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12 September 2026  •  Matchday 2  •  Start: 10:30</w:t>
              <w:br/>
              <w:t>Venue: HAS · Volleyball Court 1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HAS — Hsinchu American School</w:t>
              <w:br/>
              <w:t>Away: HCAS — Hsinchu County American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[HAS]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Volleyball — Matchday 2 — HAS vs HCAS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