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09:00</w:t>
              <w:br/>
              <w:t>Venue: HCAS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HCAS — Hsinchu County American School</w:t>
              <w:br/>
              <w:t>Away: HIS — Hsinchu International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[HCAS]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Volleyball — Matchday 3 — HCAS vs HIS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