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Date: _________________</w:t>
            </w:r>
            <w:proofErr w:type="gramStart"/>
            <w:r>
              <w:rPr>
                <w:sz w:val="18"/>
              </w:rPr>
              <w:t>_  Matchday</w:t>
            </w:r>
            <w:proofErr w:type="gramEnd"/>
            <w:r>
              <w:rPr>
                <w:sz w:val="18"/>
              </w:rPr>
              <w:t xml:space="preserve">: ______ 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Home: ____________________________________</w:t>
            </w:r>
            <w:r>
              <w:rPr>
                <w:sz w:val="18"/>
              </w:rPr>
              <w:br/>
              <w:t>Away: ____________________________________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Lead referee: ______________________________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sz w:val="20"/>
              </w:rPr>
              <w:t>HOME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sz w:val="20"/>
              </w:rPr>
              <w:t>AWAY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Match Report Basketball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