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C6C14" w14:textId="173F1356"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Next Year in Futurism</w:t>
      </w:r>
    </w:p>
    <w:p w14:paraId="231B1136" w14:textId="3382EEA4"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44848BC2" w14:textId="77777777">
        <w:trPr>
          <w:jc w:val="center"/>
        </w:trPr>
        <w:tc>
          <w:tcPr>
            <w:tcW w:w="10166" w:type="dxa"/>
            <w:shd w:val="clear" w:color="auto" w:fill="EFE1C6"/>
          </w:tcPr>
          <w:p w14:paraId="60700534"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Futurism is arrival language stretched into promise. The future is close enough to organize desire and far enough away to escape accountability.</w:t>
            </w:r>
          </w:p>
        </w:tc>
      </w:tr>
      <w:tr w:rsidR="00A26062" w:rsidRPr="009112D9" w14:paraId="0F22A78E" w14:textId="77777777">
        <w:trPr>
          <w:jc w:val="center"/>
        </w:trPr>
        <w:tc>
          <w:tcPr>
            <w:tcW w:w="10166" w:type="dxa"/>
            <w:shd w:val="clear" w:color="auto" w:fill="F8F1E5"/>
          </w:tcPr>
          <w:p w14:paraId="2BF27296" w14:textId="77777777" w:rsidR="00A26062" w:rsidRPr="009112D9" w:rsidRDefault="00000000">
            <w:pPr>
              <w:rPr>
                <w:rFonts w:ascii="Source Sans 3 Medium" w:hAnsi="Source Sans 3 Medium"/>
              </w:rPr>
            </w:pPr>
            <w:r w:rsidRPr="009112D9">
              <w:rPr>
                <w:rFonts w:ascii="Source Sans 3 Medium" w:hAnsi="Source Sans 3 Medium"/>
                <w:sz w:val="19"/>
              </w:rPr>
              <w:t>Opening thought: The title echoes “Next Year in Jerusalem.” Futurist language often works like ritual hope: not here, not yet, but near enough to keep people facing forward.</w:t>
            </w:r>
          </w:p>
        </w:tc>
      </w:tr>
      <w:tr w:rsidR="00A26062" w:rsidRPr="009112D9" w14:paraId="156DFFDA" w14:textId="77777777">
        <w:trPr>
          <w:jc w:val="center"/>
        </w:trPr>
        <w:tc>
          <w:tcPr>
            <w:tcW w:w="10166" w:type="dxa"/>
            <w:shd w:val="clear" w:color="auto" w:fill="EFE1C6"/>
          </w:tcPr>
          <w:p w14:paraId="3F82BBDE" w14:textId="77777777" w:rsidR="00A26062" w:rsidRPr="009112D9" w:rsidRDefault="00000000">
            <w:pPr>
              <w:rPr>
                <w:rFonts w:ascii="Source Sans 3 Medium" w:hAnsi="Source Sans 3 Medium"/>
              </w:rPr>
            </w:pPr>
            <w:r w:rsidRPr="009112D9">
              <w:rPr>
                <w:rFonts w:ascii="Source Sans 3 Medium" w:hAnsi="Source Sans 3 Medium"/>
                <w:sz w:val="19"/>
              </w:rPr>
              <w:t>Central question: When does hope for the future become a way of postponing responsibility in the present?</w:t>
            </w:r>
          </w:p>
        </w:tc>
      </w:tr>
      <w:tr w:rsidR="00A26062" w:rsidRPr="009112D9" w14:paraId="046624EC" w14:textId="77777777">
        <w:trPr>
          <w:jc w:val="center"/>
        </w:trPr>
        <w:tc>
          <w:tcPr>
            <w:tcW w:w="10166" w:type="dxa"/>
            <w:shd w:val="clear" w:color="auto" w:fill="F8F1E5"/>
          </w:tcPr>
          <w:p w14:paraId="37FD1D9F"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Futurism is powerful because it makes the not-yet feel socially active.</w:t>
            </w:r>
          </w:p>
        </w:tc>
      </w:tr>
    </w:tbl>
    <w:p w14:paraId="7568ACC1"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4BB84D57"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450F38B4"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What futurism does</w:t>
      </w:r>
    </w:p>
    <w:p w14:paraId="73FF2E13"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Hype cycles</w:t>
      </w:r>
    </w:p>
    <w:p w14:paraId="1F978331"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False imminence</w:t>
      </w:r>
    </w:p>
    <w:p w14:paraId="1290C50C" w14:textId="2131044F" w:rsidR="00A26062" w:rsidRPr="009112D9" w:rsidRDefault="00BB32C2">
      <w:pPr>
        <w:spacing w:after="20"/>
        <w:ind w:left="360"/>
        <w:rPr>
          <w:rFonts w:ascii="Source Sans 3 Medium" w:hAnsi="Source Sans 3 Medium"/>
        </w:rPr>
      </w:pPr>
      <w:r w:rsidRPr="009112D9">
        <w:rPr>
          <w:rFonts w:ascii="Source Sans 3 Medium" w:hAnsi="Source Sans 3 Medium"/>
        </w:rPr>
        <w:t>Chapter 4 - Retrofuturism as evidence</w:t>
      </w:r>
    </w:p>
    <w:p w14:paraId="56E41375"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AI, prediction bias, and hope under pressure</w:t>
      </w:r>
    </w:p>
    <w:p w14:paraId="06CB4EE4"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409E3D12" w14:textId="2933B53D"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1199B6E1" w14:textId="77777777" w:rsidR="00A26062" w:rsidRPr="009112D9" w:rsidRDefault="00000000">
      <w:pPr>
        <w:rPr>
          <w:rFonts w:ascii="Source Sans 3 Medium" w:hAnsi="Source Sans 3 Medium"/>
        </w:rPr>
      </w:pPr>
      <w:r w:rsidRPr="009112D9">
        <w:rPr>
          <w:rFonts w:ascii="Source Sans 3 Medium" w:hAnsi="Source Sans 3 Medium"/>
        </w:rPr>
        <w:t>This section studies the not-yet. Futurism is not only prediction. It is a way of organizing hope, investment, fear, and attention around what has not arrived.</w:t>
      </w:r>
    </w:p>
    <w:p w14:paraId="51099953" w14:textId="77777777" w:rsidR="00A26062" w:rsidRPr="009112D9" w:rsidRDefault="00000000">
      <w:pPr>
        <w:rPr>
          <w:rFonts w:ascii="Source Sans 3 Medium" w:hAnsi="Source Sans 3 Medium"/>
        </w:rPr>
      </w:pPr>
      <w:r w:rsidRPr="009112D9">
        <w:rPr>
          <w:rFonts w:ascii="Source Sans 3 Medium" w:hAnsi="Source Sans 3 Medium"/>
        </w:rPr>
        <w:t>Hype cycles, false imminence, retrofuturism, AI symbolism, and prediction bias all show the future as a social force. People build companies, policies, anxieties, and identities around possible worlds.</w:t>
      </w:r>
    </w:p>
    <w:p w14:paraId="784BD8D8" w14:textId="77777777" w:rsidR="00A26062" w:rsidRPr="009112D9" w:rsidRDefault="00000000">
      <w:pPr>
        <w:rPr>
          <w:rFonts w:ascii="Source Sans 3 Medium" w:hAnsi="Source Sans 3 Medium"/>
        </w:rPr>
      </w:pPr>
      <w:r w:rsidRPr="009112D9">
        <w:rPr>
          <w:rFonts w:ascii="Source Sans 3 Medium" w:hAnsi="Source Sans 3 Medium"/>
        </w:rPr>
        <w:t>The echo of “Next Year in Jerusalem” matters because it frames futurism as repeated longing. The promised arrival stays close enough to guide action and far enough away to remain unfinished.</w:t>
      </w:r>
    </w:p>
    <w:p w14:paraId="10CAD28E" w14:textId="77777777" w:rsidR="00A26062" w:rsidRPr="009112D9" w:rsidRDefault="00000000">
      <w:pPr>
        <w:rPr>
          <w:rFonts w:ascii="Source Sans 3 Medium" w:hAnsi="Source Sans 3 Medium"/>
        </w:rPr>
      </w:pPr>
      <w:r w:rsidRPr="009112D9">
        <w:rPr>
          <w:rFonts w:ascii="Source Sans 3 Medium" w:hAnsi="Source Sans 3 Medium"/>
        </w:rPr>
        <w:t>Reference to catch: the title echoes “Next Year in Jerusalem.” It gives futurism a ritual shape: hope repeated each year, arrival imagined, longing preserved, accountability partly delayed.</w:t>
      </w:r>
    </w:p>
    <w:p w14:paraId="4FFC3D4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1AC755F0"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What futurism does </w:t>
      </w:r>
      <w:proofErr w:type="gramStart"/>
      <w:r w:rsidRPr="009112D9">
        <w:rPr>
          <w:rFonts w:ascii="Source Sans 3 Medium" w:hAnsi="Source Sans 3 Medium"/>
        </w:rPr>
        <w:t>gives</w:t>
      </w:r>
      <w:proofErr w:type="gramEnd"/>
      <w:r w:rsidRPr="009112D9">
        <w:rPr>
          <w:rFonts w:ascii="Source Sans 3 Medium" w:hAnsi="Source Sans 3 Medium"/>
        </w:rPr>
        <w:t xml:space="preserve"> the section its first concrete anchor. Retrofuturism complicates that anchor instead of leaving it alone. Prediction bias pushes the same pressure into a wider human or civic problem.</w:t>
      </w:r>
    </w:p>
    <w:p w14:paraId="6C3891CE"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513E7FD3" w14:textId="5787F3A4"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22CA5884" w14:textId="77777777">
        <w:trPr>
          <w:jc w:val="center"/>
        </w:trPr>
        <w:tc>
          <w:tcPr>
            <w:tcW w:w="2541" w:type="dxa"/>
            <w:shd w:val="clear" w:color="auto" w:fill="6F3D2E"/>
          </w:tcPr>
          <w:p w14:paraId="65BAA262"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43F4768C"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1474B6BF"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5C9387B7"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64768CEF" w14:textId="77777777">
        <w:trPr>
          <w:jc w:val="center"/>
        </w:trPr>
        <w:tc>
          <w:tcPr>
            <w:tcW w:w="2541" w:type="dxa"/>
          </w:tcPr>
          <w:p w14:paraId="47B27C0C" w14:textId="77777777" w:rsidR="00A26062" w:rsidRPr="009112D9" w:rsidRDefault="00000000">
            <w:pPr>
              <w:rPr>
                <w:rFonts w:ascii="Source Sans 3 Medium" w:hAnsi="Source Sans 3 Medium"/>
              </w:rPr>
            </w:pPr>
            <w:r w:rsidRPr="009112D9">
              <w:rPr>
                <w:rFonts w:ascii="Source Sans 3 Medium" w:hAnsi="Source Sans 3 Medium"/>
                <w:sz w:val="15"/>
              </w:rPr>
              <w:lastRenderedPageBreak/>
              <w:t>What futurism does</w:t>
            </w:r>
          </w:p>
        </w:tc>
        <w:tc>
          <w:tcPr>
            <w:tcW w:w="2541" w:type="dxa"/>
          </w:tcPr>
          <w:p w14:paraId="254DA5C3" w14:textId="77777777" w:rsidR="00A26062" w:rsidRPr="009112D9" w:rsidRDefault="00000000">
            <w:pPr>
              <w:rPr>
                <w:rFonts w:ascii="Source Sans 3 Medium" w:hAnsi="Source Sans 3 Medium"/>
              </w:rPr>
            </w:pPr>
            <w:r w:rsidRPr="009112D9">
              <w:rPr>
                <w:rFonts w:ascii="Source Sans 3 Medium" w:hAnsi="Source Sans 3 Medium"/>
                <w:sz w:val="15"/>
              </w:rPr>
              <w:t>Futurism imagines possible futures to inspire, warn, or organize action in the present.</w:t>
            </w:r>
          </w:p>
        </w:tc>
        <w:tc>
          <w:tcPr>
            <w:tcW w:w="2541" w:type="dxa"/>
          </w:tcPr>
          <w:p w14:paraId="2EDCF5AB" w14:textId="77777777" w:rsidR="00A26062" w:rsidRPr="009112D9" w:rsidRDefault="00000000">
            <w:pPr>
              <w:rPr>
                <w:rFonts w:ascii="Source Sans 3 Medium" w:hAnsi="Source Sans 3 Medium"/>
              </w:rPr>
            </w:pPr>
            <w:r w:rsidRPr="009112D9">
              <w:rPr>
                <w:rFonts w:ascii="Source Sans 3 Medium" w:hAnsi="Source Sans 3 Medium"/>
                <w:sz w:val="15"/>
              </w:rPr>
              <w:t>Futures thinking is partly analytical and partly imaginative, Predictions influence investment, policy, and culture</w:t>
            </w:r>
          </w:p>
        </w:tc>
        <w:tc>
          <w:tcPr>
            <w:tcW w:w="2541" w:type="dxa"/>
          </w:tcPr>
          <w:p w14:paraId="6DC97410" w14:textId="77777777" w:rsidR="00A26062" w:rsidRPr="009112D9" w:rsidRDefault="00000000">
            <w:pPr>
              <w:rPr>
                <w:rFonts w:ascii="Source Sans 3 Medium" w:hAnsi="Source Sans 3 Medium"/>
              </w:rPr>
            </w:pPr>
            <w:r w:rsidRPr="009112D9">
              <w:rPr>
                <w:rFonts w:ascii="Source Sans 3 Medium" w:hAnsi="Source Sans 3 Medium"/>
                <w:sz w:val="15"/>
              </w:rPr>
              <w:t>turns uncertainty into a story with direction, making the future feel discussable before it is knowable.</w:t>
            </w:r>
          </w:p>
        </w:tc>
      </w:tr>
      <w:tr w:rsidR="00A26062" w:rsidRPr="009112D9" w14:paraId="46C0DC0F" w14:textId="77777777">
        <w:trPr>
          <w:jc w:val="center"/>
        </w:trPr>
        <w:tc>
          <w:tcPr>
            <w:tcW w:w="2541" w:type="dxa"/>
          </w:tcPr>
          <w:p w14:paraId="3309A815" w14:textId="77777777" w:rsidR="00A26062" w:rsidRPr="009112D9" w:rsidRDefault="00000000">
            <w:pPr>
              <w:rPr>
                <w:rFonts w:ascii="Source Sans 3 Medium" w:hAnsi="Source Sans 3 Medium"/>
              </w:rPr>
            </w:pPr>
            <w:r w:rsidRPr="009112D9">
              <w:rPr>
                <w:rFonts w:ascii="Source Sans 3 Medium" w:hAnsi="Source Sans 3 Medium"/>
                <w:sz w:val="15"/>
              </w:rPr>
              <w:t>Hype cycles</w:t>
            </w:r>
          </w:p>
        </w:tc>
        <w:tc>
          <w:tcPr>
            <w:tcW w:w="2541" w:type="dxa"/>
          </w:tcPr>
          <w:p w14:paraId="1481FFC1" w14:textId="77777777" w:rsidR="00A26062" w:rsidRPr="009112D9" w:rsidRDefault="00000000">
            <w:pPr>
              <w:rPr>
                <w:rFonts w:ascii="Source Sans 3 Medium" w:hAnsi="Source Sans 3 Medium"/>
              </w:rPr>
            </w:pPr>
            <w:r w:rsidRPr="009112D9">
              <w:rPr>
                <w:rFonts w:ascii="Source Sans 3 Medium" w:hAnsi="Source Sans 3 Medium"/>
                <w:sz w:val="15"/>
              </w:rPr>
              <w:t>Technologies often move from excitement to disappointment before settling into realistic use.</w:t>
            </w:r>
          </w:p>
        </w:tc>
        <w:tc>
          <w:tcPr>
            <w:tcW w:w="2541" w:type="dxa"/>
          </w:tcPr>
          <w:p w14:paraId="5A3D4596" w14:textId="77777777" w:rsidR="00A26062" w:rsidRPr="009112D9" w:rsidRDefault="00000000">
            <w:pPr>
              <w:rPr>
                <w:rFonts w:ascii="Source Sans 3 Medium" w:hAnsi="Source Sans 3 Medium"/>
              </w:rPr>
            </w:pPr>
            <w:r w:rsidRPr="009112D9">
              <w:rPr>
                <w:rFonts w:ascii="Source Sans 3 Medium" w:hAnsi="Source Sans 3 Medium"/>
                <w:sz w:val="15"/>
              </w:rPr>
              <w:t xml:space="preserve">Early publicity can exaggerate </w:t>
            </w:r>
            <w:proofErr w:type="gramStart"/>
            <w:r w:rsidRPr="009112D9">
              <w:rPr>
                <w:rFonts w:ascii="Source Sans 3 Medium" w:hAnsi="Source Sans 3 Medium"/>
                <w:sz w:val="15"/>
              </w:rPr>
              <w:t>readiness,</w:t>
            </w:r>
            <w:proofErr w:type="gramEnd"/>
            <w:r w:rsidRPr="009112D9">
              <w:rPr>
                <w:rFonts w:ascii="Source Sans 3 Medium" w:hAnsi="Source Sans 3 Medium"/>
                <w:sz w:val="15"/>
              </w:rPr>
              <w:t xml:space="preserve"> Disappointment does not always mean failure</w:t>
            </w:r>
          </w:p>
        </w:tc>
        <w:tc>
          <w:tcPr>
            <w:tcW w:w="2541" w:type="dxa"/>
          </w:tcPr>
          <w:p w14:paraId="7BA3675A" w14:textId="77777777" w:rsidR="00A26062" w:rsidRPr="009112D9" w:rsidRDefault="00000000">
            <w:pPr>
              <w:rPr>
                <w:rFonts w:ascii="Source Sans 3 Medium" w:hAnsi="Source Sans 3 Medium"/>
              </w:rPr>
            </w:pPr>
            <w:r w:rsidRPr="009112D9">
              <w:rPr>
                <w:rFonts w:ascii="Source Sans 3 Medium" w:hAnsi="Source Sans 3 Medium"/>
                <w:sz w:val="15"/>
              </w:rPr>
              <w:t>converts early promise into waves of inflated expectation, disappointment, and sometimes useful adoption.</w:t>
            </w:r>
          </w:p>
        </w:tc>
      </w:tr>
      <w:tr w:rsidR="00A26062" w:rsidRPr="009112D9" w14:paraId="64171915" w14:textId="77777777">
        <w:trPr>
          <w:jc w:val="center"/>
        </w:trPr>
        <w:tc>
          <w:tcPr>
            <w:tcW w:w="2541" w:type="dxa"/>
          </w:tcPr>
          <w:p w14:paraId="6FC708BB" w14:textId="77777777" w:rsidR="00A26062" w:rsidRPr="009112D9" w:rsidRDefault="00000000">
            <w:pPr>
              <w:rPr>
                <w:rFonts w:ascii="Source Sans 3 Medium" w:hAnsi="Source Sans 3 Medium"/>
              </w:rPr>
            </w:pPr>
            <w:r w:rsidRPr="009112D9">
              <w:rPr>
                <w:rFonts w:ascii="Source Sans 3 Medium" w:hAnsi="Source Sans 3 Medium"/>
                <w:sz w:val="15"/>
              </w:rPr>
              <w:t>False imminence</w:t>
            </w:r>
          </w:p>
        </w:tc>
        <w:tc>
          <w:tcPr>
            <w:tcW w:w="2541" w:type="dxa"/>
          </w:tcPr>
          <w:p w14:paraId="41A6F39B" w14:textId="77777777" w:rsidR="00A26062" w:rsidRPr="009112D9" w:rsidRDefault="00000000">
            <w:pPr>
              <w:rPr>
                <w:rFonts w:ascii="Source Sans 3 Medium" w:hAnsi="Source Sans 3 Medium"/>
              </w:rPr>
            </w:pPr>
            <w:r w:rsidRPr="009112D9">
              <w:rPr>
                <w:rFonts w:ascii="Source Sans 3 Medium" w:hAnsi="Source Sans 3 Medium"/>
                <w:sz w:val="15"/>
              </w:rPr>
              <w:t>Some futures seem just one year away for decades.</w:t>
            </w:r>
          </w:p>
        </w:tc>
        <w:tc>
          <w:tcPr>
            <w:tcW w:w="2541" w:type="dxa"/>
          </w:tcPr>
          <w:p w14:paraId="3CDC5CF2" w14:textId="77777777" w:rsidR="00A26062" w:rsidRPr="009112D9" w:rsidRDefault="00000000">
            <w:pPr>
              <w:rPr>
                <w:rFonts w:ascii="Source Sans 3 Medium" w:hAnsi="Source Sans 3 Medium"/>
              </w:rPr>
            </w:pPr>
            <w:r w:rsidRPr="009112D9">
              <w:rPr>
                <w:rFonts w:ascii="Source Sans 3 Medium" w:hAnsi="Source Sans 3 Medium"/>
                <w:sz w:val="15"/>
              </w:rPr>
              <w:t>'Next year' language sells hope, Technological difficulty is often underestimated</w:t>
            </w:r>
          </w:p>
        </w:tc>
        <w:tc>
          <w:tcPr>
            <w:tcW w:w="2541" w:type="dxa"/>
          </w:tcPr>
          <w:p w14:paraId="6CE68F5F" w14:textId="77777777" w:rsidR="00A26062" w:rsidRPr="009112D9" w:rsidRDefault="00000000">
            <w:pPr>
              <w:rPr>
                <w:rFonts w:ascii="Source Sans 3 Medium" w:hAnsi="Source Sans 3 Medium"/>
              </w:rPr>
            </w:pPr>
            <w:r w:rsidRPr="009112D9">
              <w:rPr>
                <w:rFonts w:ascii="Source Sans 3 Medium" w:hAnsi="Source Sans 3 Medium"/>
                <w:sz w:val="15"/>
              </w:rPr>
              <w:t>keeps a future permanently nearby, close enough to motivate but not close enough to be accountable.</w:t>
            </w:r>
          </w:p>
        </w:tc>
      </w:tr>
      <w:tr w:rsidR="00A26062" w:rsidRPr="009112D9" w14:paraId="113D6F0D" w14:textId="77777777">
        <w:trPr>
          <w:jc w:val="center"/>
        </w:trPr>
        <w:tc>
          <w:tcPr>
            <w:tcW w:w="2541" w:type="dxa"/>
          </w:tcPr>
          <w:p w14:paraId="652A3848" w14:textId="77777777" w:rsidR="00A26062" w:rsidRPr="009112D9" w:rsidRDefault="00000000">
            <w:pPr>
              <w:rPr>
                <w:rFonts w:ascii="Source Sans 3 Medium" w:hAnsi="Source Sans 3 Medium"/>
              </w:rPr>
            </w:pPr>
            <w:r w:rsidRPr="009112D9">
              <w:rPr>
                <w:rFonts w:ascii="Source Sans 3 Medium" w:hAnsi="Source Sans 3 Medium"/>
                <w:sz w:val="15"/>
              </w:rPr>
              <w:t>Retrofuturism</w:t>
            </w:r>
          </w:p>
        </w:tc>
        <w:tc>
          <w:tcPr>
            <w:tcW w:w="2541" w:type="dxa"/>
          </w:tcPr>
          <w:p w14:paraId="1FBE1373" w14:textId="77777777" w:rsidR="00A26062" w:rsidRPr="009112D9" w:rsidRDefault="00000000">
            <w:pPr>
              <w:rPr>
                <w:rFonts w:ascii="Source Sans 3 Medium" w:hAnsi="Source Sans 3 Medium"/>
              </w:rPr>
            </w:pPr>
            <w:r w:rsidRPr="009112D9">
              <w:rPr>
                <w:rFonts w:ascii="Source Sans 3 Medium" w:hAnsi="Source Sans 3 Medium"/>
                <w:sz w:val="15"/>
              </w:rPr>
              <w:t>Old visions of the future show how previous generations imagined progress.</w:t>
            </w:r>
          </w:p>
        </w:tc>
        <w:tc>
          <w:tcPr>
            <w:tcW w:w="2541" w:type="dxa"/>
          </w:tcPr>
          <w:p w14:paraId="59FCEED4" w14:textId="77777777" w:rsidR="00A26062" w:rsidRPr="009112D9" w:rsidRDefault="00000000">
            <w:pPr>
              <w:rPr>
                <w:rFonts w:ascii="Source Sans 3 Medium" w:hAnsi="Source Sans 3 Medium"/>
              </w:rPr>
            </w:pPr>
            <w:r w:rsidRPr="009112D9">
              <w:rPr>
                <w:rFonts w:ascii="Source Sans 3 Medium" w:hAnsi="Source Sans 3 Medium"/>
                <w:sz w:val="15"/>
              </w:rPr>
              <w:t xml:space="preserve">Retrofuturism is about past futures,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often includes sleek mobility and clean machines</w:t>
            </w:r>
          </w:p>
        </w:tc>
        <w:tc>
          <w:tcPr>
            <w:tcW w:w="2541" w:type="dxa"/>
          </w:tcPr>
          <w:p w14:paraId="576322DD" w14:textId="77777777" w:rsidR="00A26062" w:rsidRPr="009112D9" w:rsidRDefault="00000000">
            <w:pPr>
              <w:rPr>
                <w:rFonts w:ascii="Source Sans 3 Medium" w:hAnsi="Source Sans 3 Medium"/>
              </w:rPr>
            </w:pPr>
            <w:r w:rsidRPr="009112D9">
              <w:rPr>
                <w:rFonts w:ascii="Source Sans 3 Medium" w:hAnsi="Source Sans 3 Medium"/>
                <w:sz w:val="15"/>
              </w:rPr>
              <w:t>Weak reading: shows old futures aging into cultural evidence, revealing what past societies wanted or feared about progress.</w:t>
            </w:r>
          </w:p>
        </w:tc>
      </w:tr>
      <w:tr w:rsidR="00A26062" w:rsidRPr="009112D9" w14:paraId="65A7C868" w14:textId="77777777">
        <w:trPr>
          <w:jc w:val="center"/>
        </w:trPr>
        <w:tc>
          <w:tcPr>
            <w:tcW w:w="2541" w:type="dxa"/>
          </w:tcPr>
          <w:p w14:paraId="7CD9F560" w14:textId="77777777" w:rsidR="00A26062" w:rsidRPr="009112D9" w:rsidRDefault="00000000">
            <w:pPr>
              <w:rPr>
                <w:rFonts w:ascii="Source Sans 3 Medium" w:hAnsi="Source Sans 3 Medium"/>
              </w:rPr>
            </w:pPr>
            <w:r w:rsidRPr="009112D9">
              <w:rPr>
                <w:rFonts w:ascii="Source Sans 3 Medium" w:hAnsi="Source Sans 3 Medium"/>
                <w:sz w:val="15"/>
              </w:rPr>
              <w:t>AI as future symbol</w:t>
            </w:r>
          </w:p>
        </w:tc>
        <w:tc>
          <w:tcPr>
            <w:tcW w:w="2541" w:type="dxa"/>
          </w:tcPr>
          <w:p w14:paraId="50A751CB" w14:textId="77777777" w:rsidR="00A26062" w:rsidRPr="009112D9" w:rsidRDefault="00000000">
            <w:pPr>
              <w:rPr>
                <w:rFonts w:ascii="Source Sans 3 Medium" w:hAnsi="Source Sans 3 Medium"/>
              </w:rPr>
            </w:pPr>
            <w:r w:rsidRPr="009112D9">
              <w:rPr>
                <w:rFonts w:ascii="Source Sans 3 Medium" w:hAnsi="Source Sans 3 Medium"/>
                <w:sz w:val="15"/>
              </w:rPr>
              <w:t>AI is both a real technical field and a cultural symbol of the near future.</w:t>
            </w:r>
          </w:p>
        </w:tc>
        <w:tc>
          <w:tcPr>
            <w:tcW w:w="2541" w:type="dxa"/>
          </w:tcPr>
          <w:p w14:paraId="3DF9C491" w14:textId="77777777" w:rsidR="00A26062" w:rsidRPr="009112D9" w:rsidRDefault="00000000">
            <w:pPr>
              <w:rPr>
                <w:rFonts w:ascii="Source Sans 3 Medium" w:hAnsi="Source Sans 3 Medium"/>
              </w:rPr>
            </w:pPr>
            <w:r w:rsidRPr="009112D9">
              <w:rPr>
                <w:rFonts w:ascii="Source Sans 3 Medium" w:hAnsi="Source Sans 3 Medium"/>
                <w:sz w:val="15"/>
              </w:rPr>
              <w:t>AI is framed as inevitable, threatening, or liberating depending on the speaker, The word 'AI' is often used loosely</w:t>
            </w:r>
          </w:p>
        </w:tc>
        <w:tc>
          <w:tcPr>
            <w:tcW w:w="2541" w:type="dxa"/>
          </w:tcPr>
          <w:p w14:paraId="31F6D721" w14:textId="77777777" w:rsidR="00A26062" w:rsidRPr="009112D9" w:rsidRDefault="00000000">
            <w:pPr>
              <w:rPr>
                <w:rFonts w:ascii="Source Sans 3 Medium" w:hAnsi="Source Sans 3 Medium"/>
              </w:rPr>
            </w:pPr>
            <w:r w:rsidRPr="009112D9">
              <w:rPr>
                <w:rFonts w:ascii="Source Sans 3 Medium" w:hAnsi="Source Sans 3 Medium"/>
                <w:sz w:val="15"/>
              </w:rPr>
              <w:t>makes one technology carry a whole civilization’s hopes and anxieties about intelligence, labor, creativity, and control.</w:t>
            </w:r>
          </w:p>
        </w:tc>
      </w:tr>
      <w:tr w:rsidR="00A26062" w:rsidRPr="009112D9" w14:paraId="1B80A526" w14:textId="77777777">
        <w:trPr>
          <w:jc w:val="center"/>
        </w:trPr>
        <w:tc>
          <w:tcPr>
            <w:tcW w:w="2541" w:type="dxa"/>
          </w:tcPr>
          <w:p w14:paraId="70C01931" w14:textId="77777777" w:rsidR="00A26062" w:rsidRPr="009112D9" w:rsidRDefault="00000000">
            <w:pPr>
              <w:rPr>
                <w:rFonts w:ascii="Source Sans 3 Medium" w:hAnsi="Source Sans 3 Medium"/>
              </w:rPr>
            </w:pPr>
            <w:r w:rsidRPr="009112D9">
              <w:rPr>
                <w:rFonts w:ascii="Source Sans 3 Medium" w:hAnsi="Source Sans 3 Medium"/>
                <w:sz w:val="15"/>
              </w:rPr>
              <w:t>Prediction bias</w:t>
            </w:r>
          </w:p>
        </w:tc>
        <w:tc>
          <w:tcPr>
            <w:tcW w:w="2541" w:type="dxa"/>
          </w:tcPr>
          <w:p w14:paraId="14935DB8" w14:textId="77777777" w:rsidR="00A26062" w:rsidRPr="009112D9" w:rsidRDefault="00000000">
            <w:pPr>
              <w:rPr>
                <w:rFonts w:ascii="Source Sans 3 Medium" w:hAnsi="Source Sans 3 Medium"/>
              </w:rPr>
            </w:pPr>
            <w:r w:rsidRPr="009112D9">
              <w:rPr>
                <w:rFonts w:ascii="Source Sans 3 Medium" w:hAnsi="Source Sans 3 Medium"/>
                <w:sz w:val="15"/>
              </w:rPr>
              <w:t>People often overestimate short-term change and underestimate slower structural change.</w:t>
            </w:r>
          </w:p>
        </w:tc>
        <w:tc>
          <w:tcPr>
            <w:tcW w:w="2541" w:type="dxa"/>
          </w:tcPr>
          <w:p w14:paraId="747F2B7D" w14:textId="77777777" w:rsidR="00A26062" w:rsidRPr="009112D9" w:rsidRDefault="00000000">
            <w:pPr>
              <w:rPr>
                <w:rFonts w:ascii="Source Sans 3 Medium" w:hAnsi="Source Sans 3 Medium"/>
              </w:rPr>
            </w:pPr>
            <w:r w:rsidRPr="009112D9">
              <w:rPr>
                <w:rFonts w:ascii="Source Sans 3 Medium" w:hAnsi="Source Sans 3 Medium"/>
                <w:sz w:val="15"/>
              </w:rPr>
              <w:t xml:space="preserve">Dramatic inventions attract attention more than infrastructure </w:t>
            </w:r>
            <w:proofErr w:type="gramStart"/>
            <w:r w:rsidRPr="009112D9">
              <w:rPr>
                <w:rFonts w:ascii="Source Sans 3 Medium" w:hAnsi="Source Sans 3 Medium"/>
                <w:sz w:val="15"/>
              </w:rPr>
              <w:t>shifts,</w:t>
            </w:r>
            <w:proofErr w:type="gramEnd"/>
            <w:r w:rsidRPr="009112D9">
              <w:rPr>
                <w:rFonts w:ascii="Source Sans 3 Medium" w:hAnsi="Source Sans 3 Medium"/>
                <w:sz w:val="15"/>
              </w:rPr>
              <w:t xml:space="preserve"> Unexpected social behavior can derail technical plans</w:t>
            </w:r>
          </w:p>
        </w:tc>
        <w:tc>
          <w:tcPr>
            <w:tcW w:w="2541" w:type="dxa"/>
          </w:tcPr>
          <w:p w14:paraId="4DB45DD5" w14:textId="77777777" w:rsidR="00A26062" w:rsidRPr="009112D9" w:rsidRDefault="00000000">
            <w:pPr>
              <w:rPr>
                <w:rFonts w:ascii="Source Sans 3 Medium" w:hAnsi="Source Sans 3 Medium"/>
              </w:rPr>
            </w:pPr>
            <w:r w:rsidRPr="009112D9">
              <w:rPr>
                <w:rFonts w:ascii="Source Sans 3 Medium" w:hAnsi="Source Sans 3 Medium"/>
                <w:sz w:val="15"/>
              </w:rPr>
              <w:t>lets desire, fear, and available examples distort what people imagine as likely.</w:t>
            </w:r>
            <w:proofErr w:type="gramStart"/>
            <w:r w:rsidRPr="009112D9">
              <w:rPr>
                <w:rFonts w:ascii="Source Sans 3 Medium" w:hAnsi="Source Sans 3 Medium"/>
                <w:sz w:val="15"/>
              </w:rPr>
            </w:r>
            <w:proofErr w:type="gramEnd"/>
            <w:r w:rsidRPr="009112D9">
              <w:rPr>
                <w:rFonts w:ascii="Source Sans 3 Medium" w:hAnsi="Source Sans 3 Medium"/>
                <w:sz w:val="15"/>
              </w:rPr>
            </w:r>
          </w:p>
        </w:tc>
      </w:tr>
    </w:tbl>
    <w:p w14:paraId="314C6471" w14:textId="274EF046"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What futurism does</w:t>
      </w:r>
    </w:p>
    <w:p w14:paraId="5AB6216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182BA0BE" w14:textId="77777777" w:rsidR="00A26062" w:rsidRPr="009112D9" w:rsidRDefault="00000000">
      <w:pPr>
        <w:rPr>
          <w:rFonts w:ascii="Source Sans 3 Medium" w:hAnsi="Source Sans 3 Medium"/>
        </w:rPr>
      </w:pPr>
      <w:r w:rsidRPr="009112D9">
        <w:rPr>
          <w:rFonts w:ascii="Source Sans 3 Medium" w:hAnsi="Source Sans 3 Medium"/>
        </w:rPr>
        <w:t>Futurism imagines possible futures to inspire, warn, or organize action in the present. Futures thinking is partly analytical and partly imaginative. Predictions influence investment, policy, and culture. There is never just one future. A future image often reveals present-day hopes and fears.</w:t>
      </w:r>
    </w:p>
    <w:p w14:paraId="5CC26154" w14:textId="77777777" w:rsidR="00A26062" w:rsidRPr="009112D9" w:rsidRDefault="00000000">
      <w:pPr>
        <w:rPr>
          <w:rFonts w:ascii="Source Sans 3 Medium" w:hAnsi="Source Sans 3 Medium"/>
        </w:rPr>
      </w:pPr>
      <w:r w:rsidRPr="009112D9">
        <w:rPr>
          <w:rFonts w:ascii="Source Sans 3 Medium" w:hAnsi="Source Sans 3 Medium"/>
        </w:rPr>
        <w:t>It turns uncertainty into a story with direction, making the future feel discussable before it is knowable. Futurism gives uncertainty a plot. That plot can motivate, distract, sell, or console.</w:t>
      </w:r>
    </w:p>
    <w:p w14:paraId="281CB83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0D41AFA" w14:textId="77777777" w:rsidR="00A26062" w:rsidRPr="009112D9" w:rsidRDefault="00000000">
      <w:pPr>
        <w:rPr>
          <w:rFonts w:ascii="Source Sans 3 Medium" w:hAnsi="Source Sans 3 Medium"/>
        </w:rPr>
      </w:pPr>
      <w:r w:rsidRPr="009112D9">
        <w:rPr>
          <w:rFonts w:ascii="Source Sans 3 Medium" w:hAnsi="Source Sans 3 Medium"/>
        </w:rPr>
        <w:t>Futures thinking is partly analytical and partly imaginative. Predictions influence investment, policy, and culture. There is never just one future.</w:t>
      </w:r>
    </w:p>
    <w:p w14:paraId="141BD27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Why it matters</w:t>
      </w:r>
    </w:p>
    <w:p w14:paraId="0A6623C8" w14:textId="77777777" w:rsidR="00A26062" w:rsidRPr="009112D9" w:rsidRDefault="00000000">
      <w:pPr>
        <w:rPr>
          <w:rFonts w:ascii="Source Sans 3 Medium" w:hAnsi="Source Sans 3 Medium"/>
        </w:rPr>
      </w:pPr>
      <w:r w:rsidRPr="009112D9">
        <w:rPr>
          <w:rFonts w:ascii="Source Sans 3 Medium" w:hAnsi="Source Sans 3 Medium"/>
        </w:rPr>
        <w:t>Futurism gives uncertainty a plot. That plot can motivate, distract, sell, or console.</w:t>
      </w:r>
    </w:p>
    <w:p w14:paraId="0B776F8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FFD2BAE" w14:textId="77777777" w:rsidR="00A26062" w:rsidRPr="009112D9" w:rsidRDefault="00000000">
      <w:pPr>
        <w:rPr>
          <w:rFonts w:ascii="Source Sans 3 Medium" w:hAnsi="Source Sans 3 Medium"/>
        </w:rPr>
      </w:pPr>
      <w:r w:rsidRPr="009112D9">
        <w:rPr>
          <w:rFonts w:ascii="Source Sans 3 Medium" w:hAnsi="Source Sans 3 Medium"/>
        </w:rPr>
        <w:t>Flying cars: They keep returning because they work as symbols even when they fail as near-term transport.</w:t>
      </w:r>
    </w:p>
    <w:p w14:paraId="2E81BC88" w14:textId="77777777" w:rsidR="00A26062" w:rsidRPr="009112D9" w:rsidRDefault="00000000">
      <w:pPr>
        <w:rPr>
          <w:rFonts w:ascii="Source Sans 3 Medium" w:hAnsi="Source Sans 3 Medium"/>
        </w:rPr>
      </w:pPr>
      <w:r w:rsidRPr="009112D9">
        <w:rPr>
          <w:rFonts w:ascii="Source Sans 3 Medium" w:hAnsi="Source Sans 3 Medium"/>
        </w:rPr>
        <w:t>Hype cycle: Excitement becomes part of the product before the product is reliable.</w:t>
      </w:r>
    </w:p>
    <w:p w14:paraId="54B4D30B" w14:textId="30F8669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Hype cycles</w:t>
      </w:r>
    </w:p>
    <w:p w14:paraId="3811302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6702162" w14:textId="77777777" w:rsidR="00A26062" w:rsidRPr="009112D9" w:rsidRDefault="00000000">
      <w:pPr>
        <w:rPr>
          <w:rFonts w:ascii="Source Sans 3 Medium" w:hAnsi="Source Sans 3 Medium"/>
        </w:rPr>
      </w:pPr>
      <w:r w:rsidRPr="009112D9">
        <w:rPr>
          <w:rFonts w:ascii="Source Sans 3 Medium" w:hAnsi="Source Sans 3 Medium"/>
        </w:rPr>
        <w:t>Technologies often move from excitement to disappointment before settling into realistic use. Early publicity can exaggerate readiness. Disappointment does not always mean failure. Some tools become ordinary rather than revolutionary. Timing matters as much as invention.</w:t>
      </w:r>
    </w:p>
    <w:p w14:paraId="16BD5358" w14:textId="77777777" w:rsidR="00A26062" w:rsidRPr="009112D9" w:rsidRDefault="00000000">
      <w:pPr>
        <w:rPr>
          <w:rFonts w:ascii="Source Sans 3 Medium" w:hAnsi="Source Sans 3 Medium"/>
        </w:rPr>
      </w:pPr>
      <w:r w:rsidRPr="009112D9">
        <w:rPr>
          <w:rFonts w:ascii="Source Sans 3 Medium" w:hAnsi="Source Sans 3 Medium"/>
        </w:rPr>
        <w:t>It converts early promise into waves of inflated expectation, disappointment, and sometimes useful adoption. Hype is not simply false. It is a social rhythm that turns attention into investment before evidence catches up.</w:t>
      </w:r>
    </w:p>
    <w:p w14:paraId="783306E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89D6F2A"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Early publicity can exaggerate readiness. Disappointment does not always mean failure. Some tools become ordinary rather than revolutionary.</w:t>
      </w:r>
    </w:p>
    <w:p w14:paraId="2ABE799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684BA62A" w14:textId="77777777" w:rsidR="00A26062" w:rsidRPr="009112D9" w:rsidRDefault="00000000">
      <w:pPr>
        <w:rPr>
          <w:rFonts w:ascii="Source Sans 3 Medium" w:hAnsi="Source Sans 3 Medium"/>
        </w:rPr>
      </w:pPr>
      <w:r w:rsidRPr="009112D9">
        <w:rPr>
          <w:rFonts w:ascii="Source Sans 3 Medium" w:hAnsi="Source Sans 3 Medium"/>
        </w:rPr>
        <w:t>Hype is not simply false. It is a social rhythm that turns attention into investment before evidence catches up.</w:t>
      </w:r>
    </w:p>
    <w:p w14:paraId="3932935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44A6024" w14:textId="77777777" w:rsidR="00A26062" w:rsidRPr="009112D9" w:rsidRDefault="00000000">
      <w:pPr>
        <w:rPr>
          <w:rFonts w:ascii="Source Sans 3 Medium" w:hAnsi="Source Sans 3 Medium"/>
        </w:rPr>
      </w:pPr>
      <w:r w:rsidRPr="009112D9">
        <w:rPr>
          <w:rFonts w:ascii="Source Sans 3 Medium" w:hAnsi="Source Sans 3 Medium"/>
        </w:rPr>
        <w:t>Retrofuturism: Old futures reveal past hopes and blind spots more clearly than actual future knowledge.</w:t>
      </w:r>
    </w:p>
    <w:p w14:paraId="14573D7E" w14:textId="77777777" w:rsidR="00A26062" w:rsidRPr="009112D9" w:rsidRDefault="00000000">
      <w:pPr>
        <w:rPr>
          <w:rFonts w:ascii="Source Sans 3 Medium" w:hAnsi="Source Sans 3 Medium"/>
        </w:rPr>
      </w:pPr>
      <w:r w:rsidRPr="009112D9">
        <w:rPr>
          <w:rFonts w:ascii="Source Sans 3 Medium" w:hAnsi="Source Sans 3 Medium"/>
        </w:rPr>
        <w:t>Flying cars: They keep returning because they work as symbols even when they fail as near-term transport.</w:t>
      </w:r>
    </w:p>
    <w:p w14:paraId="71DEBA46" w14:textId="25D9272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3 - False imminence</w:t>
      </w:r>
    </w:p>
    <w:p w14:paraId="089D15C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D5940FF" w14:textId="77777777" w:rsidR="00A26062" w:rsidRPr="009112D9" w:rsidRDefault="00000000">
      <w:pPr>
        <w:rPr>
          <w:rFonts w:ascii="Source Sans 3 Medium" w:hAnsi="Source Sans 3 Medium"/>
        </w:rPr>
      </w:pPr>
      <w:r w:rsidRPr="009112D9">
        <w:rPr>
          <w:rFonts w:ascii="Source Sans 3 Medium" w:hAnsi="Source Sans 3 Medium"/>
        </w:rPr>
        <w:t>Some futures seem just one year away for decades. 'Next year' language sells hope. Technological difficulty is often underestimated. Regulation, cost, and human habits slow change. Delay does not always mean impossibility.</w:t>
      </w:r>
    </w:p>
    <w:p w14:paraId="341F37FA" w14:textId="77777777" w:rsidR="00A26062" w:rsidRPr="009112D9" w:rsidRDefault="00000000">
      <w:pPr>
        <w:rPr>
          <w:rFonts w:ascii="Source Sans 3 Medium" w:hAnsi="Source Sans 3 Medium"/>
        </w:rPr>
      </w:pPr>
      <w:r w:rsidRPr="009112D9">
        <w:rPr>
          <w:rFonts w:ascii="Source Sans 3 Medium" w:hAnsi="Source Sans 3 Medium"/>
        </w:rPr>
        <w:t>The section pairs this with Retrofuturism: Old visions of the future show how previous generations imagined progress. Retrofuturism is about past futures. It often includes sleek mobility and clean machines. These visions reveal cultural values more than accurate forecasts. Studying failed futures teaches humility.</w:t>
      </w:r>
    </w:p>
    <w:p w14:paraId="2CB33449" w14:textId="77777777" w:rsidR="00A26062" w:rsidRPr="009112D9" w:rsidRDefault="00000000">
      <w:pPr>
        <w:rPr>
          <w:rFonts w:ascii="Source Sans 3 Medium" w:hAnsi="Source Sans 3 Medium"/>
        </w:rPr>
      </w:pPr>
      <w:r w:rsidRPr="009112D9">
        <w:rPr>
          <w:rFonts w:ascii="Source Sans 3 Medium" w:hAnsi="Source Sans 3 Medium"/>
        </w:rPr>
        <w:t>It keeps a future permanently nearby, close enough to motivate but not close enough to be accountable. “Soon” is powerful because it avoids both proof and surrender.</w:t>
      </w:r>
    </w:p>
    <w:p w14:paraId="71E98C6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27BCABAE"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'Next year' language sells hope. Technological difficulty is often underestimated. Regulation, cost, and human habits slow change. Retrofuturism is about past futures. It often includes sleek mobility and clean machines. These visions reveal cultural values more than accurate forecasts.</w:t>
      </w:r>
    </w:p>
    <w:p w14:paraId="0C12FEB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FC2776A" w14:textId="77777777" w:rsidR="00A26062" w:rsidRPr="009112D9" w:rsidRDefault="00000000">
      <w:pPr>
        <w:rPr>
          <w:rFonts w:ascii="Source Sans 3 Medium" w:hAnsi="Source Sans 3 Medium"/>
        </w:rPr>
      </w:pPr>
      <w:r w:rsidRPr="009112D9">
        <w:rPr>
          <w:rFonts w:ascii="Source Sans 3 Medium" w:hAnsi="Source Sans 3 Medium"/>
        </w:rPr>
        <w:t>“Soon” is powerful because it avoids both proof and surrender.</w:t>
      </w:r>
    </w:p>
    <w:p w14:paraId="726BFB8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339DDBC3" w14:textId="77777777" w:rsidR="00A26062" w:rsidRPr="009112D9" w:rsidRDefault="00000000">
      <w:pPr>
        <w:rPr>
          <w:rFonts w:ascii="Source Sans 3 Medium" w:hAnsi="Source Sans 3 Medium"/>
        </w:rPr>
      </w:pPr>
      <w:r w:rsidRPr="009112D9">
        <w:rPr>
          <w:rFonts w:ascii="Source Sans 3 Medium" w:hAnsi="Source Sans 3 Medium"/>
        </w:rPr>
        <w:t>Hype cycle: Excitement becomes part of the product before the product is reliable.</w:t>
      </w:r>
    </w:p>
    <w:p w14:paraId="4A04A0A1" w14:textId="77777777" w:rsidR="00A26062" w:rsidRPr="009112D9" w:rsidRDefault="00000000">
      <w:pPr>
        <w:rPr>
          <w:rFonts w:ascii="Source Sans 3 Medium" w:hAnsi="Source Sans 3 Medium"/>
        </w:rPr>
      </w:pPr>
      <w:r w:rsidRPr="009112D9">
        <w:rPr>
          <w:rFonts w:ascii="Source Sans 3 Medium" w:hAnsi="Source Sans 3 Medium"/>
        </w:rPr>
        <w:t>Retrofuturism: Old futures reveal past hopes and blind spots more clearly than actual future knowledge.</w:t>
      </w:r>
    </w:p>
    <w:p w14:paraId="22D1F129" w14:textId="050625B9"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Retrofuturism as evidence</w:t>
      </w:r>
    </w:p>
    <w:p w14:paraId="6B1D889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70DC266" w14:textId="77777777" w:rsidR="00A26062" w:rsidRPr="009112D9" w:rsidRDefault="00000000">
      <w:pPr>
        <w:rPr>
          <w:rFonts w:ascii="Source Sans 3 Medium" w:hAnsi="Source Sans 3 Medium"/>
        </w:rPr>
      </w:pPr>
      <w:r w:rsidRPr="009112D9">
        <w:rPr>
          <w:rFonts w:ascii="Source Sans 3 Medium" w:hAnsi="Source Sans 3 Medium"/>
        </w:rPr>
        <w:t>AI is both a real technical field and a cultural symbol of the near future. AI is framed as inevitable, threatening, or liberating depending on the speaker. The word 'AI' is often used loosely. AI debates mix real capability with speculative fear. Future talk about AI often says as much about society as about machines.</w:t>
      </w:r>
    </w:p>
    <w:p w14:paraId="15E7B014" w14:textId="77777777" w:rsidR="00A26062" w:rsidRPr="009112D9" w:rsidRDefault="00000000">
      <w:pPr>
        <w:rPr>
          <w:rFonts w:ascii="Source Sans 3 Medium" w:hAnsi="Source Sans 3 Medium"/>
        </w:rPr>
      </w:pPr>
      <w:r w:rsidRPr="009112D9">
        <w:rPr>
          <w:rFonts w:ascii="Source Sans 3 Medium" w:hAnsi="Source Sans 3 Medium"/>
        </w:rPr>
        <w:t>It makes one technology carry a whole civilization’s hopes and anxieties about intelligence, labor, creativity, and control. AI absorbs older hopes about automation and older fears about replacement. It is rarely just about software.</w:t>
      </w:r>
    </w:p>
    <w:p w14:paraId="745AADC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5C8B1AF"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AI is framed as inevitable, threatening, or liberating depending on the speaker. The word 'AI' is often used loosely. AI debates mix real capability with speculative fear.</w:t>
      </w:r>
    </w:p>
    <w:p w14:paraId="0F55680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A85C6FD" w14:textId="77777777" w:rsidR="00A26062" w:rsidRPr="009112D9" w:rsidRDefault="00000000">
      <w:pPr>
        <w:rPr>
          <w:rFonts w:ascii="Source Sans 3 Medium" w:hAnsi="Source Sans 3 Medium"/>
        </w:rPr>
      </w:pPr>
      <w:r w:rsidRPr="009112D9">
        <w:rPr>
          <w:rFonts w:ascii="Source Sans 3 Medium" w:hAnsi="Source Sans 3 Medium"/>
        </w:rPr>
        <w:t>AI absorbs older hopes about automation and older fears about replacement. It is rarely just about software.</w:t>
      </w:r>
    </w:p>
    <w:p w14:paraId="592FB2F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5F0E25B" w14:textId="77777777" w:rsidR="00A26062" w:rsidRPr="009112D9" w:rsidRDefault="00000000">
      <w:pPr>
        <w:rPr>
          <w:rFonts w:ascii="Source Sans 3 Medium" w:hAnsi="Source Sans 3 Medium"/>
        </w:rPr>
      </w:pPr>
      <w:r w:rsidRPr="009112D9">
        <w:rPr>
          <w:rFonts w:ascii="Source Sans 3 Medium" w:hAnsi="Source Sans 3 Medium"/>
        </w:rPr>
        <w:t>Flying cars: They keep returning because they work as symbols even when they fail as near-term transport.</w:t>
      </w:r>
    </w:p>
    <w:p w14:paraId="55287AE0" w14:textId="77777777" w:rsidR="00A26062" w:rsidRPr="009112D9" w:rsidRDefault="00000000">
      <w:pPr>
        <w:rPr>
          <w:rFonts w:ascii="Source Sans 3 Medium" w:hAnsi="Source Sans 3 Medium"/>
        </w:rPr>
      </w:pPr>
      <w:r w:rsidRPr="009112D9">
        <w:rPr>
          <w:rFonts w:ascii="Source Sans 3 Medium" w:hAnsi="Source Sans 3 Medium"/>
        </w:rPr>
        <w:t>Hype cycle: Excitement becomes part of the product before the product is reliable.</w:t>
      </w:r>
    </w:p>
    <w:p w14:paraId="0CFEB799" w14:textId="183B556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AI, prediction bias, and hope under pressure</w:t>
      </w:r>
    </w:p>
    <w:p w14:paraId="22D6225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BF0B243" w14:textId="77777777" w:rsidR="00A26062" w:rsidRPr="009112D9" w:rsidRDefault="00000000">
      <w:pPr>
        <w:rPr>
          <w:rFonts w:ascii="Source Sans 3 Medium" w:hAnsi="Source Sans 3 Medium"/>
        </w:rPr>
      </w:pPr>
      <w:r w:rsidRPr="009112D9">
        <w:rPr>
          <w:rFonts w:ascii="Source Sans 3 Medium" w:hAnsi="Source Sans 3 Medium"/>
        </w:rPr>
        <w:t>People often overestimate short-term change and underestimate slower structural change. Dramatic inventions attract attention more than infrastructure shifts. Unexpected social behavior can derail technical plans. Linear prediction struggles with complex systems. Forecasting is limited by what people choose to measure.</w:t>
      </w:r>
    </w:p>
    <w:p w14:paraId="2BF36678" w14:textId="77777777" w:rsidR="00A26062" w:rsidRPr="009112D9" w:rsidRDefault="00000000">
      <w:pPr>
        <w:rPr>
          <w:rFonts w:ascii="Source Sans 3 Medium" w:hAnsi="Source Sans 3 Medium"/>
        </w:rPr>
      </w:pPr>
      <w:proofErr w:type="gramStart"/>
      <w:r w:rsidRPr="009112D9">
        <w:rPr>
          <w:rFonts w:ascii="Source Sans 3 Medium" w:hAnsi="Source Sans 3 Medium"/>
        </w:rPr>
        <w:lastRenderedPageBreak/>
        <w:t>Lets</w:t>
      </w:r>
      <w:proofErr w:type="gramEnd"/>
      <w:r w:rsidRPr="009112D9">
        <w:rPr>
          <w:rFonts w:ascii="Source Sans 3 Medium" w:hAnsi="Source Sans 3 Medium"/>
        </w:rPr>
        <w:t xml:space="preserve"> desire, fear, and available examples distort what people imagine as likely. Predictions reveal the predictor’s tools, fears, incentives, and blind spots as much as the future.</w:t>
      </w:r>
    </w:p>
    <w:p w14:paraId="33AED0E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491EAF0" w14:textId="77777777" w:rsidR="00A26062" w:rsidRPr="009112D9" w:rsidRDefault="00000000">
      <w:pPr>
        <w:rPr>
          <w:rFonts w:ascii="Source Sans 3 Medium" w:hAnsi="Source Sans 3 Medium"/>
        </w:rPr>
      </w:pPr>
      <w:r w:rsidRPr="009112D9">
        <w:rPr>
          <w:rFonts w:ascii="Source Sans 3 Medium" w:hAnsi="Source Sans 3 Medium"/>
        </w:rPr>
        <w:t>Dramatic inventions attract attention more than infrastructure shifts. Unexpected social behavior can derail technical plans. Linear prediction struggles with complex systems.</w:t>
      </w:r>
    </w:p>
    <w:p w14:paraId="7CEEE70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42202AF" w14:textId="77777777" w:rsidR="00A26062" w:rsidRPr="009112D9" w:rsidRDefault="00000000">
      <w:pPr>
        <w:rPr>
          <w:rFonts w:ascii="Source Sans 3 Medium" w:hAnsi="Source Sans 3 Medium"/>
        </w:rPr>
      </w:pPr>
      <w:r w:rsidRPr="009112D9">
        <w:rPr>
          <w:rFonts w:ascii="Source Sans 3 Medium" w:hAnsi="Source Sans 3 Medium"/>
        </w:rPr>
        <w:t>Predictions reveal the predictor’s tools, fears, incentives, and blind spots as much as the future.</w:t>
      </w:r>
    </w:p>
    <w:p w14:paraId="57CDD94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F1458D3" w14:textId="77777777" w:rsidR="00A26062" w:rsidRPr="009112D9" w:rsidRDefault="00000000">
      <w:pPr>
        <w:rPr>
          <w:rFonts w:ascii="Source Sans 3 Medium" w:hAnsi="Source Sans 3 Medium"/>
        </w:rPr>
      </w:pPr>
      <w:r w:rsidRPr="009112D9">
        <w:rPr>
          <w:rFonts w:ascii="Source Sans 3 Medium" w:hAnsi="Source Sans 3 Medium"/>
        </w:rPr>
        <w:t>Retrofuturism: Old futures reveal past hopes and blind spots more clearly than actual future knowledge.</w:t>
      </w:r>
    </w:p>
    <w:p w14:paraId="1AA051B3" w14:textId="77777777" w:rsidR="00A26062" w:rsidRPr="009112D9" w:rsidRDefault="00000000">
      <w:pPr>
        <w:rPr>
          <w:rFonts w:ascii="Source Sans 3 Medium" w:hAnsi="Source Sans 3 Medium"/>
        </w:rPr>
      </w:pPr>
      <w:r w:rsidRPr="009112D9">
        <w:rPr>
          <w:rFonts w:ascii="Source Sans 3 Medium" w:hAnsi="Source Sans 3 Medium"/>
        </w:rPr>
        <w:t>Flying cars: They keep returning because they work as symbols even when they fail as near-term transport.</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The title borrows ritual hope.</w:t>
            </w:r>
          </w:p>
        </w:tc>
        <w:tc>
          <w:tcPr>
            <w:tcW w:type="dxa" w:w="2736"/>
            <w:vAlign w:val="top"/>
          </w:tcPr>
          <w:p>
            <w:pPr>
              <w:spacing w:after="0" w:line="240" w:lineRule="auto"/>
            </w:pPr>
            <w:r/>
            <w:r>
              <w:rPr>
                <w:b w:val="0"/>
                <w:sz w:val="16"/>
              </w:rPr>
              <w:t>Next Year in Futurism; echo of Next Year in Jerusalem.</w:t>
            </w:r>
          </w:p>
        </w:tc>
        <w:tc>
          <w:tcPr>
            <w:tcW w:type="dxa" w:w="2880"/>
            <w:vAlign w:val="top"/>
          </w:tcPr>
          <w:p>
            <w:pPr>
              <w:spacing w:after="0" w:line="240" w:lineRule="auto"/>
            </w:pPr>
            <w:r/>
            <w:r>
              <w:rPr>
                <w:b w:val="0"/>
                <w:sz w:val="16"/>
              </w:rPr>
              <w:t>Doomsday predictions, future tech, unfinished promises.</w:t>
            </w:r>
          </w:p>
        </w:tc>
        <w:tc>
          <w:tcPr>
            <w:tcW w:type="dxa" w:w="3024"/>
            <w:vAlign w:val="top"/>
          </w:tcPr>
          <w:p>
            <w:pPr>
              <w:spacing w:after="0" w:line="240" w:lineRule="auto"/>
            </w:pPr>
            <w:r/>
            <w:r>
              <w:rPr>
                <w:b w:val="0"/>
                <w:sz w:val="16"/>
              </w:rPr>
              <w:t>A yearly tech keynote that promises the breakthrough will arrive soon.</w:t>
            </w:r>
          </w:p>
        </w:tc>
        <w:tc>
          <w:tcPr>
            <w:tcW w:type="dxa" w:w="4320"/>
            <w:vAlign w:val="top"/>
          </w:tcPr>
          <w:p>
            <w:pPr>
              <w:spacing w:after="0" w:line="240" w:lineRule="auto"/>
            </w:pPr>
            <w:r/>
            <w:r>
              <w:rPr>
                <w:b w:val="0"/>
                <w:sz w:val="16"/>
              </w:rPr>
              <w:t>The phrase turns the future into a repeated horizon: close, sacred, delayed.</w:t>
            </w:r>
          </w:p>
        </w:tc>
      </w:tr>
      <w:tr>
        <w:tc>
          <w:tcPr>
            <w:tcW w:type="dxa" w:w="2448"/>
            <w:vAlign w:val="top"/>
            <w:shd w:fill="F2E6D8"/>
          </w:tcPr>
          <w:p>
            <w:pPr>
              <w:spacing w:after="0" w:line="240" w:lineRule="auto"/>
            </w:pPr>
            <w:r/>
            <w:r>
              <w:rPr>
                <w:b w:val="0"/>
                <w:sz w:val="16"/>
              </w:rPr>
              <w:t>Some futures are always almost here.</w:t>
            </w:r>
          </w:p>
        </w:tc>
        <w:tc>
          <w:tcPr>
            <w:tcW w:type="dxa" w:w="2736"/>
            <w:vAlign w:val="top"/>
          </w:tcPr>
          <w:p>
            <w:pPr>
              <w:spacing w:after="0" w:line="240" w:lineRule="auto"/>
            </w:pPr>
            <w:r/>
            <w:r>
              <w:rPr>
                <w:b w:val="0"/>
                <w:sz w:val="16"/>
              </w:rPr>
              <w:t>Flying cars, food pills, nuclear cars, 3D TVs.</w:t>
            </w:r>
          </w:p>
        </w:tc>
        <w:tc>
          <w:tcPr>
            <w:tcW w:type="dxa" w:w="2880"/>
            <w:vAlign w:val="top"/>
          </w:tcPr>
          <w:p>
            <w:pPr>
              <w:spacing w:after="0" w:line="240" w:lineRule="auto"/>
            </w:pPr>
            <w:r/>
            <w:r>
              <w:rPr>
                <w:b w:val="0"/>
                <w:sz w:val="16"/>
              </w:rPr>
              <w:t>The End is Nearish, progress bars, false endings.</w:t>
            </w:r>
          </w:p>
        </w:tc>
        <w:tc>
          <w:tcPr>
            <w:tcW w:type="dxa" w:w="3024"/>
            <w:vAlign w:val="top"/>
          </w:tcPr>
          <w:p>
            <w:pPr>
              <w:spacing w:after="0" w:line="240" w:lineRule="auto"/>
            </w:pPr>
            <w:r/>
            <w:r>
              <w:rPr>
                <w:b w:val="0"/>
                <w:sz w:val="16"/>
              </w:rPr>
              <w:t>Fusion power described for decades as “thirty years away.”</w:t>
            </w:r>
          </w:p>
        </w:tc>
        <w:tc>
          <w:tcPr>
            <w:tcW w:type="dxa" w:w="4320"/>
            <w:vAlign w:val="top"/>
          </w:tcPr>
          <w:p>
            <w:pPr>
              <w:spacing w:after="0" w:line="240" w:lineRule="auto"/>
            </w:pPr>
            <w:r/>
            <w:r>
              <w:rPr>
                <w:b w:val="0"/>
                <w:sz w:val="16"/>
              </w:rPr>
              <w:t>The promise survives by staying near enough to desire and far enough to avoid proof.</w:t>
            </w:r>
          </w:p>
        </w:tc>
      </w:tr>
      <w:tr>
        <w:tc>
          <w:tcPr>
            <w:tcW w:type="dxa" w:w="2448"/>
            <w:vAlign w:val="top"/>
            <w:shd w:fill="F2E6D8"/>
          </w:tcPr>
          <w:p>
            <w:pPr>
              <w:spacing w:after="0" w:line="240" w:lineRule="auto"/>
            </w:pPr>
            <w:r/>
            <w:r>
              <w:rPr>
                <w:b w:val="0"/>
                <w:sz w:val="16"/>
              </w:rPr>
              <w:t>Futurism sells emotion before function.</w:t>
            </w:r>
          </w:p>
        </w:tc>
        <w:tc>
          <w:tcPr>
            <w:tcW w:type="dxa" w:w="2736"/>
            <w:vAlign w:val="top"/>
          </w:tcPr>
          <w:p>
            <w:pPr>
              <w:spacing w:after="0" w:line="240" w:lineRule="auto"/>
            </w:pPr>
            <w:r/>
            <w:r>
              <w:rPr>
                <w:b w:val="0"/>
                <w:sz w:val="16"/>
              </w:rPr>
              <w:t>Tech promises and speculative design.</w:t>
            </w:r>
          </w:p>
        </w:tc>
        <w:tc>
          <w:tcPr>
            <w:tcW w:type="dxa" w:w="2880"/>
            <w:vAlign w:val="top"/>
          </w:tcPr>
          <w:p>
            <w:pPr>
              <w:spacing w:after="0" w:line="240" w:lineRule="auto"/>
            </w:pPr>
            <w:r/>
            <w:r>
              <w:rPr>
                <w:b w:val="0"/>
                <w:sz w:val="16"/>
              </w:rPr>
              <w:t>Product launches, progress, demos.</w:t>
            </w:r>
          </w:p>
        </w:tc>
        <w:tc>
          <w:tcPr>
            <w:tcW w:type="dxa" w:w="3024"/>
            <w:vAlign w:val="top"/>
          </w:tcPr>
          <w:p>
            <w:pPr>
              <w:spacing w:after="0" w:line="240" w:lineRule="auto"/>
            </w:pPr>
            <w:r/>
            <w:r>
              <w:rPr>
                <w:b w:val="0"/>
                <w:sz w:val="16"/>
              </w:rPr>
              <w:t>A concept car revealed with dramatic lighting but no production plan.</w:t>
            </w:r>
          </w:p>
        </w:tc>
        <w:tc>
          <w:tcPr>
            <w:tcW w:type="dxa" w:w="4320"/>
            <w:vAlign w:val="top"/>
          </w:tcPr>
          <w:p>
            <w:pPr>
              <w:spacing w:after="0" w:line="240" w:lineRule="auto"/>
            </w:pPr>
            <w:r/>
            <w:r>
              <w:rPr>
                <w:b w:val="0"/>
                <w:sz w:val="16"/>
              </w:rPr>
              <w:t>The image of arrival arrives before the infrastructure or economics.</w:t>
            </w:r>
          </w:p>
        </w:tc>
      </w:tr>
      <w:tr>
        <w:tc>
          <w:tcPr>
            <w:tcW w:type="dxa" w:w="2448"/>
            <w:vAlign w:val="top"/>
            <w:shd w:fill="F2E6D8"/>
          </w:tcPr>
          <w:p>
            <w:pPr>
              <w:spacing w:after="0" w:line="240" w:lineRule="auto"/>
            </w:pPr>
            <w:r/>
            <w:r>
              <w:rPr>
                <w:b w:val="0"/>
                <w:sz w:val="16"/>
              </w:rPr>
              <w:t>Failed futures still shape the present.</w:t>
            </w:r>
          </w:p>
        </w:tc>
        <w:tc>
          <w:tcPr>
            <w:tcW w:type="dxa" w:w="2736"/>
            <w:vAlign w:val="top"/>
          </w:tcPr>
          <w:p>
            <w:pPr>
              <w:spacing w:after="0" w:line="240" w:lineRule="auto"/>
            </w:pPr>
            <w:r/>
            <w:r>
              <w:rPr>
                <w:b w:val="0"/>
                <w:sz w:val="16"/>
              </w:rPr>
              <w:t>Technologies that did not arrive as expected.</w:t>
            </w:r>
          </w:p>
        </w:tc>
        <w:tc>
          <w:tcPr>
            <w:tcW w:type="dxa" w:w="2880"/>
            <w:vAlign w:val="top"/>
          </w:tcPr>
          <w:p>
            <w:pPr>
              <w:spacing w:after="0" w:line="240" w:lineRule="auto"/>
            </w:pPr>
            <w:r/>
            <w:r>
              <w:rPr>
                <w:b w:val="0"/>
                <w:sz w:val="16"/>
              </w:rPr>
              <w:t>Drafts, prototypes, old roads.</w:t>
            </w:r>
          </w:p>
        </w:tc>
        <w:tc>
          <w:tcPr>
            <w:tcW w:type="dxa" w:w="3024"/>
            <w:vAlign w:val="top"/>
          </w:tcPr>
          <w:p>
            <w:pPr>
              <w:spacing w:after="0" w:line="240" w:lineRule="auto"/>
            </w:pPr>
            <w:r/>
            <w:r>
              <w:rPr>
                <w:b w:val="0"/>
                <w:sz w:val="16"/>
              </w:rPr>
              <w:t>3D television fading while VR and spatial media keep the same dream alive.</w:t>
            </w:r>
          </w:p>
        </w:tc>
        <w:tc>
          <w:tcPr>
            <w:tcW w:type="dxa" w:w="4320"/>
            <w:vAlign w:val="top"/>
          </w:tcPr>
          <w:p>
            <w:pPr>
              <w:spacing w:after="0" w:line="240" w:lineRule="auto"/>
            </w:pPr>
            <w:r/>
            <w:r>
              <w:rPr>
                <w:b w:val="0"/>
                <w:sz w:val="16"/>
              </w:rPr>
              <w:t>A failed path can leave behind vocabulary, design habits, and desire.</w:t>
            </w:r>
          </w:p>
        </w:tc>
      </w:tr>
      <w:tr>
        <w:tc>
          <w:tcPr>
            <w:tcW w:type="dxa" w:w="2448"/>
            <w:vAlign w:val="top"/>
            <w:shd w:fill="F2E6D8"/>
          </w:tcPr>
          <w:p>
            <w:pPr>
              <w:spacing w:after="0" w:line="240" w:lineRule="auto"/>
            </w:pPr>
            <w:r/>
            <w:r>
              <w:rPr>
                <w:b w:val="0"/>
                <w:sz w:val="16"/>
              </w:rPr>
              <w:t>Predictions reveal present anxieties.</w:t>
            </w:r>
          </w:p>
        </w:tc>
        <w:tc>
          <w:tcPr>
            <w:tcW w:type="dxa" w:w="2736"/>
            <w:vAlign w:val="top"/>
          </w:tcPr>
          <w:p>
            <w:pPr>
              <w:spacing w:after="0" w:line="240" w:lineRule="auto"/>
            </w:pPr>
            <w:r/>
            <w:r>
              <w:rPr>
                <w:b w:val="0"/>
                <w:sz w:val="16"/>
              </w:rPr>
              <w:t>Futurist imagination.</w:t>
            </w:r>
          </w:p>
        </w:tc>
        <w:tc>
          <w:tcPr>
            <w:tcW w:type="dxa" w:w="2880"/>
            <w:vAlign w:val="top"/>
          </w:tcPr>
          <w:p>
            <w:pPr>
              <w:spacing w:after="0" w:line="240" w:lineRule="auto"/>
            </w:pPr>
            <w:r/>
            <w:r>
              <w:rPr>
                <w:b w:val="0"/>
                <w:sz w:val="16"/>
              </w:rPr>
              <w:t>Apocalyptic art, doomsday predictions, climate futures.</w:t>
            </w:r>
          </w:p>
        </w:tc>
        <w:tc>
          <w:tcPr>
            <w:tcW w:type="dxa" w:w="3024"/>
            <w:vAlign w:val="top"/>
          </w:tcPr>
          <w:p>
            <w:pPr>
              <w:spacing w:after="0" w:line="240" w:lineRule="auto"/>
            </w:pPr>
            <w:r/>
            <w:r>
              <w:rPr>
                <w:b w:val="0"/>
                <w:sz w:val="16"/>
              </w:rPr>
              <w:t>1950s food pills reflecting speed, domestic labor, and industrial confidence.</w:t>
            </w:r>
          </w:p>
        </w:tc>
        <w:tc>
          <w:tcPr>
            <w:tcW w:type="dxa" w:w="4320"/>
            <w:vAlign w:val="top"/>
          </w:tcPr>
          <w:p>
            <w:pPr>
              <w:spacing w:after="0" w:line="240" w:lineRule="auto"/>
            </w:pPr>
            <w:r/>
            <w:r>
              <w:rPr>
                <w:b w:val="0"/>
                <w:sz w:val="16"/>
              </w:rPr>
              <w:t>The imagined future often tells us what the present wants or fears.</w:t>
            </w:r>
          </w:p>
        </w:tc>
      </w:tr>
      <w:tr>
        <w:tc>
          <w:tcPr>
            <w:tcW w:type="dxa" w:w="2448"/>
            <w:vAlign w:val="top"/>
            <w:shd w:fill="F2E6D8"/>
          </w:tcPr>
          <w:p>
            <w:pPr>
              <w:spacing w:after="0" w:line="240" w:lineRule="auto"/>
            </w:pPr>
            <w:r/>
            <w:r>
              <w:rPr>
                <w:b w:val="0"/>
                <w:sz w:val="16"/>
              </w:rPr>
              <w:t>Some future claims are political.</w:t>
            </w:r>
          </w:p>
        </w:tc>
        <w:tc>
          <w:tcPr>
            <w:tcW w:type="dxa" w:w="2736"/>
            <w:vAlign w:val="top"/>
          </w:tcPr>
          <w:p>
            <w:pPr>
              <w:spacing w:after="0" w:line="240" w:lineRule="auto"/>
            </w:pPr>
            <w:r/>
            <w:r>
              <w:rPr>
                <w:b w:val="0"/>
                <w:sz w:val="16"/>
              </w:rPr>
              <w:t>Promises of national modernization.</w:t>
            </w:r>
          </w:p>
        </w:tc>
        <w:tc>
          <w:tcPr>
            <w:tcW w:type="dxa" w:w="2880"/>
            <w:vAlign w:val="top"/>
          </w:tcPr>
          <w:p>
            <w:pPr>
              <w:spacing w:after="0" w:line="240" w:lineRule="auto"/>
            </w:pPr>
            <w:r/>
            <w:r>
              <w:rPr>
                <w:b w:val="0"/>
                <w:sz w:val="16"/>
              </w:rPr>
              <w:t>Megaprojects, smart cities, development indices.</w:t>
            </w:r>
          </w:p>
        </w:tc>
        <w:tc>
          <w:tcPr>
            <w:tcW w:type="dxa" w:w="3024"/>
            <w:vAlign w:val="top"/>
          </w:tcPr>
          <w:p>
            <w:pPr>
              <w:spacing w:after="0" w:line="240" w:lineRule="auto"/>
            </w:pPr>
            <w:r/>
            <w:r>
              <w:rPr>
                <w:b w:val="0"/>
                <w:sz w:val="16"/>
              </w:rPr>
              <w:t>A government announces a futuristic capital city to signal national renewal.</w:t>
            </w:r>
          </w:p>
        </w:tc>
        <w:tc>
          <w:tcPr>
            <w:tcW w:type="dxa" w:w="4320"/>
            <w:vAlign w:val="top"/>
          </w:tcPr>
          <w:p>
            <w:pPr>
              <w:spacing w:after="0" w:line="240" w:lineRule="auto"/>
            </w:pPr>
            <w:r/>
            <w:r>
              <w:rPr>
                <w:b w:val="0"/>
                <w:sz w:val="16"/>
              </w:rPr>
              <w:t>The future is used as legitimacy before the project is complete.</w:t>
            </w:r>
          </w:p>
        </w:tc>
      </w:tr>
      <w:tr>
        <w:tc>
          <w:tcPr>
            <w:tcW w:type="dxa" w:w="2448"/>
            <w:vAlign w:val="top"/>
            <w:shd w:fill="F2E6D8"/>
          </w:tcPr>
          <w:p>
            <w:pPr>
              <w:spacing w:after="0" w:line="240" w:lineRule="auto"/>
            </w:pPr>
            <w:r/>
            <w:r>
              <w:rPr>
                <w:b w:val="0"/>
                <w:sz w:val="16"/>
              </w:rPr>
              <w:t>Retro-futurism shows expectation aging.</w:t>
            </w:r>
          </w:p>
        </w:tc>
        <w:tc>
          <w:tcPr>
            <w:tcW w:type="dxa" w:w="2736"/>
            <w:vAlign w:val="top"/>
          </w:tcPr>
          <w:p>
            <w:pPr>
              <w:spacing w:after="0" w:line="240" w:lineRule="auto"/>
            </w:pPr>
            <w:r/>
            <w:r>
              <w:rPr>
                <w:b w:val="0"/>
                <w:sz w:val="16"/>
              </w:rPr>
              <w:t>Old dreams of future life.</w:t>
            </w:r>
          </w:p>
        </w:tc>
        <w:tc>
          <w:tcPr>
            <w:tcW w:type="dxa" w:w="2880"/>
            <w:vAlign w:val="top"/>
          </w:tcPr>
          <w:p>
            <w:pPr>
              <w:spacing w:after="0" w:line="240" w:lineRule="auto"/>
            </w:pPr>
            <w:r/>
            <w:r>
              <w:rPr>
                <w:b w:val="0"/>
                <w:sz w:val="16"/>
              </w:rPr>
              <w:t>Lovely and Liminal, museums, cultural memory.</w:t>
            </w:r>
          </w:p>
        </w:tc>
        <w:tc>
          <w:tcPr>
            <w:tcW w:type="dxa" w:w="3024"/>
            <w:vAlign w:val="top"/>
          </w:tcPr>
          <w:p>
            <w:pPr>
              <w:spacing w:after="0" w:line="240" w:lineRule="auto"/>
            </w:pPr>
            <w:r/>
            <w:r>
              <w:rPr>
                <w:b w:val="0"/>
                <w:sz w:val="16"/>
              </w:rPr>
              <w:t>Jetpacks and chrome kitchens in mid-century advertisements.</w:t>
            </w:r>
          </w:p>
        </w:tc>
        <w:tc>
          <w:tcPr>
            <w:tcW w:type="dxa" w:w="4320"/>
            <w:vAlign w:val="top"/>
          </w:tcPr>
          <w:p>
            <w:pPr>
              <w:spacing w:after="0" w:line="240" w:lineRule="auto"/>
            </w:pPr>
            <w:r/>
            <w:r>
              <w:rPr>
                <w:b w:val="0"/>
                <w:sz w:val="16"/>
              </w:rPr>
              <w:t>The future becomes a historical artifact once its promise expires.</w:t>
            </w:r>
          </w:p>
        </w:tc>
      </w:tr>
      <w:tr>
        <w:tc>
          <w:tcPr>
            <w:tcW w:type="dxa" w:w="2448"/>
            <w:vAlign w:val="top"/>
            <w:shd w:fill="F2E6D8"/>
          </w:tcPr>
          <w:p>
            <w:pPr>
              <w:spacing w:after="0" w:line="240" w:lineRule="auto"/>
            </w:pPr>
            <w:r/>
            <w:r>
              <w:rPr>
                <w:b w:val="0"/>
                <w:sz w:val="16"/>
              </w:rPr>
              <w:t>Waiting for the future can delay present repair.</w:t>
            </w:r>
          </w:p>
        </w:tc>
        <w:tc>
          <w:tcPr>
            <w:tcW w:type="dxa" w:w="2736"/>
            <w:vAlign w:val="top"/>
          </w:tcPr>
          <w:p>
            <w:pPr>
              <w:spacing w:after="0" w:line="240" w:lineRule="auto"/>
            </w:pPr>
            <w:r/>
            <w:r>
              <w:rPr>
                <w:b w:val="0"/>
                <w:sz w:val="16"/>
              </w:rPr>
              <w:t>Futurist promises vs maintenance.</w:t>
            </w:r>
          </w:p>
        </w:tc>
        <w:tc>
          <w:tcPr>
            <w:tcW w:type="dxa" w:w="2880"/>
            <w:vAlign w:val="top"/>
          </w:tcPr>
          <w:p>
            <w:pPr>
              <w:spacing w:after="0" w:line="240" w:lineRule="auto"/>
            </w:pPr>
            <w:r/>
            <w:r>
              <w:rPr>
                <w:b w:val="0"/>
                <w:sz w:val="16"/>
              </w:rPr>
              <w:t>Roads, entropy, climate adaptation.</w:t>
            </w:r>
          </w:p>
        </w:tc>
        <w:tc>
          <w:tcPr>
            <w:tcW w:type="dxa" w:w="3024"/>
            <w:vAlign w:val="top"/>
          </w:tcPr>
          <w:p>
            <w:pPr>
              <w:spacing w:after="0" w:line="240" w:lineRule="auto"/>
            </w:pPr>
            <w:r/>
            <w:r>
              <w:rPr>
                <w:b w:val="0"/>
                <w:sz w:val="16"/>
              </w:rPr>
              <w:t>A city postpones bus improvements because autonomous taxis are supposedly imminent.</w:t>
            </w:r>
          </w:p>
        </w:tc>
        <w:tc>
          <w:tcPr>
            <w:tcW w:type="dxa" w:w="4320"/>
            <w:vAlign w:val="top"/>
          </w:tcPr>
          <w:p>
            <w:pPr>
              <w:spacing w:after="0" w:line="240" w:lineRule="auto"/>
            </w:pPr>
            <w:r/>
            <w:r>
              <w:rPr>
                <w:b w:val="0"/>
                <w:sz w:val="16"/>
              </w:rPr>
              <w:t>A promised future can become an excuse not to fix the present.</w:t>
            </w:r>
          </w:p>
        </w:tc>
      </w:tr>
    </w:tbl>
    <w:p w14:paraId="07871ABA"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651912E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0DF7371C" w14:textId="77777777" w:rsidR="00A26062" w:rsidRPr="009112D9" w:rsidRDefault="00000000">
      <w:pPr>
        <w:rPr>
          <w:rFonts w:ascii="Source Sans 3 Medium" w:hAnsi="Source Sans 3 Medium"/>
        </w:rPr>
      </w:pPr>
      <w:r w:rsidRPr="009112D9">
        <w:rPr>
          <w:rFonts w:ascii="Source Sans 3 Medium" w:hAnsi="Source Sans 3 Medium"/>
        </w:rPr>
        <w:t>Are visions of the future more descriptive or persuasive?</w:t>
      </w:r>
    </w:p>
    <w:p w14:paraId="6009E511" w14:textId="77777777" w:rsidR="00A26062" w:rsidRPr="009112D9" w:rsidRDefault="00000000">
      <w:pPr>
        <w:rPr>
          <w:rFonts w:ascii="Source Sans 3 Medium" w:hAnsi="Source Sans 3 Medium"/>
        </w:rPr>
      </w:pPr>
      <w:r w:rsidRPr="009112D9">
        <w:rPr>
          <w:rFonts w:ascii="Source Sans 3 Medium" w:hAnsi="Source Sans 3 Medium"/>
        </w:rPr>
        <w:t>Do hype cycles help innovation or distort it?</w:t>
      </w:r>
    </w:p>
    <w:p w14:paraId="76A5AA58" w14:textId="77777777" w:rsidR="00A26062" w:rsidRPr="009112D9" w:rsidRDefault="00000000">
      <w:pPr>
        <w:rPr>
          <w:rFonts w:ascii="Source Sans 3 Medium" w:hAnsi="Source Sans 3 Medium"/>
        </w:rPr>
      </w:pPr>
      <w:r w:rsidRPr="009112D9">
        <w:rPr>
          <w:rFonts w:ascii="Source Sans 3 Medium" w:hAnsi="Source Sans 3 Medium"/>
        </w:rPr>
        <w:t>Why do people keep believing delayed futures?</w:t>
      </w:r>
    </w:p>
    <w:p w14:paraId="4C84E4C2" w14:textId="77777777" w:rsidR="00A26062" w:rsidRPr="009112D9" w:rsidRDefault="00000000">
      <w:pPr>
        <w:rPr>
          <w:rFonts w:ascii="Source Sans 3 Medium" w:hAnsi="Source Sans 3 Medium"/>
        </w:rPr>
      </w:pPr>
      <w:r w:rsidRPr="009112D9">
        <w:rPr>
          <w:rFonts w:ascii="Source Sans 3 Medium" w:hAnsi="Source Sans 3 Medium"/>
        </w:rPr>
        <w:t>Why are old futures still visually attractive?</w:t>
      </w:r>
    </w:p>
    <w:p w14:paraId="2148CACF" w14:textId="77777777" w:rsidR="00A26062" w:rsidRPr="009112D9" w:rsidRDefault="00000000">
      <w:pPr>
        <w:rPr>
          <w:rFonts w:ascii="Source Sans 3 Medium" w:hAnsi="Source Sans 3 Medium"/>
        </w:rPr>
      </w:pPr>
      <w:r w:rsidRPr="009112D9">
        <w:rPr>
          <w:rFonts w:ascii="Source Sans 3 Medium" w:hAnsi="Source Sans 3 Medium"/>
        </w:rPr>
        <w:t>Is AI a tool?</w:t>
      </w:r>
    </w:p>
    <w:p w14:paraId="009922FF" w14:textId="77777777" w:rsidR="00A26062" w:rsidRPr="009112D9" w:rsidRDefault="00000000">
      <w:pPr>
        <w:rPr>
          <w:rFonts w:ascii="Source Sans 3 Medium" w:hAnsi="Source Sans 3 Medium"/>
        </w:rPr>
      </w:pPr>
      <w:r w:rsidRPr="009112D9">
        <w:rPr>
          <w:rFonts w:ascii="Source Sans 3 Medium" w:hAnsi="Source Sans 3 Medium"/>
        </w:rPr>
        <w:t>a hype cycle?</w:t>
      </w:r>
    </w:p>
    <w:p w14:paraId="0DE0422B" w14:textId="77777777" w:rsidR="00A26062" w:rsidRPr="009112D9" w:rsidRDefault="00000000">
      <w:pPr>
        <w:rPr>
          <w:rFonts w:ascii="Source Sans 3 Medium" w:hAnsi="Source Sans 3 Medium"/>
        </w:rPr>
      </w:pPr>
      <w:r w:rsidRPr="009112D9">
        <w:rPr>
          <w:rFonts w:ascii="Source Sans 3 Medium" w:hAnsi="Source Sans 3 Medium"/>
        </w:rPr>
        <w:t>or a civilizational turning point?</w:t>
      </w:r>
    </w:p>
    <w:p w14:paraId="6F57219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7CAFBAFC" w14:textId="77777777" w:rsidR="00A26062" w:rsidRPr="009112D9" w:rsidRDefault="00000000">
      <w:pPr>
        <w:rPr>
          <w:rFonts w:ascii="Source Sans 3 Medium" w:hAnsi="Source Sans 3 Medium"/>
        </w:rPr>
      </w:pPr>
      <w:r w:rsidRPr="009112D9">
        <w:rPr>
          <w:rFonts w:ascii="Source Sans 3 Medium" w:hAnsi="Source Sans 3 Medium"/>
        </w:rPr>
        <w:t>Next Year in Futurism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7CA54F01"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Flying cars, Hype cycle, Retrofuturism. Each one helps move the section beyond the official examples without replacing them.</w:t>
      </w:r>
    </w:p>
    <w:p w14:paraId="6CD4C42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39754669"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631AFFF0"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1DD97334"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3A2563A3" w14:textId="77777777" w:rsidR="00A26062" w:rsidRPr="009112D9" w:rsidRDefault="00000000">
      <w:pPr>
        <w:rPr>
          <w:rFonts w:ascii="Source Sans 3 Medium" w:hAnsi="Source Sans 3 Medium"/>
        </w:rPr>
      </w:pPr>
      <w:r w:rsidRPr="009112D9">
        <w:rPr>
          <w:rFonts w:ascii="Source Sans 3 Medium" w:hAnsi="Source Sans 3 Medium"/>
        </w:rPr>
        <w:lastRenderedPageBreak/>
        <w:t>Ignoring what the route excludes, delays, or hides.</w:t>
      </w:r>
    </w:p>
    <w:p w14:paraId="476C4493"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1F8F858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44B04BF5" w14:textId="4353E3B5" w:rsidR="00A26062" w:rsidRPr="009112D9" w:rsidRDefault="00000000">
      <w:pPr>
        <w:rPr>
          <w:rFonts w:ascii="Source Sans 3 Medium" w:hAnsi="Source Sans 3 Medium"/>
        </w:rPr>
      </w:pPr>
      <w:r w:rsidRPr="009112D9">
        <w:rPr>
          <w:rFonts w:ascii="Source Sans 3 Medium" w:hAnsi="Source Sans 3 Medium"/>
        </w:rPr>
        <w:t>Futurism is powerful because it makes the not-yet feel socially active. Keep the examples concrete. The analysis becomes stronger when alpacas can explain what each example does, not only what it is.</w:t>
      </w:r>
    </w:p>
    <w:sectPr w:rsidR="00A26062"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71011E"/>
    <w:rsid w:val="00765A49"/>
    <w:rsid w:val="009112D9"/>
    <w:rsid w:val="00A26062"/>
    <w:rsid w:val="00A64683"/>
    <w:rsid w:val="00AA1D8D"/>
    <w:rsid w:val="00B47730"/>
    <w:rsid w:val="00BB32C2"/>
    <w:rsid w:val="00CB0664"/>
    <w:rsid w:val="00E964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1837</Words>
  <Characters>10476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2026-05-11T13:51:00Z</dcterms:created>
  <dcterms:modified xsi:type="dcterms:W3CDTF">2026-05-11T13:51:00Z</dcterms:modified>
  <cp:category/>
</cp:coreProperties>
</file>