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Concluding Questions</w:t>
      </w:r>
    </w:p>
    <w:p>
      <w:pPr>
        <w:pStyle w:val="WSCSubtitle"/>
        <w:pBdr>
          <w:bottom w:val="single" w:sz="10" w:space="8" w:color="C89C44"/>
        </w:pBdr>
      </w:pPr>
      <w:r>
        <w:rPr>
          <w:b w:val="0"/>
          <w:i w:val="0"/>
        </w:rPr>
        <w:t>How to stop, wait, finish, and begin again without mistaking a declared ending for the truth</w:t>
      </w:r>
    </w:p>
    <w:p>
      <w:pPr>
        <w:pStyle w:val="Heading1"/>
        <w:pBdr>
          <w:bottom w:val="single" w:sz="9" w:space="5" w:color="C89C44"/>
        </w:pBdr>
      </w:pPr>
      <w:r>
        <w:rPr>
          <w:b w:val="0"/>
          <w:i w:val="0"/>
        </w:rPr>
        <w:t>The last question reopens the journey</w:t>
      </w:r>
    </w:p>
    <w:p>
      <w:pPr/>
      <w:r>
        <w:rPr>
          <w:b w:val="0"/>
          <w:i w:val="0"/>
        </w:rPr>
        <w:t>A conclusion is supposed to settle what came before. This section does the opposite. It returns to the year's central question and changes every word in it. Who is "we"? Where is "there"? What evidence proves arrival? How long should we continue? What happens if the destination disappears, the route divides forever, or the story refuses to explain its final image?</w:t>
      </w:r>
    </w:p>
    <w:p>
      <w:pPr/>
      <w:r>
        <w:rPr>
          <w:b w:val="0"/>
          <w:i w:val="0"/>
        </w:rPr>
        <w:t>The seven official prompts connect decision science, mathematics, psychology, history, politics, and fiction. Their links belong to the curriculum because they supply the cases through which those questions become answerable. Zeno makes ordinary motion look impossible. The sunk cost fallacy makes persistence look irrational. Patience can protect a long project or excuse a delayed injustice. Francis Fukuyama's "end of history" makes one political order look like humanity's destination. Ambiguous fiction lets the audience perform part of the ending.</w:t>
      </w:r>
    </w:p>
    <w:p>
      <w:pPr/>
      <w:r>
        <w:rPr>
          <w:b w:val="0"/>
          <w:i w:val="0"/>
        </w:rPr>
        <w:t>A useful conclusion does not need certainty. It needs a clear account of what has been established, what remains open, and what decision follows. That is the skill this final guide develops.</w:t>
      </w:r>
    </w:p>
    <w:p>
      <w:pPr>
        <w:pStyle w:val="Heading1"/>
        <w:pageBreakBefore/>
        <w:pBdr>
          <w:bottom w:val="single" w:sz="9" w:space="5" w:color="C89C44"/>
        </w:pBdr>
      </w:pPr>
      <w:r>
        <w:rPr>
          <w:b w:val="0"/>
          <w:i w:val="0"/>
        </w:rPr>
        <w:t>Chapter 1 - Closure versus continuation</w:t>
      </w:r>
    </w:p>
    <w:p>
      <w:pPr/>
      <w:r>
        <w:rPr>
          <w:b w:val="0"/>
          <w:i w:val="0"/>
        </w:rPr>
        <w:t>When should a person stop? The question sounds personal until its parts are separated. Stopping can mean abandoning a goal, changing a method, leaving a relationship, completing a stage, or accepting that further effort costs more than it can produce. "Never give up" treats those cases as one moral test. They are not.</w:t>
      </w:r>
    </w:p>
    <w:p>
      <w:pPr>
        <w:pStyle w:val="Heading2"/>
      </w:pPr>
      <w:r>
        <w:rPr>
          <w:b w:val="0"/>
          <w:i w:val="0"/>
        </w:rPr>
        <w:t>The sunk cost is already gone</w:t>
      </w:r>
    </w:p>
    <w:p>
      <w:pPr/>
      <w:r>
        <w:rPr>
          <w:b w:val="0"/>
          <w:i w:val="0"/>
        </w:rPr>
        <w:t xml:space="preserve">The official </w:t>
      </w:r>
      <w:hyperlink r:id="rId12">
        <w:r>
          <w:rPr>
            <w:rStyle w:val="WSCLink"/>
            <w:rFonts w:ascii="Georgia" w:hAnsi="Georgia" w:eastAsia="Georgia" w:cs="Georgia"/>
            <w:color w:val="825F1F"/>
            <w:u w:val="single"/>
          </w:rPr>
          <w:t>L234 - sunk cost fallacy guide</w:t>
        </w:r>
      </w:hyperlink>
      <w:r>
        <w:rPr>
          <w:b w:val="0"/>
          <w:i w:val="0"/>
        </w:rPr>
        <w:t xml:space="preserve"> describes the tendency to continue because time, money, effort, or emotion has already been invested, even when future costs exceed future benefits. A sunk cost cannot be recovered by the current decision. Rational choice compares what each option is likely to produce from now onward.</w:t>
      </w:r>
    </w:p>
    <w:p>
      <w:pPr/>
      <w:r>
        <w:rPr>
          <w:b w:val="0"/>
          <w:i w:val="0"/>
        </w:rPr>
        <w:t>Suppose a student buys a non-refundable ticket to an outdoor concert. On the day, heavy rain and illness make attendance miserable. The ticket price is the same whether the student stays home or goes. "I must get my money's worth" gives the past payment a second chance to cause harm. The relevant comparison is the expected experience and risk of going versus staying.</w:t>
      </w:r>
    </w:p>
    <w:p>
      <w:pPr/>
      <w:r>
        <w:rPr>
          <w:b w:val="0"/>
          <w:i w:val="0"/>
        </w:rPr>
        <w:t>The principle becomes harder when investment changes the future. A nearly completed degree may be worth finishing because the remaining courses are few and the credential will matter. That is not obeying the sunk cost. It is considering future cost and benefit. Past effort can also supply information, skill, relationships, or a reputation that affects future outcomes. Those consequences are not sunk merely because they began in the past.</w:t>
      </w:r>
    </w:p>
    <w:p>
      <w:pPr>
        <w:pStyle w:val="Heading2"/>
      </w:pPr>
      <w:r>
        <w:rPr>
          <w:b w:val="0"/>
          <w:i w:val="0"/>
        </w:rPr>
        <w:t>Why people continue</w:t>
      </w:r>
    </w:p>
    <w:p>
      <w:pPr/>
      <w:r>
        <w:rPr>
          <w:b w:val="0"/>
          <w:i w:val="0"/>
        </w:rPr>
        <w:t>People dislike admitting that a choice failed. Continuing protects identity: a determined person does not quit. Public commitment raises the cost of reversal. A team may fear blame, a government may fear appearing weak, and a company manager may defend a project they approved. Uncertainty creates another trap. If success might be one attempt away, stopping feels like guaranteeing failure.</w:t>
      </w:r>
    </w:p>
    <w:p>
      <w:pPr/>
      <w:r>
        <w:rPr>
          <w:b w:val="0"/>
          <w:i w:val="0"/>
        </w:rPr>
        <w:t>Group decisions can intensify escalation. Each stage is described as a small additional investment needed to rescue the larger one. Evidence against the project is interpreted as a reason to commit more. A useful decision process sets review dates, success measures, and stop conditions before emotion and reputation become fully attached.</w:t>
      </w:r>
    </w:p>
    <w:p>
      <w:pPr>
        <w:pStyle w:val="Heading2"/>
      </w:pPr>
      <w:r>
        <w:rPr>
          <w:b w:val="0"/>
          <w:i w:val="0"/>
        </w:rPr>
        <w:t>A stopping rule protects learning</w:t>
      </w:r>
    </w:p>
    <w:p>
      <w:pPr/>
      <w:r>
        <w:rPr>
          <w:b w:val="0"/>
          <w:i w:val="0"/>
        </w:rPr>
        <w:t>The classic experiments by Hal Arkes and Catherine Blumer did more than name a common mistake. In one field study, people who paid more for a season ticket attended more plays during the following months, even though the price could no longer be recovered. The result does not show that every extra attendance was irrational: a buyer might value consistency or discover enjoyment. It shows that an irrelevant past payment can alter later behaviour. That is the mechanism a team should test, not the slogan "quitting is good."</w:t>
      </w:r>
    </w:p>
    <w:p>
      <w:pPr/>
      <w:r>
        <w:rPr>
          <w:b w:val="0"/>
          <w:i w:val="0"/>
        </w:rPr>
        <w:t>Before beginning a difficult project, write down what would count as success, what evidence would trigger redesign, and which loss would be unacceptable. These are stopping rules, not predictions of failure. They preserve the ability to learn once pride, fatigue, and public commitment arrive. A clinical trial can stop for harm or overwhelming benefit. An expedition can turn back at a weather threshold. A school project can drop a feature to protect the core result. In each case, ending one route serves the larger purpose.</w:t>
      </w:r>
    </w:p>
    <w:p>
      <w:pPr>
        <w:pStyle w:val="Heading2"/>
      </w:pPr>
      <w:r>
        <w:rPr>
          <w:b w:val="0"/>
          <w:i w:val="0"/>
        </w:rPr>
        <w:t>People are not projects</w:t>
      </w:r>
    </w:p>
    <w:p>
      <w:pPr/>
      <w:r>
        <w:rPr>
          <w:b w:val="0"/>
          <w:i w:val="0"/>
        </w:rPr>
        <w:t>The curriculum asks whether the fallacy means quitting on people more often. The analogy is dangerous. A relationship is not a machine with a projected financial return. Loyalty, care, obligation, forgiveness, and mutual history have moral value. A person can change in response to continued support in a way a spent ticket cannot.</w:t>
      </w:r>
    </w:p>
    <w:p>
      <w:pPr/>
      <w:r>
        <w:rPr>
          <w:b w:val="0"/>
          <w:i w:val="0"/>
        </w:rPr>
        <w:t>Still, past investment does not justify unlimited future harm. "We have been friends for ten years" does not require enduring abuse. "I have already raised this child for years" is morally different because caregiving creates obligations to a dependent person. The decision depends on the relationship, power, safety, promises, available boundaries, and effects on others.</w:t>
      </w:r>
    </w:p>
    <w:p>
      <w:pPr/>
      <w:r>
        <w:rPr>
          <w:b w:val="0"/>
          <w:i w:val="0"/>
        </w:rPr>
        <w:t>Sometimes the right form of continuation changes. A friend can care from a greater distance. A team can preserve a goal while replacing its plan. A researcher can publish a failed result instead of pretending the hypothesis succeeded. Quitting a route is not always quitting the destination.</w:t>
      </w:r>
    </w:p>
    <w:p>
      <w:pPr/>
      <w:r>
        <w:rPr>
          <w:b w:val="0"/>
          <w:i w:val="0"/>
        </w:rPr>
        <w:t>This produces a useful counterexample. If a friend asks for one difficult favour after years of mutual care, history is not merely a sunk cost; it is evidence about trust and part of the relationship's meaning. If the same history is invoked to excuse repeated danger, it cannot command further exposure. A past investment may be irrelevant to the expected payoff of a ticket and morally relevant to a promise. The round skill is to identify which kind of reason the past provides.</w:t>
      </w:r>
    </w:p>
    <w:p>
      <w:pPr>
        <w:pStyle w:val="Heading2"/>
      </w:pPr>
      <w:r>
        <w:rPr>
          <w:b w:val="0"/>
          <w:i w:val="0"/>
        </w:rPr>
        <w:t>Closure can create knowledge</w:t>
      </w:r>
    </w:p>
    <w:p>
      <w:pPr/>
      <w:r>
        <w:rPr>
          <w:b w:val="0"/>
          <w:i w:val="0"/>
        </w:rPr>
        <w:t>A formal end can protect attention and resources. Deadlines force selection. A project retrospective captures what worked and failed. A funeral or memorial gives communal shape to grief without ending grief itself. A graduation closes an institutionally defined stage while opening another.</w:t>
      </w:r>
    </w:p>
    <w:p>
      <w:pPr/>
      <w:r>
        <w:rPr>
          <w:b w:val="0"/>
          <w:i w:val="0"/>
        </w:rPr>
        <w:t>Closure becomes false when the announcement is asked to perform more than it can. Signing a peace agreement does not immediately remove hatred or rebuild homes. Completing treatment does not guarantee health. Ending a story does not answer every question about its world. The event can be real and incomplete at the same time.</w:t>
      </w:r>
    </w:p>
    <w:p>
      <w:pPr/>
      <w:r>
        <w:rPr>
          <w:b w:val="0"/>
          <w:i w:val="0"/>
        </w:rPr>
        <w:t xml:space="preserve">For </w:t>
      </w:r>
      <w:r>
        <w:rPr>
          <w:b w:val="0"/>
          <w:i/>
        </w:rPr>
        <w:t>Are We There Yet?</w:t>
      </w:r>
      <w:r>
        <w:rPr>
          <w:b w:val="0"/>
          <w:i w:val="0"/>
        </w:rPr>
        <w:t>, the first concluding tool is a forward-looking decision. What happens if we continue from here? What happens if we stop or change direction? Which costs are recoverable, which obligations remain, and what new evidence would change the answer?</w:t>
      </w:r>
    </w:p>
    <w:p>
      <w:pPr>
        <w:pStyle w:val="WSCSourceNote"/>
        <w:shd w:fill="F7EACC" w:val="clear"/>
        <w:pBdr>
          <w:left w:val="single" w:sz="14" w:space="6" w:color="C89C44"/>
        </w:pBdr>
      </w:pPr>
      <w:r>
        <w:rPr>
          <w:b/>
          <w:i w:val="0"/>
        </w:rPr>
        <w:t>Sources for this chapter:</w:t>
      </w:r>
      <w:r>
        <w:rPr>
          <w:b w:val="0"/>
          <w:i w:val="0"/>
        </w:rPr>
        <w:t xml:space="preserve"> The official source is </w:t>
      </w:r>
      <w:hyperlink r:id="rId12">
        <w:r>
          <w:rPr>
            <w:rStyle w:val="WSCLink"/>
            <w:rFonts w:ascii="Georgia" w:hAnsi="Georgia" w:eastAsia="Georgia" w:cs="Georgia"/>
            <w:color w:val="825F1F"/>
            <w:u w:val="single"/>
          </w:rPr>
          <w:t>L234</w:t>
        </w:r>
      </w:hyperlink>
      <w:r>
        <w:rPr>
          <w:b w:val="0"/>
          <w:i w:val="0"/>
        </w:rPr>
        <w:t xml:space="preserve">. It is an accessible behavioural guide rather than the final authority on every relationship. The original experimental reference is Arkes and Blumer's 1985 paper, </w:t>
      </w:r>
      <w:hyperlink r:id="rId13">
        <w:r>
          <w:rPr>
            <w:rStyle w:val="WSCLink"/>
            <w:rFonts w:ascii="Georgia" w:hAnsi="Georgia" w:eastAsia="Georgia" w:cs="Georgia"/>
            <w:color w:val="825F1F"/>
            <w:u w:val="single"/>
          </w:rPr>
          <w:t>"The Psychology of Sunk Cost"</w:t>
        </w:r>
      </w:hyperlink>
      <w:r>
        <w:rPr>
          <w:b w:val="0"/>
          <w:i w:val="0"/>
        </w:rPr>
        <w:t>. Apply the fallacy to recoverability and future choice, then add the moral obligations that make human cases different from financial ones.</w:t>
      </w:r>
    </w:p>
    <w:p>
      <w:pPr>
        <w:pStyle w:val="Heading1"/>
        <w:pageBreakBefore/>
        <w:pBdr>
          <w:bottom w:val="single" w:sz="9" w:space="5" w:color="C89C44"/>
        </w:pBdr>
      </w:pPr>
      <w:r>
        <w:rPr>
          <w:b w:val="0"/>
          <w:i w:val="0"/>
        </w:rPr>
        <w:t>Chapter 2 - Perseverance and quitting</w:t>
      </w:r>
    </w:p>
    <w:p>
      <w:pPr/>
      <w:r>
        <w:rPr>
          <w:b w:val="0"/>
          <w:i w:val="0"/>
        </w:rPr>
        <w:t>Knowing the waiting time can make endurance easier. A train display saying "4 minutes" lets a passenger decide to remain. A blank display turns the same delay into uncertainty. Yet exact knowledge can also make an experience worse. Watching seconds count down during pain or anxiety can make time feel slower. A deadline can drain attention from the activity happening before it.</w:t>
      </w:r>
    </w:p>
    <w:p>
      <w:pPr>
        <w:pStyle w:val="Heading2"/>
      </w:pPr>
      <w:r>
        <w:rPr>
          <w:b w:val="0"/>
          <w:i w:val="0"/>
        </w:rPr>
        <w:t>Why uncertainty changes waiting</w:t>
      </w:r>
    </w:p>
    <w:p>
      <w:pPr/>
      <w:r>
        <w:rPr>
          <w:b w:val="0"/>
          <w:i w:val="0"/>
        </w:rPr>
        <w:t>People do not experience waiting as empty clock time. Unoccupied time often feels longer than occupied time. Unexplained waits feel longer than explained waits. An uncertain wait can feel worse than a known wait of the same expected length because the person cannot plan or judge progress. Fairness matters too. A queue becomes harder to accept when someone appears to skip it.</w:t>
      </w:r>
    </w:p>
    <w:p>
      <w:pPr/>
      <w:r>
        <w:rPr>
          <w:b w:val="0"/>
          <w:i w:val="0"/>
        </w:rPr>
        <w:t>Information changes behaviour. A patient told that a clinic is running forty minutes late can leave for a coffee or reschedule. A delivery estimate allows planning. A rescue team should share credible timing because false reassurance damages trust. In these cases, knowledge restores agency.</w:t>
      </w:r>
    </w:p>
    <w:p>
      <w:pPr/>
      <w:r>
        <w:rPr>
          <w:b w:val="0"/>
          <w:i w:val="0"/>
        </w:rPr>
        <w:t>There are also reasons not to want a precise clock. A person enjoying a final day with someone may not want every remaining minute displayed. A student writing creatively can become less absorbed if a countdown dominates the screen. In an experiment, knowing that discomfort will end can help, but an inaccurate optimistic estimate can make the overrun worse. The value of timing depends on whether the person can act on it and whether the estimate is trustworthy.</w:t>
      </w:r>
    </w:p>
    <w:p>
      <w:pPr>
        <w:pStyle w:val="Heading2"/>
      </w:pPr>
      <w:r>
        <w:rPr>
          <w:b w:val="0"/>
          <w:i w:val="0"/>
        </w:rPr>
        <w:t>Duration, outcome, and control are different unknowns</w:t>
      </w:r>
    </w:p>
    <w:p>
      <w:pPr/>
      <w:r>
        <w:rPr>
          <w:b w:val="0"/>
          <w:i w:val="0"/>
        </w:rPr>
        <w:t>A traveller may know that a train comes in twelve minutes but not whether there will be a seat. A patient may know when test results arrive but not what they will say. A family awaiting rescue may know the operation has begun but not whether weather will permit completion. One number can reduce uncertainty about duration while leaving uncertainty about outcome, safety, or control untouched.</w:t>
      </w:r>
    </w:p>
    <w:p>
      <w:pPr/>
      <w:r>
        <w:rPr>
          <w:b w:val="0"/>
          <w:i w:val="0"/>
        </w:rPr>
        <w:t>This distinction explains why more information sometimes hurts. A precise clock focuses attention on a delay that the person cannot influence. An interval, such as "between thirty and fifty minutes," may be more honest and useful than a false exact estimate. Progress information can be better than time information: knowing that three required checks are complete explains the process without pretending the final duration is predictable. Good communication matches the information to a choice the waiting person can make.</w:t>
      </w:r>
    </w:p>
    <w:p>
      <w:pPr>
        <w:pStyle w:val="Heading2"/>
      </w:pPr>
      <w:r>
        <w:rPr>
          <w:b w:val="0"/>
          <w:i w:val="0"/>
        </w:rPr>
        <w:t>Patience is active, not empty</w:t>
      </w:r>
    </w:p>
    <w:p>
      <w:pPr/>
      <w:r>
        <w:rPr>
          <w:b w:val="0"/>
          <w:i w:val="0"/>
        </w:rPr>
        <w:t xml:space="preserve">The official </w:t>
      </w:r>
      <w:hyperlink r:id="rId14">
        <w:r>
          <w:rPr>
            <w:rStyle w:val="WSCLink"/>
            <w:rFonts w:ascii="Georgia" w:hAnsi="Georgia" w:eastAsia="Georgia" w:cs="Georgia"/>
            <w:color w:val="825F1F"/>
            <w:u w:val="single"/>
          </w:rPr>
          <w:t xml:space="preserve">L236 - </w:t>
        </w:r>
      </w:hyperlink>
      <w:hyperlink r:id="rId14">
        <w:r>
          <w:rPr>
            <w:rStyle w:val="WSCLink"/>
            <w:rFonts w:ascii="Georgia" w:hAnsi="Georgia" w:eastAsia="Georgia" w:cs="Georgia"/>
            <w:color w:val="825F1F"/>
            <w:u w:val="single"/>
            <w:i/>
          </w:rPr>
          <w:t>Shrek 2</w:t>
        </w:r>
      </w:hyperlink>
      <w:hyperlink r:id="rId14">
        <w:r>
          <w:rPr>
            <w:rStyle w:val="WSCLink"/>
            <w:rFonts w:ascii="Georgia" w:hAnsi="Georgia" w:eastAsia="Georgia" w:cs="Georgia"/>
            <w:color w:val="825F1F"/>
            <w:u w:val="single"/>
          </w:rPr>
          <w:t xml:space="preserve"> "Are we there yet?" clip</w:t>
        </w:r>
      </w:hyperlink>
      <w:r>
        <w:rPr>
          <w:b w:val="0"/>
          <w:i w:val="0"/>
        </w:rPr>
        <w:t xml:space="preserve"> turns impatience into repetition. Donkey asks the question again and again because he has no control over the route and cannot see meaningful progress. The joke works because every traveller recognizes the gap between the driver's information and the passenger's experience.</w:t>
      </w:r>
    </w:p>
    <w:p>
      <w:pPr/>
      <w:r>
        <w:rPr>
          <w:b w:val="0"/>
          <w:i w:val="0"/>
        </w:rPr>
        <w:t>Patience can mean regulating frustration while a worthwhile process takes the time it requires. It may involve attention, trust, distraction, planning, or acceptance. A scientist waiting for long-term data is not doing nothing. A gardener tends conditions without being able to command the harvest date. A negotiator may tolerate slow progress while preserving a channel that prevents violence.</w:t>
      </w:r>
    </w:p>
    <w:p>
      <w:pPr/>
      <w:r>
        <w:rPr>
          <w:b w:val="0"/>
          <w:i w:val="0"/>
        </w:rPr>
        <w:t>Self-control varies with sleep, stress, hunger, safety, age, expectations, and trust. People can wait longer when the future reward feels credible and when institutions have kept earlier promises. A child who takes an immediate reward may be responding intelligently to uncertainty rather than revealing a permanent lack of character.</w:t>
      </w:r>
    </w:p>
    <w:p>
      <w:pPr>
        <w:pStyle w:val="Heading2"/>
      </w:pPr>
      <w:r>
        <w:rPr>
          <w:b w:val="0"/>
          <w:i w:val="0"/>
        </w:rPr>
        <w:t>Culture and power shape who must wait</w:t>
      </w:r>
    </w:p>
    <w:p>
      <w:pPr/>
      <w:r>
        <w:rPr>
          <w:b w:val="0"/>
          <w:i w:val="0"/>
        </w:rPr>
        <w:t>Some cultures praise punctuality and tight scheduling; others place greater value on relational time, flexibility, or patience with process. Such comparisons easily become stereotypes. Individuals differ, workplaces impose different rules, and colonial or economic systems can change local time practices. It is safer to compare specific institutions than declare an entire culture patient.</w:t>
      </w:r>
    </w:p>
    <w:p>
      <w:pPr/>
      <w:r>
        <w:rPr>
          <w:b w:val="0"/>
          <w:i w:val="0"/>
        </w:rPr>
        <w:t>Waiting is also distributed by power. Wealth can purchase priority boarding, private healthcare, faster processing, or a route around a queue. Bureaucracies often make migrants, benefit applicants, prisoners, and poor patients wait while decision-makers experience no equivalent cost. Praising patience to people who are denied rights can turn a virtue into a demand for obedience.</w:t>
      </w:r>
    </w:p>
    <w:p>
      <w:pPr/>
      <w:r>
        <w:rPr>
          <w:b w:val="0"/>
          <w:i w:val="0"/>
        </w:rPr>
        <w:t>Patience has downsides when delay makes harm harder to reverse. A student should patiently build a complex skill, but not patiently endure bullying. A society should take time to test a medicine, but indefinite delay can also cost lives. Climate policy, civil rights, and emergency response all expose conflict between careful process and urgent need.</w:t>
      </w:r>
    </w:p>
    <w:p>
      <w:pPr/>
      <w:r>
        <w:rPr>
          <w:b w:val="0"/>
          <w:i w:val="0"/>
        </w:rPr>
        <w:t>Patience can therefore be a bargaining term. A powerful institution asks others to wait because delay is cheap for the decision-maker and expensive for the applicant. The applicant's impatience is then treated as bad character rather than evidence of unequal cost. Reverse the positions as a test: would the person praising patience accept the same uncertain delay for their own salary, treatment, visa, or safety?</w:t>
      </w:r>
    </w:p>
    <w:p>
      <w:pPr>
        <w:pStyle w:val="Heading2"/>
      </w:pPr>
      <w:r>
        <w:rPr>
          <w:b w:val="0"/>
          <w:i w:val="0"/>
        </w:rPr>
        <w:t>Perseverance needs feedback</w:t>
      </w:r>
    </w:p>
    <w:p>
      <w:pPr/>
      <w:r>
        <w:rPr>
          <w:b w:val="0"/>
          <w:i w:val="0"/>
        </w:rPr>
        <w:t>Grit is valuable only when effort can influence the result and the goal remains worth pursuing. Feedback turns waiting into learning. A musician hears improvement. A team measures a prototype. A patient receives new clinical information. Without feedback, repeated effort can become ritual or sunk-cost escalation.</w:t>
      </w:r>
    </w:p>
    <w:p>
      <w:pPr/>
      <w:r>
        <w:rPr>
          <w:b w:val="0"/>
          <w:i w:val="0"/>
        </w:rPr>
        <w:t>Set checkpoints that ask whether the goal, method, and environment have changed. A project can continue with a smaller scope. A student can replace a study method. A society can preserve a long-term objective while admitting that a policy failed. Quitting and perseverance are not opposite personality types. They are decisions about where to place the next unit of effort.</w:t>
      </w:r>
    </w:p>
    <w:p>
      <w:pPr/>
      <w:r>
        <w:rPr>
          <w:b w:val="0"/>
          <w:i w:val="0"/>
        </w:rPr>
        <w:t>The question "How much longer?" is therefore partly a request for control. A useful answer gives more than a number. It explains what is happening, what remains, what uncertainty surrounds the estimate, and what choices the waiting person has.</w:t>
      </w:r>
    </w:p>
    <w:p>
      <w:pPr/>
      <w:r>
        <w:rPr>
          <w:b w:val="0"/>
          <w:i w:val="0"/>
        </w:rPr>
        <w:t>In a round, look for the option that preserves this complexity. "Patience is always virtuous" ignores preventable harm. "Exact timing always reduces anxiety" ignores attention and trust. "Impatient people lack self-control" ignores uncertainty and power. A defensible answer links patience to a worthwhile process, credible feedback, and the ability to change course.</w:t>
      </w:r>
    </w:p>
    <w:p>
      <w:pPr>
        <w:pStyle w:val="WSCSourceNote"/>
        <w:shd w:fill="F7EACC" w:val="clear"/>
        <w:pBdr>
          <w:left w:val="single" w:sz="14" w:space="6" w:color="C89C44"/>
        </w:pBdr>
      </w:pPr>
      <w:r>
        <w:rPr>
          <w:b/>
          <w:i w:val="0"/>
        </w:rPr>
        <w:t>Sources for this chapter:</w:t>
      </w:r>
      <w:r>
        <w:rPr>
          <w:b w:val="0"/>
          <w:i w:val="0"/>
        </w:rPr>
        <w:t xml:space="preserve"> The official impatience source is </w:t>
      </w:r>
      <w:hyperlink r:id="rId14">
        <w:r>
          <w:rPr>
            <w:rStyle w:val="WSCLink"/>
            <w:rFonts w:ascii="Georgia" w:hAnsi="Georgia" w:eastAsia="Georgia" w:cs="Georgia"/>
            <w:color w:val="825F1F"/>
            <w:u w:val="single"/>
          </w:rPr>
          <w:t>L236</w:t>
        </w:r>
      </w:hyperlink>
      <w:r>
        <w:rPr>
          <w:b w:val="0"/>
          <w:i w:val="0"/>
        </w:rPr>
        <w:t xml:space="preserve">. The curriculum's waiting-time question has no direct link. A </w:t>
      </w:r>
      <w:hyperlink r:id="rId15">
        <w:r>
          <w:rPr>
            <w:rStyle w:val="WSCLink"/>
            <w:rFonts w:ascii="Georgia" w:hAnsi="Georgia" w:eastAsia="Georgia" w:cs="Georgia"/>
            <w:color w:val="825F1F"/>
            <w:u w:val="single"/>
          </w:rPr>
          <w:t>longitudinal qualitative study of patient waiting</w:t>
        </w:r>
      </w:hyperlink>
      <w:r>
        <w:rPr>
          <w:b w:val="0"/>
          <w:i w:val="0"/>
        </w:rPr>
        <w:t xml:space="preserve"> provides one grounded account of uncertainty, communication, and perceived delay, but its clinic setting should not be universalized. Avoid turning patience into a fixed national trait.</w:t>
      </w:r>
    </w:p>
    <w:p>
      <w:pPr>
        <w:pStyle w:val="Heading1"/>
        <w:pageBreakBefore/>
        <w:pBdr>
          <w:bottom w:val="single" w:sz="9" w:space="5" w:color="C89C44"/>
        </w:pBdr>
      </w:pPr>
      <w:r>
        <w:rPr>
          <w:b w:val="0"/>
          <w:i w:val="0"/>
        </w:rPr>
        <w:t>Chapter 3 - Arrival paradox</w:t>
      </w:r>
    </w:p>
    <w:p>
      <w:pPr/>
      <w:r>
        <w:rPr>
          <w:b w:val="0"/>
          <w:i w:val="0"/>
        </w:rPr>
        <w:t xml:space="preserve">Zeno of Elea used a series of paradoxes to challenge ordinary beliefs about motion, plurality, and time. The dichotomy is the one most directly tied to </w:t>
      </w:r>
      <w:r>
        <w:rPr>
          <w:b w:val="0"/>
          <w:i/>
        </w:rPr>
        <w:t>Are We There Yet?</w:t>
      </w:r>
      <w:r>
        <w:rPr>
          <w:b w:val="0"/>
          <w:i w:val="0"/>
        </w:rPr>
        <w:t xml:space="preserve"> To cross a distance, a traveller first crosses half. Then half of what remains. Then half again. There is always another positive distance left. How can the traveller complete infinitely many stages in finite time?</w:t>
      </w:r>
    </w:p>
    <w:p>
      <w:pPr>
        <w:pStyle w:val="Heading2"/>
      </w:pPr>
      <w:r>
        <w:rPr>
          <w:b w:val="0"/>
          <w:i w:val="0"/>
        </w:rPr>
        <w:t>Infinite division does not require infinite duration</w:t>
      </w:r>
    </w:p>
    <w:p>
      <w:pPr/>
      <w:r>
        <w:rPr>
          <w:b w:val="0"/>
          <w:i w:val="0"/>
        </w:rPr>
        <w:t xml:space="preserve">The official </w:t>
      </w:r>
      <w:hyperlink r:id="rId16">
        <w:r>
          <w:rPr>
            <w:rStyle w:val="WSCLink"/>
            <w:rFonts w:ascii="Georgia" w:hAnsi="Georgia" w:eastAsia="Georgia" w:cs="Georgia"/>
            <w:color w:val="825F1F"/>
            <w:u w:val="single"/>
          </w:rPr>
          <w:t>L235 - guide to Zeno's motion paradoxes</w:t>
        </w:r>
      </w:hyperlink>
      <w:r>
        <w:rPr>
          <w:b w:val="0"/>
          <w:i w:val="0"/>
        </w:rPr>
        <w:t xml:space="preserve"> introduces the dichotomy, Achilles and the tortoise, the arrow, and the stadium. The standard mathematical response to the dichotomy uses a convergent infinite series. If the full distance is one unit, the stages are one-half, one-quarter, one-eighth, and so on. Their partial sums approach one. In modern notation, the infinite sum equals one.</w:t>
      </w:r>
    </w:p>
    <w:p>
      <w:pPr/>
      <w:r>
        <w:rPr>
          <w:b w:val="0"/>
          <w:i w:val="0"/>
        </w:rPr>
        <w:t>Time can be divided in the same way. At constant speed, crossing half takes half the total time, the next quarter takes a quarter, and the sequence of durations has a finite sum. "Infinitely many" does not automatically mean "an infinite total." It depends on the sizes of the terms.</w:t>
      </w:r>
    </w:p>
    <w:p>
      <w:pPr/>
      <w:r>
        <w:rPr>
          <w:b w:val="0"/>
          <w:i w:val="0"/>
        </w:rPr>
        <w:t>This answer is powerful but does not make Zeno foolish. The mathematics of limits had to become precise. The paradox asks how a continuous journey relates to an infinite description. Does the traveller physically perform a separate task at every mathematical point, or have we imposed that task structure through analysis?</w:t>
      </w:r>
    </w:p>
    <w:p>
      <w:pPr/>
      <w:r>
        <w:rPr>
          <w:b w:val="0"/>
          <w:i w:val="0"/>
        </w:rPr>
        <w:t>A limit is not a vague statement that the sum gets "very close" to one. For any remaining distance a challenger names, however small, enough terms of the sequence make the gap smaller than that distance. The rule determines one exact limit even though no finite partial sum equals it. This is why the numerical solution works without requiring a final smallest half.</w:t>
      </w:r>
    </w:p>
    <w:p>
      <w:pPr>
        <w:pStyle w:val="Heading2"/>
      </w:pPr>
      <w:r>
        <w:rPr>
          <w:b w:val="0"/>
          <w:i w:val="0"/>
        </w:rPr>
        <w:t>Achilles and the tortoise</w:t>
      </w:r>
    </w:p>
    <w:p>
      <w:pPr/>
      <w:r>
        <w:rPr>
          <w:b w:val="0"/>
          <w:i w:val="0"/>
        </w:rPr>
        <w:t>Give a tortoise a head start. Before Achilles can overtake it, he must reach the tortoise's previous position. During that time the tortoise moves ahead. When Achilles reaches the next position, the tortoise has moved again. The sequence has infinitely many catch-up points, yet the times shrink and sum to a finite moment. After that moment Achilles is ahead.</w:t>
      </w:r>
    </w:p>
    <w:p>
      <w:pPr/>
      <w:r>
        <w:rPr>
          <w:b w:val="0"/>
          <w:i w:val="0"/>
        </w:rPr>
        <w:t>The paradox demonstrates the danger of narrating a continuous process as a sequence chosen to prevent the decisive event from appearing. Every step in the story is true, but the conclusion does not follow. A political debate can use the same trick by continually defining one more prerequisite before success is acknowledged.</w:t>
      </w:r>
    </w:p>
    <w:p>
      <w:pPr>
        <w:pStyle w:val="Heading2"/>
      </w:pPr>
      <w:r>
        <w:rPr>
          <w:b w:val="0"/>
          <w:i w:val="0"/>
        </w:rPr>
        <w:t>The arrow and the meaning of an instant</w:t>
      </w:r>
    </w:p>
    <w:p>
      <w:pPr/>
      <w:r>
        <w:rPr>
          <w:b w:val="0"/>
          <w:i w:val="0"/>
        </w:rPr>
        <w:t>Zeno's arrow occupies a region equal to itself at any single instant. At that instant, it seems not to move. If time consists only of such instants, how can motion emerge from a collection of stillness?</w:t>
      </w:r>
    </w:p>
    <w:p>
      <w:pPr/>
      <w:r>
        <w:rPr>
          <w:b w:val="0"/>
          <w:i w:val="0"/>
        </w:rPr>
        <w:t>Modern calculus defines instantaneous velocity through a limit of changes over intervals approaching zero. Motion is not an additional position inside one frozen instant. It is represented by how position varies around the instant. Physics can model an arrow with position and velocity at a time without requiring it to change location within a durationless point.</w:t>
      </w:r>
    </w:p>
    <w:p>
      <w:pPr/>
      <w:r>
        <w:rPr>
          <w:b w:val="0"/>
          <w:i w:val="0"/>
        </w:rPr>
        <w:t>The philosophical question remains interesting. A film consists of still frames, but projected sequence creates visible motion. The analogy is imperfect because physical time need not consist of discrete frames. Still, it shows that a representation's elements and the process represented need not have the same property in isolation.</w:t>
      </w:r>
    </w:p>
    <w:p>
      <w:pPr/>
      <w:r>
        <w:rPr>
          <w:b w:val="0"/>
          <w:i w:val="0"/>
        </w:rPr>
        <w:t>Zeno also warns against quietly changing the task. Crossing a road is one continuous motion described through infinitely many positions. It is not necessarily a "supertask" in which a traveller must complete an independently commanded action at every midpoint. If a puzzle requires a bell to ring once at each of infinitely many shrinking intervals, questions about the final state may remain. The ordinary walker does not carry that extra machine.</w:t>
      </w:r>
    </w:p>
    <w:p>
      <w:pPr>
        <w:pStyle w:val="Heading2"/>
      </w:pPr>
      <w:r>
        <w:rPr>
          <w:b w:val="0"/>
          <w:i w:val="0"/>
        </w:rPr>
        <w:t>Physical space may add new questions</w:t>
      </w:r>
    </w:p>
    <w:p>
      <w:pPr/>
      <w:r>
        <w:rPr>
          <w:b w:val="0"/>
          <w:i w:val="0"/>
        </w:rPr>
        <w:t>Quantum theory and proposals about a smallest meaningful scale are sometimes presented as simple refutations of Zeno: if space is discrete, there are not infinitely many halves. That conclusion is too quick. The Planck length is a scale at which existing theories suggest quantum gravity becomes important, not a proven pixel size of space. Zeno's logical challenge can also be posed within mathematical continua regardless of the ultimate physics.</w:t>
      </w:r>
    </w:p>
    <w:p>
      <w:pPr/>
      <w:r>
        <w:rPr>
          <w:b w:val="0"/>
          <w:i w:val="0"/>
        </w:rPr>
        <w:t>Real travellers do not move at perfectly constant speed. Greenland has ice, weather, crevasses, permits, and political questions ignored by the curriculum's playful parenthesis. Those facts do not solve the paradox, but they illustrate the gap between a mathematical route and an actual one. A model removes detail so one structure becomes visible.</w:t>
      </w:r>
    </w:p>
    <w:p>
      <w:pPr>
        <w:pStyle w:val="Heading2"/>
      </w:pPr>
      <w:r>
        <w:rPr>
          <w:b w:val="0"/>
          <w:i w:val="0"/>
        </w:rPr>
        <w:t>Why Zeno belongs at the end of the curriculum</w:t>
      </w:r>
    </w:p>
    <w:p>
      <w:pPr/>
      <w:r>
        <w:rPr>
          <w:b w:val="0"/>
          <w:i w:val="0"/>
        </w:rPr>
        <w:t>Progress is often reported through fractions: halfway, ninety percent, only one final task. Zeno warns that a percentage needs a model of the whole. Software projects can remain "ninety percent complete" while the last integration exposes new work. A peace process can complete signed steps without changing life on the ground. Conversely, a goal can be reached even if analysts can subdivide the journey into infinitely many conceptual stages.</w:t>
      </w:r>
    </w:p>
    <w:p>
      <w:pPr/>
      <w:r>
        <w:rPr>
          <w:b w:val="0"/>
          <w:i w:val="0"/>
        </w:rPr>
        <w:t>The paradox separates completion from the number of descriptions available. A route is not unfinished merely because another midpoint can be named. Arrival depends on the rule chosen for the destination, not on exhausting every possible division of the path.</w:t>
      </w:r>
    </w:p>
    <w:p>
      <w:pPr/>
      <w:r>
        <w:rPr>
          <w:b w:val="0"/>
          <w:i w:val="0"/>
        </w:rPr>
        <w:t>A Scholar's Bowl distractor may say calculus proves that space is made of indivisible units, or that Achilles overtakes the tortoise by making an infinite amount of time disappear. Neither follows. Convergence explains how shrinking distances and times can have a finite total. It does not by itself settle the physical structure of space, and it does not make the intermediate positions unreal.</w:t>
      </w:r>
    </w:p>
    <w:p>
      <w:pPr>
        <w:pStyle w:val="WSCSourceNote"/>
        <w:shd w:fill="F7EACC" w:val="clear"/>
        <w:pBdr>
          <w:left w:val="single" w:sz="14" w:space="6" w:color="C89C44"/>
        </w:pBdr>
      </w:pPr>
      <w:r>
        <w:rPr>
          <w:b/>
          <w:i w:val="0"/>
        </w:rPr>
        <w:t>Sources for this chapter:</w:t>
      </w:r>
      <w:r>
        <w:rPr>
          <w:b w:val="0"/>
          <w:i w:val="0"/>
        </w:rPr>
        <w:t xml:space="preserve"> The official link is </w:t>
      </w:r>
      <w:hyperlink r:id="rId16">
        <w:r>
          <w:rPr>
            <w:rStyle w:val="WSCLink"/>
            <w:rFonts w:ascii="Georgia" w:hAnsi="Georgia" w:eastAsia="Georgia" w:cs="Georgia"/>
            <w:color w:val="825F1F"/>
            <w:u w:val="single"/>
          </w:rPr>
          <w:t>L235</w:t>
        </w:r>
      </w:hyperlink>
      <w:r>
        <w:rPr>
          <w:b w:val="0"/>
          <w:i w:val="0"/>
        </w:rPr>
        <w:t xml:space="preserve">. The </w:t>
      </w:r>
      <w:hyperlink r:id="rId17">
        <w:r>
          <w:rPr>
            <w:rStyle w:val="WSCLink"/>
            <w:rFonts w:ascii="Georgia" w:hAnsi="Georgia" w:eastAsia="Georgia" w:cs="Georgia"/>
            <w:color w:val="825F1F"/>
            <w:u w:val="single"/>
          </w:rPr>
          <w:t>Stanford Encyclopedia of Philosophy entry on Zeno</w:t>
        </w:r>
      </w:hyperlink>
      <w:r>
        <w:rPr>
          <w:b w:val="0"/>
          <w:i w:val="0"/>
        </w:rPr>
        <w:t xml:space="preserve"> supplies the wider philosophical and historical setting. Use a mathematics text for convergent series and limits. "The series sums to a finite value" answers the numerical version; it does not erase every metaphysical question about continuity and time.</w:t>
      </w:r>
    </w:p>
    <w:p>
      <w:pPr>
        <w:pStyle w:val="Heading1"/>
        <w:pageBreakBefore/>
        <w:pBdr>
          <w:bottom w:val="single" w:sz="9" w:space="5" w:color="C89C44"/>
        </w:pBdr>
      </w:pPr>
      <w:r>
        <w:rPr>
          <w:b w:val="0"/>
          <w:i w:val="0"/>
        </w:rPr>
        <w:t>Chapter 4 - Linear and circular endings</w:t>
      </w:r>
    </w:p>
    <w:p>
      <w:pPr/>
      <w:r>
        <w:rPr>
          <w:b w:val="0"/>
          <w:i w:val="0"/>
        </w:rPr>
        <w:t>A linear story moves from beginning through conflict to a final state. A circular story returns to an origin, often with the traveller changed. History can be narrated both ways. Progress narratives imagine humanity advancing toward freedom, knowledge, peace, or prosperity. Cyclical narratives emphasize recurring war, empire, reform, decline, and renewal.</w:t>
      </w:r>
    </w:p>
    <w:p>
      <w:pPr>
        <w:pStyle w:val="Heading2"/>
      </w:pPr>
      <w:r>
        <w:rPr>
          <w:b w:val="0"/>
          <w:i w:val="0"/>
        </w:rPr>
        <w:t>The war that did not end war</w:t>
      </w:r>
    </w:p>
    <w:p>
      <w:pPr/>
      <w:r>
        <w:rPr>
          <w:b w:val="0"/>
          <w:i w:val="0"/>
        </w:rPr>
        <w:t>World War I became known in hopeful and propagandistic language as a war to end war. The phrase expressed the scale of sacrifice and the desire to make it meaningful. It was not an empirical guarantee. The settlement created new borders, grievances, mandates, minority problems, economic pressure, and institutions that could not prevent another world war.</w:t>
      </w:r>
    </w:p>
    <w:p>
      <w:pPr/>
      <w:r>
        <w:rPr>
          <w:b w:val="0"/>
          <w:i w:val="0"/>
        </w:rPr>
        <w:t>The failure does not prove that peace is impossible. It shows the danger of turning one victory or treaty into a permanent destination. Institutions require maintenance. New actors and technologies change incentives. The causes of violence are not one enemy that can be removed forever.</w:t>
      </w:r>
    </w:p>
    <w:p>
      <w:pPr>
        <w:pStyle w:val="Heading2"/>
      </w:pPr>
      <w:r>
        <w:rPr>
          <w:b w:val="0"/>
          <w:i w:val="0"/>
        </w:rPr>
        <w:t>What Fukuyama meant by the end of history</w:t>
      </w:r>
    </w:p>
    <w:p>
      <w:pPr/>
      <w:r>
        <w:rPr>
          <w:b w:val="0"/>
          <w:i w:val="0"/>
        </w:rPr>
        <w:t xml:space="preserve">Francis Fukuyama's 1989 essay, later expanded into a book, argued that liberal democracy might represent the endpoint of humanity's ideological evolution after fascism and Soviet-style communism lost their claim to be superior universal systems. The official </w:t>
      </w:r>
      <w:hyperlink r:id="rId18">
        <w:r>
          <w:rPr>
            <w:rStyle w:val="WSCLink"/>
            <w:rFonts w:ascii="Georgia" w:hAnsi="Georgia" w:eastAsia="Georgia" w:cs="Georgia"/>
            <w:color w:val="825F1F"/>
            <w:u w:val="single"/>
          </w:rPr>
          <w:t>L237 - explanation of "The End of History"</w:t>
        </w:r>
      </w:hyperlink>
      <w:r>
        <w:rPr>
          <w:b w:val="0"/>
          <w:i w:val="0"/>
        </w:rPr>
        <w:t xml:space="preserve"> stresses that he did not predict that events, conflict, or politics would stop.</w:t>
      </w:r>
    </w:p>
    <w:p>
      <w:pPr/>
      <w:r>
        <w:rPr>
          <w:b w:val="0"/>
          <w:i w:val="0"/>
        </w:rPr>
        <w:t>The thesis remains controversial because authoritarian government, nationalism, religion, inequality, democratic backsliding, war, and rival models did not disappear. Even where elections exist, the quality of rights, information, participation, and rule of law varies. Declaring an ideological destination can make institutions complacent about their own failures.</w:t>
      </w:r>
    </w:p>
    <w:p>
      <w:pPr/>
      <w:r>
        <w:rPr>
          <w:b w:val="0"/>
          <w:i w:val="0"/>
        </w:rPr>
        <w:t>There is also a measurement problem. If liberal democracy is defined by its ideal form, every failure can be dismissed as incomplete implementation. A theory then becomes difficult to disprove. A fair test needs observable criteria and must take seriously the possibility that new political arrangements could emerge.</w:t>
      </w:r>
    </w:p>
    <w:p>
      <w:pPr>
        <w:pStyle w:val="Heading2"/>
      </w:pPr>
      <w:r>
        <w:rPr>
          <w:b w:val="0"/>
          <w:i w:val="0"/>
        </w:rPr>
        <w:t>Stories can close a plot without closing a world</w:t>
      </w:r>
    </w:p>
    <w:p>
      <w:pPr/>
      <w:r>
        <w:rPr>
          <w:b w:val="0"/>
          <w:i w:val="0"/>
        </w:rPr>
        <w:t xml:space="preserve">Fiction makes the same tension easier to see. In </w:t>
      </w:r>
      <w:r>
        <w:rPr>
          <w:b w:val="0"/>
          <w:i/>
        </w:rPr>
        <w:t>Stargate Universe</w:t>
      </w:r>
      <w:r>
        <w:rPr>
          <w:b w:val="0"/>
          <w:i w:val="0"/>
        </w:rPr>
        <w:t xml:space="preserve">, the ship enters the immense gap between galaxies and the crew's fate remains unresolved after cancellation. The </w:t>
      </w:r>
      <w:hyperlink r:id="rId19">
        <w:r>
          <w:rPr>
            <w:rStyle w:val="WSCLink"/>
            <w:rFonts w:ascii="Georgia" w:hAnsi="Georgia" w:eastAsia="Georgia" w:cs="Georgia"/>
            <w:color w:val="825F1F"/>
            <w:u w:val="single"/>
          </w:rPr>
          <w:t>L238 - retrospective on the abrupt finale</w:t>
        </w:r>
      </w:hyperlink>
      <w:r>
        <w:rPr>
          <w:b w:val="0"/>
          <w:i w:val="0"/>
        </w:rPr>
        <w:t xml:space="preserve"> argues that an unplanned ending can still acquire thematic force. Suspension matches a series built around a destination beyond reach.</w:t>
      </w:r>
    </w:p>
    <w:p>
      <w:pPr/>
      <w:r>
        <w:rPr>
          <w:b w:val="0"/>
          <w:i/>
        </w:rPr>
        <w:t>The Sopranos</w:t>
      </w:r>
      <w:r>
        <w:rPr>
          <w:b w:val="0"/>
          <w:i w:val="0"/>
        </w:rPr>
        <w:t xml:space="preserve"> ends with an ordinary restaurant scene interrupted by a cut to black. The </w:t>
      </w:r>
      <w:hyperlink r:id="rId20">
        <w:r>
          <w:rPr>
            <w:rStyle w:val="WSCLink"/>
            <w:rFonts w:ascii="Georgia" w:hAnsi="Georgia" w:eastAsia="Georgia" w:cs="Georgia"/>
            <w:color w:val="825F1F"/>
            <w:u w:val="single"/>
          </w:rPr>
          <w:t>L239 - reflection on the cut</w:t>
        </w:r>
      </w:hyperlink>
      <w:r>
        <w:rPr>
          <w:b w:val="0"/>
          <w:i w:val="0"/>
        </w:rPr>
        <w:t xml:space="preserve"> records continued debate. The audience experiences interruption, uncertainty, and vigilance rather than receiving a confirmed account of Tony Soprano's fate.</w:t>
      </w:r>
    </w:p>
    <w:p>
      <w:pPr/>
      <w:r>
        <w:rPr>
          <w:b w:val="0"/>
          <w:i/>
        </w:rPr>
        <w:t>Life of Pi</w:t>
      </w:r>
      <w:r>
        <w:rPr>
          <w:b w:val="0"/>
          <w:i w:val="0"/>
        </w:rPr>
        <w:t xml:space="preserve"> offers two accounts of survival, one involving animals and another involving human violence. The </w:t>
      </w:r>
      <w:hyperlink r:id="rId21">
        <w:r>
          <w:rPr>
            <w:rStyle w:val="WSCLink"/>
            <w:rFonts w:ascii="Georgia" w:hAnsi="Georgia" w:eastAsia="Georgia" w:cs="Georgia"/>
            <w:color w:val="825F1F"/>
            <w:u w:val="single"/>
          </w:rPr>
          <w:t>L240 - ending explanation</w:t>
        </w:r>
      </w:hyperlink>
      <w:r>
        <w:rPr>
          <w:b w:val="0"/>
          <w:i w:val="0"/>
        </w:rPr>
        <w:t xml:space="preserve"> emphasizes the reader's choice. The unresolved factual question directs attention to belief, trauma, and why one story is preferred.</w:t>
      </w:r>
    </w:p>
    <w:p>
      <w:pPr/>
      <w:r>
        <w:rPr>
          <w:b w:val="0"/>
          <w:i/>
        </w:rPr>
        <w:t>Blade Runner</w:t>
      </w:r>
      <w:r>
        <w:rPr>
          <w:b w:val="0"/>
          <w:i w:val="0"/>
        </w:rPr>
        <w:t xml:space="preserve"> leaves Deckard's status contested across versions and interpretations. Whether he is a replicant changes how viewers understand memory, empathy, policing, and the boundary he enforces. An ambiguity works when each interpretation reorganizes meaningful evidence. It fails when the writer simply withholds an answer that the story promised without creating a richer question.</w:t>
      </w:r>
    </w:p>
    <w:p>
      <w:pPr/>
      <w:r>
        <w:rPr>
          <w:b w:val="0"/>
          <w:i w:val="0"/>
        </w:rPr>
        <w:t xml:space="preserve">The </w:t>
      </w:r>
      <w:r>
        <w:rPr>
          <w:b w:val="0"/>
          <w:i/>
        </w:rPr>
        <w:t>Harry Potter</w:t>
      </w:r>
      <w:r>
        <w:rPr>
          <w:b w:val="0"/>
          <w:i w:val="0"/>
        </w:rPr>
        <w:t xml:space="preserve"> epilogue supplies the opposite problem. The official </w:t>
      </w:r>
      <w:hyperlink r:id="rId22">
        <w:r>
          <w:rPr>
            <w:rStyle w:val="WSCLink"/>
            <w:rFonts w:ascii="Georgia" w:hAnsi="Georgia" w:eastAsia="Georgia" w:cs="Georgia"/>
            <w:color w:val="825F1F"/>
            <w:u w:val="single"/>
          </w:rPr>
          <w:t>L241 - critique of "19 Years Later"</w:t>
        </w:r>
      </w:hyperlink>
      <w:r>
        <w:rPr>
          <w:b w:val="0"/>
          <w:i w:val="0"/>
        </w:rPr>
        <w:t xml:space="preserve"> argues that neat future pairings and family outcomes can close possibilities too firmly while leaving institutional questions underexplored. Some readers value the reassurance. Others feel the epilogue replaces imaginative openness with a checklist.</w:t>
      </w:r>
    </w:p>
    <w:p>
      <w:pPr>
        <w:pStyle w:val="Heading2"/>
      </w:pPr>
      <w:r>
        <w:rPr>
          <w:b w:val="0"/>
          <w:i w:val="0"/>
        </w:rPr>
        <w:t>Five endings make five different contracts</w:t>
      </w:r>
    </w:p>
    <w:p>
      <w:pPr/>
      <w:r>
        <w:rPr>
          <w:b w:val="0"/>
          <w:i w:val="0"/>
        </w:rPr>
        <w:t xml:space="preserve">The five fiction cases should not be merged into one category called "ambiguous." </w:t>
      </w:r>
      <w:r>
        <w:rPr>
          <w:b w:val="0"/>
          <w:i/>
        </w:rPr>
        <w:t>Stargate Universe</w:t>
      </w:r>
      <w:r>
        <w:rPr>
          <w:b w:val="0"/>
          <w:i w:val="0"/>
        </w:rPr>
        <w:t xml:space="preserve"> withholds continuation because production stopped; the unresolved voyage is an accidental gap that later viewers may experience as fitting. </w:t>
      </w:r>
      <w:r>
        <w:rPr>
          <w:b w:val="0"/>
          <w:i/>
        </w:rPr>
        <w:t>The Sopranos</w:t>
      </w:r>
      <w:r>
        <w:rPr>
          <w:b w:val="0"/>
          <w:i w:val="0"/>
        </w:rPr>
        <w:t xml:space="preserve"> deliberately stops the flow of perception at a moment charged with threat. It does not merely forget to report an event. Its form makes the viewer feel Tony's permanent vigilance and the impossibility of knowing which ordinary entrance matters.</w:t>
      </w:r>
    </w:p>
    <w:p>
      <w:pPr/>
      <w:r>
        <w:rPr>
          <w:b w:val="0"/>
          <w:i/>
        </w:rPr>
        <w:t>Life of Pi</w:t>
      </w:r>
      <w:r>
        <w:rPr>
          <w:b w:val="0"/>
          <w:i w:val="0"/>
        </w:rPr>
        <w:t xml:space="preserve"> reaches the end of the physical journey and supplies two completed explanations. Its uncertainty concerns testimony: which account should be believed, and why does the preferred story matter? </w:t>
      </w:r>
      <w:r>
        <w:rPr>
          <w:b w:val="0"/>
          <w:i/>
        </w:rPr>
        <w:t>Blade Runner</w:t>
      </w:r>
      <w:r>
        <w:rPr>
          <w:b w:val="0"/>
          <w:i w:val="0"/>
        </w:rPr>
        <w:t xml:space="preserve"> places ambiguity inside identity. Different cuts, the unicorn sequence, and disagreement between Ridley Scott and Harrison Ford change the evidence, but the uncertainty keeps the moral boundary between human and replicant unstable. The </w:t>
      </w:r>
      <w:hyperlink r:id="rId23">
        <w:r>
          <w:rPr>
            <w:rStyle w:val="WSCLink"/>
            <w:rFonts w:ascii="Georgia" w:hAnsi="Georgia" w:eastAsia="Georgia" w:cs="Georgia"/>
            <w:color w:val="825F1F"/>
            <w:u w:val="single"/>
          </w:rPr>
          <w:t>British Film Institute's production history</w:t>
        </w:r>
      </w:hyperlink>
      <w:r>
        <w:rPr>
          <w:b w:val="0"/>
          <w:i w:val="0"/>
        </w:rPr>
        <w:t xml:space="preserve"> is useful here because it shows that ambiguity can be shaped by editing, authorship, and competing intentions rather than one hidden canonical answer.</w:t>
      </w:r>
    </w:p>
    <w:p>
      <w:pPr/>
      <w:r>
        <w:rPr>
          <w:b w:val="0"/>
          <w:i w:val="0"/>
        </w:rPr>
        <w:t xml:space="preserve">The </w:t>
      </w:r>
      <w:r>
        <w:rPr>
          <w:b w:val="0"/>
          <w:i/>
        </w:rPr>
        <w:t>Harry Potter</w:t>
      </w:r>
      <w:r>
        <w:rPr>
          <w:b w:val="0"/>
          <w:i w:val="0"/>
        </w:rPr>
        <w:t xml:space="preserve"> epilogue works in the opposite direction. It resolves marriages, children, and emotional continuity, yet resolution at the character level can draw attention away from unresolved institutions. The comparison gives four axes for a round: Was the uncertainty chosen or imposed? Does it concern what happened, what evidence means, who a person is, or what comes later? Does the ending complete the central conflict? Does added information deepen the theme or merely close possibilities?</w:t>
      </w:r>
    </w:p>
    <w:p>
      <w:pPr/>
      <w:r>
        <w:rPr>
          <w:b w:val="0"/>
          <w:i w:val="0"/>
        </w:rPr>
        <w:t>Those axes also explain why an ambiguous ending is not automatically sophisticated. A mystery that plants no interpretable evidence may simply be incomplete. A definitive ending is not automatically shallow: a clear consequence can complete an argument with force. The quality lies in the relationship between what the work promised and what its final form asks the audience to do.</w:t>
      </w:r>
    </w:p>
    <w:p>
      <w:pPr>
        <w:pStyle w:val="Heading2"/>
      </w:pPr>
      <w:r>
        <w:rPr>
          <w:b w:val="0"/>
          <w:i w:val="0"/>
        </w:rPr>
        <w:t>An ending is a relationship with the audience</w:t>
      </w:r>
    </w:p>
    <w:p>
      <w:pPr/>
      <w:r>
        <w:rPr>
          <w:b w:val="0"/>
          <w:i w:val="0"/>
        </w:rPr>
        <w:t>A clear ending can reward attention, resolve a mystery, and show consequences. An ambiguous ending can make the audience responsible for interpretation and preserve the work after the final page. Cancellation creates ambiguity for an external reason; deliberate form creates it as part of the design. The result can still work in either case, but the distinction matters.</w:t>
      </w:r>
    </w:p>
    <w:p>
      <w:pPr/>
      <w:r>
        <w:rPr>
          <w:b w:val="0"/>
          <w:i w:val="0"/>
        </w:rPr>
        <w:t>History has no author outside it who closes every plot. Political declarations borrow the authority of narrative endings even though new people, technologies, and conflicts continue. A society should be able to recognize a real achievement without calling it final. Peace can be signed and then maintained. Democracy can win an election and still require protection. A circle can return to the starting point without making the journey meaningless.</w:t>
      </w:r>
    </w:p>
    <w:p>
      <w:pPr>
        <w:pStyle w:val="WSCSourceNote"/>
        <w:shd w:fill="F7EACC" w:val="clear"/>
        <w:pBdr>
          <w:left w:val="single" w:sz="14" w:space="6" w:color="C89C44"/>
        </w:pBdr>
      </w:pPr>
      <w:r>
        <w:rPr>
          <w:b/>
          <w:i w:val="0"/>
        </w:rPr>
        <w:t>Sources for this chapter:</w:t>
      </w:r>
      <w:r>
        <w:rPr>
          <w:b w:val="0"/>
          <w:i w:val="0"/>
        </w:rPr>
        <w:t xml:space="preserve"> Political closure is grounded in </w:t>
      </w:r>
      <w:hyperlink r:id="rId18">
        <w:r>
          <w:rPr>
            <w:rStyle w:val="WSCLink"/>
            <w:rFonts w:ascii="Georgia" w:hAnsi="Georgia" w:eastAsia="Georgia" w:cs="Georgia"/>
            <w:color w:val="825F1F"/>
            <w:u w:val="single"/>
          </w:rPr>
          <w:t>L237</w:t>
        </w:r>
      </w:hyperlink>
      <w:r>
        <w:rPr>
          <w:b w:val="0"/>
          <w:i w:val="0"/>
        </w:rPr>
        <w:t xml:space="preserve">. The official fiction trail is </w:t>
      </w:r>
      <w:hyperlink r:id="rId19">
        <w:r>
          <w:rPr>
            <w:rStyle w:val="WSCLink"/>
            <w:rFonts w:ascii="Georgia" w:hAnsi="Georgia" w:eastAsia="Georgia" w:cs="Georgia"/>
            <w:color w:val="825F1F"/>
            <w:u w:val="single"/>
          </w:rPr>
          <w:t>L238</w:t>
        </w:r>
      </w:hyperlink>
      <w:r>
        <w:rPr>
          <w:b w:val="0"/>
          <w:i w:val="0"/>
        </w:rPr>
        <w:t xml:space="preserve">, </w:t>
      </w:r>
      <w:hyperlink r:id="rId20">
        <w:r>
          <w:rPr>
            <w:rStyle w:val="WSCLink"/>
            <w:rFonts w:ascii="Georgia" w:hAnsi="Georgia" w:eastAsia="Georgia" w:cs="Georgia"/>
            <w:color w:val="825F1F"/>
            <w:u w:val="single"/>
          </w:rPr>
          <w:t>L239</w:t>
        </w:r>
      </w:hyperlink>
      <w:r>
        <w:rPr>
          <w:b w:val="0"/>
          <w:i w:val="0"/>
        </w:rPr>
        <w:t xml:space="preserve">, </w:t>
      </w:r>
      <w:hyperlink r:id="rId21">
        <w:r>
          <w:rPr>
            <w:rStyle w:val="WSCLink"/>
            <w:rFonts w:ascii="Georgia" w:hAnsi="Georgia" w:eastAsia="Georgia" w:cs="Georgia"/>
            <w:color w:val="825F1F"/>
            <w:u w:val="single"/>
          </w:rPr>
          <w:t>L240</w:t>
        </w:r>
      </w:hyperlink>
      <w:r>
        <w:rPr>
          <w:b w:val="0"/>
          <w:i w:val="0"/>
        </w:rPr>
        <w:t xml:space="preserve">, and </w:t>
      </w:r>
      <w:hyperlink r:id="rId22">
        <w:r>
          <w:rPr>
            <w:rStyle w:val="WSCLink"/>
            <w:rFonts w:ascii="Georgia" w:hAnsi="Georgia" w:eastAsia="Georgia" w:cs="Georgia"/>
            <w:color w:val="825F1F"/>
            <w:u w:val="single"/>
          </w:rPr>
          <w:t>L241</w:t>
        </w:r>
      </w:hyperlink>
      <w:r>
        <w:rPr>
          <w:b w:val="0"/>
          <w:i w:val="0"/>
        </w:rPr>
        <w:t xml:space="preserve">. The </w:t>
      </w:r>
      <w:hyperlink r:id="rId23">
        <w:r>
          <w:rPr>
            <w:rStyle w:val="WSCLink"/>
            <w:rFonts w:ascii="Georgia" w:hAnsi="Georgia" w:eastAsia="Georgia" w:cs="Georgia"/>
            <w:color w:val="825F1F"/>
            <w:u w:val="single"/>
          </w:rPr>
          <w:t xml:space="preserve">BFI account of </w:t>
        </w:r>
      </w:hyperlink>
      <w:hyperlink r:id="rId23">
        <w:r>
          <w:rPr>
            <w:rStyle w:val="WSCLink"/>
            <w:rFonts w:ascii="Georgia" w:hAnsi="Georgia" w:eastAsia="Georgia" w:cs="Georgia"/>
            <w:color w:val="825F1F"/>
            <w:u w:val="single"/>
            <w:i/>
          </w:rPr>
          <w:t>Blade Runner</w:t>
        </w:r>
      </w:hyperlink>
      <w:r>
        <w:rPr>
          <w:b w:val="0"/>
          <w:i w:val="0"/>
        </w:rPr>
        <w:t xml:space="preserve"> supports the comparison of cuts and intentions. These criticism pages document interpretations, not definitive answers supplied by the works.</w:t>
      </w:r>
    </w:p>
    <w:p>
      <w:pPr>
        <w:pStyle w:val="Heading1"/>
        <w:pageBreakBefore/>
        <w:pBdr>
          <w:bottom w:val="single" w:sz="9" w:space="5" w:color="C89C44"/>
        </w:pBdr>
      </w:pPr>
      <w:r>
        <w:rPr>
          <w:b w:val="0"/>
          <w:i w:val="0"/>
        </w:rPr>
        <w:t>Chapter 5 - Declaring arrival too early</w:t>
      </w:r>
    </w:p>
    <w:p>
      <w:pPr/>
      <w:r>
        <w:rPr>
          <w:b w:val="0"/>
          <w:i w:val="0"/>
        </w:rPr>
        <w:t>Premature arrival is not the same as failure. A declaration may mark genuine progress while hiding the work that follows. A vaccine can complete a trial before distribution reaches people. A law can pass before enforcement changes behaviour. A team can launch a product before it is reliable under ordinary use. The problem begins when the public milestone is treated as the whole destination.</w:t>
      </w:r>
    </w:p>
    <w:p>
      <w:pPr>
        <w:pStyle w:val="Heading2"/>
      </w:pPr>
      <w:r>
        <w:rPr>
          <w:b w:val="0"/>
          <w:i w:val="0"/>
        </w:rPr>
        <w:t>Indicators become dangerous when they replace the goal</w:t>
      </w:r>
    </w:p>
    <w:p>
      <w:pPr/>
      <w:r>
        <w:rPr>
          <w:b w:val="0"/>
          <w:i w:val="0"/>
        </w:rPr>
        <w:t>Organizations need measurable indicators. Test scores, waiting times, kilometres built, emissions reported, users enrolled, or treaties signed can guide action. Once rewards attach to a measure, people may optimize the number rather than the underlying purpose. A school can improve test performance while narrowing learning. A hospital can reduce a recorded queue by changing classification. A road agency can build kilometres while neglecting safe access.</w:t>
      </w:r>
    </w:p>
    <w:p>
      <w:pPr/>
      <w:r>
        <w:rPr>
          <w:b w:val="0"/>
          <w:i w:val="0"/>
        </w:rPr>
        <w:t>A good indicator has a clear relationship to the outcome, can be audited, and is balanced by measures that expose side effects. It should also have a review date. When the environment changes, yesterday's progress signal can become today's distortion.</w:t>
      </w:r>
    </w:p>
    <w:p>
      <w:pPr>
        <w:pStyle w:val="Heading2"/>
      </w:pPr>
      <w:r>
        <w:rPr>
          <w:b w:val="0"/>
          <w:i w:val="0"/>
        </w:rPr>
        <w:t>Completion has layers</w:t>
      </w:r>
    </w:p>
    <w:p>
      <w:pPr/>
      <w:r>
        <w:rPr>
          <w:b w:val="0"/>
          <w:i w:val="0"/>
        </w:rPr>
        <w:t>Technical completion means a defined object or task meets its specification. Operational completion means people can use it reliably. Social completion means the intended benefit reaches those concerned. Moral completion asks whether harms have been acknowledged or repaired. Narrative completion means participants can understand the change as an ending.</w:t>
      </w:r>
    </w:p>
    <w:p>
      <w:pPr/>
      <w:r>
        <w:rPr>
          <w:b w:val="0"/>
          <w:i w:val="0"/>
        </w:rPr>
        <w:t>These layers explain why people disagree without one side being dishonest. Engineers may truthfully announce that a bridge is structurally complete while residents point out that buses, sidewalks, or connecting roads are missing. A court may close a case while a family does not feel justice has arrived. The argument is partly about which layer the word "done" names.</w:t>
      </w:r>
    </w:p>
    <w:p>
      <w:pPr>
        <w:pStyle w:val="Heading2"/>
      </w:pPr>
      <w:r>
        <w:rPr>
          <w:b w:val="0"/>
          <w:i w:val="0"/>
        </w:rPr>
        <w:t>Early declarations can mobilize or silence</w:t>
      </w:r>
    </w:p>
    <w:p>
      <w:pPr/>
      <w:r>
        <w:rPr>
          <w:b w:val="0"/>
          <w:i w:val="0"/>
        </w:rPr>
        <w:t>Leaders declare victory to create confidence, stop spending, reward supporters, or shift attention. Optimism can coordinate action. A believable announcement that a difficult stage has ended may help people move to the next. Yet a declaration can also silence those whose experience contradicts it. If "history has ended," critics appear outdated. If a group has achieved equality, evidence of discrimination becomes an individual complaint rather than a structural problem.</w:t>
      </w:r>
    </w:p>
    <w:p>
      <w:pPr/>
      <w:r>
        <w:rPr>
          <w:b w:val="0"/>
          <w:i w:val="0"/>
        </w:rPr>
        <w:t>The response is not to ban celebration. It is to state the boundary honestly: what has ended, for whom, according to which evidence, and what remains? Conditional language is stronger than vague triumph because it can survive contact with facts.</w:t>
      </w:r>
    </w:p>
    <w:p>
      <w:pPr>
        <w:pStyle w:val="Heading2"/>
      </w:pPr>
      <w:r>
        <w:rPr>
          <w:b w:val="0"/>
          <w:i w:val="0"/>
        </w:rPr>
        <w:t>Every declaration carries a burden of proof</w:t>
      </w:r>
    </w:p>
    <w:p>
      <w:pPr/>
      <w:r>
        <w:rPr>
          <w:b w:val="0"/>
          <w:i w:val="0"/>
        </w:rPr>
        <w:t>The person announcing arrival should provide the criterion, evidence, population, and date. "The bridge is complete" may mean the structure passed inspection on Tuesday. "The transport problem is solved" requires evidence about access, cost, safety, reliability, and the routes people actually need. The broader the declaration, the heavier its burden. This prevents a narrow milestone from borrowing the emotional force of a much larger achievement.</w:t>
      </w:r>
    </w:p>
    <w:p>
      <w:pPr/>
      <w:r>
        <w:rPr>
          <w:b w:val="0"/>
          <w:i w:val="0"/>
        </w:rPr>
        <w:t>Counterevidence also needs the right scale. One delayed train does not prove a network has failed. One excluded neighborhood can disprove a claim of universal access. A team should ask whether the claim is average, minimum, universal, or existential. The word "everyone" can be defeated by a single genuine exception; the word "most" cannot.</w:t>
      </w:r>
    </w:p>
    <w:p>
      <w:pPr>
        <w:pStyle w:val="Heading2"/>
      </w:pPr>
      <w:r>
        <w:rPr>
          <w:b w:val="0"/>
          <w:i w:val="0"/>
        </w:rPr>
        <w:t>What comes after "we're there"?</w:t>
      </w:r>
    </w:p>
    <w:p>
      <w:pPr/>
      <w:r>
        <w:rPr>
          <w:b w:val="0"/>
          <w:i w:val="0"/>
        </w:rPr>
        <w:t>The curriculum's final line says the ending is clear: "we're there." Then it asks where to go next. The move transforms destination into departure. Every stable outcome creates maintenance, adaptation, memory, and new choice. A student who graduates must decide how to use the education. A successful movement must turn victory into institutions. A scientific answer creates new questions at a finer scale.</w:t>
      </w:r>
    </w:p>
    <w:p>
      <w:pPr/>
      <w:r>
        <w:rPr>
          <w:b w:val="0"/>
          <w:i w:val="0"/>
        </w:rPr>
        <w:t>Even endings that cannot be reversed have an afterlife. A person's death changes relationships among survivors. A finished work enters interpretation. A dissolved state leaves borders, archives, debts, and identities. "Next" does not mean the ending was fake. It means consequences continue beyond the boundary selected for the story.</w:t>
      </w:r>
    </w:p>
    <w:p>
      <w:pPr>
        <w:pStyle w:val="Heading2"/>
      </w:pPr>
      <w:r>
        <w:rPr>
          <w:b w:val="0"/>
          <w:i w:val="0"/>
        </w:rPr>
        <w:t>A concluding method for the whole theme</w:t>
      </w:r>
    </w:p>
    <w:p>
      <w:pPr/>
      <w:r>
        <w:rPr>
          <w:b w:val="0"/>
          <w:i w:val="0"/>
        </w:rPr>
        <w:t>When an arrival claim appears, identify the traveller and destination. Define the evidence that would count as arrival. Separate process measures from outcome measures. Check who selected the definition and whose experience might disagree. Ask whether the state is reversible, whether it requires maintenance, and what new journey begins.</w:t>
      </w:r>
    </w:p>
    <w:p>
      <w:pPr/>
      <w:r>
        <w:rPr>
          <w:b w:val="0"/>
          <w:i w:val="0"/>
        </w:rPr>
        <w:t>Then test the decision to continue. Ignore irrecoverable costs except where they change future options or moral duties. Examine waiting time, uncertainty, feedback, and power. Use Zeno to notice when infinite subdivision is being confused with impossible completion. Use ambiguous endings to accept uncertainty that carries meaning, and reject vagueness that merely avoids responsibility.</w:t>
      </w:r>
    </w:p>
    <w:p>
      <w:pPr/>
      <w:r>
        <w:rPr>
          <w:b w:val="0"/>
          <w:i w:val="0"/>
        </w:rPr>
        <w:t>This method does not guarantee consensus. It makes disagreement precise. One side may value the goal differently, accept more risk, or define the relevant community more widely. Those are arguments that a team can examine. "We're obviously there" cannot be examined until its hidden terms are exposed.</w:t>
      </w:r>
    </w:p>
    <w:p>
      <w:pPr/>
      <w:r>
        <w:rPr>
          <w:b w:val="0"/>
          <w:i w:val="0"/>
        </w:rPr>
        <w:t>For a debate round, turn the method into a sequence. First quote the arrival claim as narrowly as possible. Second identify what observation would make it false. Third find the people who experience the weakest version of the claimed success. Fourth distinguish repair from maintenance: is unfinished work correcting a failure, or preserving a real achievement? Finally ask what decision follows now. A conclusion earns its place by changing what the team should do, not by sounding final.</w:t>
      </w:r>
    </w:p>
    <w:p>
      <w:pPr>
        <w:pStyle w:val="WSCSourceNote"/>
        <w:shd w:fill="F7EACC" w:val="clear"/>
        <w:pBdr>
          <w:left w:val="single" w:sz="14" w:space="6" w:color="C89C44"/>
        </w:pBdr>
      </w:pPr>
      <w:r>
        <w:rPr>
          <w:b/>
          <w:i w:val="0"/>
        </w:rPr>
        <w:t>Sources for this chapter:</w:t>
      </w:r>
      <w:r>
        <w:rPr>
          <w:b w:val="0"/>
          <w:i w:val="0"/>
        </w:rPr>
        <w:t xml:space="preserve"> This synthesis draws on all official links, especially </w:t>
      </w:r>
      <w:hyperlink r:id="rId12">
        <w:r>
          <w:rPr>
            <w:rStyle w:val="WSCLink"/>
            <w:rFonts w:ascii="Georgia" w:hAnsi="Georgia" w:eastAsia="Georgia" w:cs="Georgia"/>
            <w:color w:val="825F1F"/>
            <w:u w:val="single"/>
          </w:rPr>
          <w:t>L234</w:t>
        </w:r>
      </w:hyperlink>
      <w:r>
        <w:rPr>
          <w:b w:val="0"/>
          <w:i w:val="0"/>
        </w:rPr>
        <w:t xml:space="preserve">, </w:t>
      </w:r>
      <w:hyperlink r:id="rId16">
        <w:r>
          <w:rPr>
            <w:rStyle w:val="WSCLink"/>
            <w:rFonts w:ascii="Georgia" w:hAnsi="Georgia" w:eastAsia="Georgia" w:cs="Georgia"/>
            <w:color w:val="825F1F"/>
            <w:u w:val="single"/>
          </w:rPr>
          <w:t>L235</w:t>
        </w:r>
      </w:hyperlink>
      <w:r>
        <w:rPr>
          <w:b w:val="0"/>
          <w:i w:val="0"/>
        </w:rPr>
        <w:t xml:space="preserve">, and </w:t>
      </w:r>
      <w:hyperlink r:id="rId18">
        <w:r>
          <w:rPr>
            <w:rStyle w:val="WSCLink"/>
            <w:rFonts w:ascii="Georgia" w:hAnsi="Georgia" w:eastAsia="Georgia" w:cs="Georgia"/>
            <w:color w:val="825F1F"/>
            <w:u w:val="single"/>
          </w:rPr>
          <w:t>L237</w:t>
        </w:r>
      </w:hyperlink>
      <w:r>
        <w:rPr>
          <w:b w:val="0"/>
          <w:i w:val="0"/>
        </w:rPr>
        <w:t>. The final curriculum question has no external link because its evidence is the route through the whole year.</w:t>
      </w:r>
    </w:p>
    <w:p>
      <w:pPr>
        <w:pStyle w:val="Heading1"/>
        <w:pBdr>
          <w:bottom w:val="single" w:sz="9" w:space="5" w:color="C89C44"/>
        </w:pBdr>
      </w:pPr>
      <w:r>
        <w:rPr>
          <w:b w:val="0"/>
          <w:i w:val="0"/>
        </w:rPr>
        <w:t>Final synthesis - We are there, and the next route starts here</w:t>
      </w:r>
    </w:p>
    <w:p>
      <w:pPr/>
      <w:r>
        <w:rPr>
          <w:b w:val="0"/>
          <w:i w:val="0"/>
        </w:rPr>
        <w:t>A strong ending does three jobs. It names what has actually finished, admits what remains unresolved, and makes the next choice possible. The sunk cost fallacy prevents the past from commanding every future decision. Patience helps when time serves a valuable process, but becomes harmful when power uses waiting to avoid action. Zeno shows that infinitely many describable stages can still form a completed journey.</w:t>
      </w:r>
    </w:p>
    <w:p>
      <w:pPr/>
      <w:r>
        <w:rPr>
          <w:b w:val="0"/>
          <w:i w:val="0"/>
        </w:rPr>
        <w:t>History and fiction warn against confusing closure with certainty. A war does not permanently end war because it is given that name. A political system does not become humanity's final form because its rivals weaken. A cut to black can be a deliberate ending precisely because it refuses to report what happens next.</w:t>
      </w:r>
    </w:p>
    <w:p>
      <w:pPr/>
      <w:r>
        <w:rPr>
          <w:b w:val="0"/>
          <w:i w:val="0"/>
        </w:rPr>
        <w:t>The curriculum's last answer is therefore not a slogan about the journey or destination. It is a habit of definition. Say where "there" is, how you know, who is included in "we," and what must happen after arrival. Then move.</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CONCLUDING QUESTIONS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CONCLUDING QUESTIONS</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thedecisionlab.com/biases/the-sunk-cost-fallacy" TargetMode="External"/><Relationship Id="rId13" Type="http://schemas.openxmlformats.org/officeDocument/2006/relationships/hyperlink" Target="https://www.sciencedirect.com/science/article/pii/0749597885900494" TargetMode="External"/><Relationship Id="rId14" Type="http://schemas.openxmlformats.org/officeDocument/2006/relationships/hyperlink" Target="https://www.youtube.com/watch?v=Gn51xYvJhQI" TargetMode="External"/><Relationship Id="rId15" Type="http://schemas.openxmlformats.org/officeDocument/2006/relationships/hyperlink" Target="https://pmc.ncbi.nlm.nih.gov/articles/PMC6615172/" TargetMode="External"/><Relationship Id="rId16" Type="http://schemas.openxmlformats.org/officeDocument/2006/relationships/hyperlink" Target="https://www.thecollector.com/zeno-paradoxes-motion-time/" TargetMode="External"/><Relationship Id="rId17" Type="http://schemas.openxmlformats.org/officeDocument/2006/relationships/hyperlink" Target="https://plato.stanford.edu/entries/zeno-elea/" TargetMode="External"/><Relationship Id="rId18" Type="http://schemas.openxmlformats.org/officeDocument/2006/relationships/hyperlink" Target="https://theconversation.com/the-end-of-history-francis-fukuyamas-controversial-idea-explained-193225" TargetMode="External"/><Relationship Id="rId19" Type="http://schemas.openxmlformats.org/officeDocument/2006/relationships/hyperlink" Target="https://staticonthetv.substack.com/p/in-hindsight-stargate-universes-abrupt" TargetMode="External"/><Relationship Id="rId20" Type="http://schemas.openxmlformats.org/officeDocument/2006/relationships/hyperlink" Target="https://screenrant.com/the-sopranos-cut-to-black-ending-legacy-17-years-later/" TargetMode="External"/><Relationship Id="rId21" Type="http://schemas.openxmlformats.org/officeDocument/2006/relationships/hyperlink" Target="https://screenrant.com/life-of-pi-movie-ending-spoilers/" TargetMode="External"/><Relationship Id="rId22" Type="http://schemas.openxmlformats.org/officeDocument/2006/relationships/hyperlink" Target="https://screenrant.com/harry-potter-epilogue-problems/" TargetMode="External"/><Relationship Id="rId23" Type="http://schemas.openxmlformats.org/officeDocument/2006/relationships/hyperlink" Target="https://www.bfi.org.uk/features/blade-runne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Concluding Questions</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