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143A7B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b/>
                <w:bCs/>
                <w:sz w:val="22"/>
                <w:szCs w:val="22"/>
              </w:rPr>
              <w:t>ДИСЦИПЛИНА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sz w:val="22"/>
                <w:szCs w:val="22"/>
              </w:rPr>
              <w:t>Стартап в информационных технологиях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b/>
                <w:bCs/>
                <w:sz w:val="22"/>
                <w:szCs w:val="22"/>
              </w:rPr>
              <w:t>ИНСТИТУТ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sz w:val="22"/>
                <w:szCs w:val="22"/>
              </w:rPr>
              <w:t>Институт перспективных технологий и индустриального программирования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b/>
                <w:bCs/>
                <w:sz w:val="22"/>
                <w:szCs w:val="22"/>
              </w:rPr>
              <w:t>КАФЕДРА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sz w:val="22"/>
                <w:szCs w:val="22"/>
              </w:rPr>
              <w:t>Кафедра индустриального программирования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b/>
                <w:bCs/>
                <w:sz w:val="22"/>
                <w:szCs w:val="22"/>
              </w:rPr>
              <w:t>ВИД УЧЕБНОГО МАТЕРИАЛА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sz w:val="22"/>
                <w:szCs w:val="22"/>
              </w:rPr>
              <w:t>Практическое занятие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b/>
                <w:bCs/>
                <w:sz w:val="22"/>
                <w:szCs w:val="22"/>
              </w:rPr>
              <w:t>ПРЕПОДАВАТЕЛЬ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sz w:val="22"/>
                <w:szCs w:val="22"/>
              </w:rPr>
              <w:t>Адышкин Сергей Сергеевич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b/>
                <w:bCs/>
                <w:sz w:val="22"/>
                <w:szCs w:val="22"/>
              </w:rPr>
              <w:t>СЕМЕСТР</w:t>
            </w:r>
          </w:p>
        </w:tc>
        <w:tc>
          <w:tcPr>
            <w:tcW w:w="6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A7B" w:rsidRDefault="00124332">
            <w:r>
              <w:rPr>
                <w:sz w:val="22"/>
                <w:szCs w:val="22"/>
              </w:rPr>
              <w:t>1 семестр, 2025-2026 гг.</w:t>
            </w:r>
          </w:p>
        </w:tc>
      </w:tr>
    </w:tbl>
    <w:p w:rsidR="00143A7B" w:rsidRDefault="00143A7B">
      <w:pPr>
        <w:spacing w:after="100"/>
      </w:pPr>
    </w:p>
    <w:p w:rsidR="00143A7B" w:rsidRDefault="00143A7B">
      <w:pPr>
        <w:spacing w:after="360"/>
      </w:pPr>
    </w:p>
    <w:p w:rsidR="00143A7B" w:rsidRDefault="00124332">
      <w:pPr>
        <w:spacing w:after="120"/>
        <w:jc w:val="center"/>
      </w:pPr>
      <w:r>
        <w:rPr>
          <w:b/>
          <w:bCs/>
          <w:sz w:val="30"/>
          <w:szCs w:val="30"/>
        </w:rPr>
        <w:t>Практическое занятие №10</w:t>
      </w:r>
    </w:p>
    <w:p w:rsidR="00143A7B" w:rsidRDefault="00124332">
      <w:pPr>
        <w:spacing w:after="240"/>
        <w:jc w:val="center"/>
      </w:pPr>
      <w:r>
        <w:t>Тема: Развитие навыков принятия решений, управления рисками, коммуникации с командой и клиентами</w:t>
      </w:r>
    </w:p>
    <w:p w:rsidR="00143A7B" w:rsidRDefault="00124332">
      <w:pPr>
        <w:spacing w:after="120"/>
        <w:jc w:val="center"/>
      </w:pPr>
      <w:r w:rsidRPr="00DD1AF2">
        <w:rPr>
          <w:b/>
          <w:bCs/>
          <w:color w:val="000000" w:themeColor="text1"/>
          <w:sz w:val="34"/>
          <w:szCs w:val="34"/>
        </w:rPr>
        <w:t>Кейс №6 «Высокая конкуренция»</w:t>
      </w:r>
    </w:p>
    <w:p w:rsidR="00143A7B" w:rsidRDefault="00124332">
      <w:pPr>
        <w:spacing w:after="80"/>
      </w:pPr>
      <w:r>
        <w:rPr>
          <w:b/>
          <w:bCs/>
        </w:rPr>
        <w:t>Выполнила команда</w:t>
      </w:r>
      <w:r w:rsidR="00DD1AF2">
        <w:rPr>
          <w:b/>
          <w:bCs/>
        </w:rPr>
        <w:t xml:space="preserve"> №6</w:t>
      </w:r>
      <w:r>
        <w:rPr>
          <w:b/>
          <w:bCs/>
        </w:rPr>
        <w:t xml:space="preserve"> проекта Memoriee:</w:t>
      </w:r>
    </w:p>
    <w:p w:rsidR="00143A7B" w:rsidRDefault="00DD1AF2">
      <w:pPr>
        <w:spacing w:after="80"/>
      </w:pPr>
      <w:r>
        <w:t>Группа: ЭФБО-04-23</w:t>
      </w:r>
    </w:p>
    <w:p w:rsidR="00143A7B" w:rsidRDefault="00124332">
      <w:r>
        <w:br w:type="page"/>
      </w:r>
    </w:p>
    <w:p w:rsidR="00143A7B" w:rsidRDefault="00124332">
      <w:pPr>
        <w:pStyle w:val="1"/>
        <w:keepNext/>
      </w:pPr>
      <w:r>
        <w:lastRenderedPageBreak/>
        <w:t>1. Условие кейса и его привязка к нашему проекту</w:t>
      </w:r>
    </w:p>
    <w:p w:rsidR="00143A7B" w:rsidRDefault="00124332">
      <w:pPr>
        <w:spacing w:after="120" w:line="300" w:lineRule="auto"/>
        <w:ind w:firstLine="567"/>
        <w:jc w:val="both"/>
      </w:pPr>
      <w:r>
        <w:rPr>
          <w:b/>
          <w:bCs/>
        </w:rPr>
        <w:t>Формулировка кейса:</w:t>
      </w:r>
      <w:r>
        <w:t xml:space="preserve"> на рынок выходит крупный конкурент с аналогичным продуктом, у которого больше ресурсов на маркетинг и продвижение. Риск — потеря рыночной доли.</w:t>
      </w:r>
    </w:p>
    <w:p w:rsidR="00143A7B" w:rsidRDefault="00124332">
      <w:pPr>
        <w:spacing w:after="120" w:line="300" w:lineRule="auto"/>
        <w:ind w:firstLine="567"/>
        <w:jc w:val="both"/>
      </w:pPr>
      <w:r>
        <w:t>Мы разобрали кейс на примере своего стартапа Memoriee. Memoriee — веб-сервис, в котором организатор создаёт мер</w:t>
      </w:r>
      <w:r>
        <w:t>оприятие, а гости по ссылке или QR-коду загружают свои фотографии в общий альбом. Основной сегмент — свадьбы с бюджетом до 800 тыс. ₽ и 20–60 гостями. Сервис работает по модели «бесплатно до 10 гостей, дальше — пакет на событие»: «Свадебный» за 6 500 ₽, «П</w:t>
      </w:r>
      <w:r>
        <w:t>раздничный» за 9 990 ₽, «Премиум» за 14 990 ₽, дополнительные фото — 32 ₽ за штуку.</w:t>
      </w:r>
    </w:p>
    <w:p w:rsidR="00143A7B" w:rsidRDefault="00124332">
      <w:pPr>
        <w:spacing w:after="120" w:line="300" w:lineRule="auto"/>
        <w:ind w:firstLine="567"/>
        <w:jc w:val="both"/>
      </w:pPr>
      <w:r>
        <w:rPr>
          <w:b/>
          <w:bCs/>
        </w:rPr>
        <w:t>Ситуация (моделируем):</w:t>
      </w:r>
      <w:r>
        <w:t xml:space="preserve"> апрель 2027 года, прошло шесть недель с начала продаж. Крупная IT-экосистема с собственным облачным хранилищем и мессенджером (далее — «Конкурент») объявляет функцию «Общий альбом мероприятия»: гости загружают фото по QR-коду, для подписчиков экосистемы —</w:t>
      </w:r>
      <w:r>
        <w:t xml:space="preserve"> бесплатно, реклама — прямо внутри её приложений с многомиллионной аудиторией. Запуск назначен на май, то есть ровно на старт свадебного сезона.</w:t>
      </w:r>
    </w:p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t>Таблица 1. Наше положение на момент появления конкурента (по финансовой модели проекта)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055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5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Вл</w:t>
            </w:r>
            <w:r>
              <w:rPr>
                <w:sz w:val="22"/>
                <w:szCs w:val="22"/>
              </w:rPr>
              <w:t>ожено в запуск (ноябрь 2026 – апрель 2027)</w:t>
            </w:r>
          </w:p>
        </w:tc>
        <w:tc>
          <w:tcPr>
            <w:tcW w:w="5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845,5 тыс. ₽, из них реклама 655 тыс. ₽, поддержка 138 тыс. ₽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Остаток резерва</w:t>
            </w:r>
          </w:p>
        </w:tc>
        <w:tc>
          <w:tcPr>
            <w:tcW w:w="5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≈ 99 тыс. ₽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План на сезон 2027</w:t>
            </w:r>
          </w:p>
        </w:tc>
        <w:tc>
          <w:tcPr>
            <w:tcW w:w="5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400 платных мероприятий, выручка ≈ 3,7 млн ₽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Средний чек</w:t>
            </w:r>
          </w:p>
        </w:tc>
        <w:tc>
          <w:tcPr>
            <w:tcW w:w="5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9 140 ₽ (микс тарифов + докупка фото)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Стоимость привлечения клиента (CAC)</w:t>
            </w:r>
          </w:p>
        </w:tc>
        <w:tc>
          <w:tcPr>
            <w:tcW w:w="5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1 500 ₽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Доля продаж через партнёров (ведущие, агентства, площадки)</w:t>
            </w:r>
          </w:p>
        </w:tc>
        <w:tc>
          <w:tcPr>
            <w:tcW w:w="5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40%, партнёр получает 15% с чека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Сколько остаётся с одного мероприятия после всех затрат</w:t>
            </w:r>
          </w:p>
        </w:tc>
        <w:tc>
          <w:tcPr>
            <w:tcW w:w="5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≈ 6 100 ₽, или 67% чека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Команда</w:t>
            </w:r>
          </w:p>
        </w:tc>
        <w:tc>
          <w:tcPr>
            <w:tcW w:w="50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основатели + фрилансеры (SMM, поддержка, разработка по задачам)</w:t>
            </w:r>
          </w:p>
        </w:tc>
      </w:tr>
    </w:tbl>
    <w:p w:rsidR="00143A7B" w:rsidRDefault="00143A7B">
      <w:pPr>
        <w:spacing w:after="100"/>
      </w:pPr>
    </w:p>
    <w:p w:rsidR="00143A7B" w:rsidRDefault="00124332">
      <w:pPr>
        <w:pStyle w:val="1"/>
        <w:keepNext/>
      </w:pPr>
      <w:r>
        <w:t>2. Определение проблемы</w:t>
      </w:r>
    </w:p>
    <w:p w:rsidR="00143A7B" w:rsidRDefault="00124332">
      <w:pPr>
        <w:spacing w:after="120" w:line="300" w:lineRule="auto"/>
        <w:ind w:firstLine="567"/>
        <w:jc w:val="both"/>
      </w:pPr>
      <w:r>
        <w:t>Мы сформулировали проблему не как «появился сильный конкурент» (на это мы повлиять не можем), а как три конкретные угрозы, которые бьют по нашей экономике:</w:t>
      </w:r>
    </w:p>
    <w:p w:rsidR="00143A7B" w:rsidRDefault="00124332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lastRenderedPageBreak/>
        <w:t>Давление н</w:t>
      </w:r>
      <w:r>
        <w:rPr>
          <w:b/>
          <w:bCs/>
        </w:rPr>
        <w:t>а цену.</w:t>
      </w:r>
      <w:r>
        <w:t xml:space="preserve"> Пара видит бесплатную альтернативу и не понимает, за что платить 6 500–14 990 ₽. Под угрозой конверсия из бесплатного тарифа в платный (в модели — 25%).</w:t>
      </w:r>
    </w:p>
    <w:p w:rsidR="00143A7B" w:rsidRDefault="00124332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Рост стоимости рекламы.</w:t>
      </w:r>
      <w:r>
        <w:t xml:space="preserve"> Конкурент будет закупать те же аудитории во ВКонтакте и Яндекс Директе («свадьба», «невеста», «организация свадьбы»). Аукцион дорожает, и наш CAC может вырасти с 1 500 до 2 500 ₽ и выше.</w:t>
      </w:r>
    </w:p>
    <w:p w:rsidR="00143A7B" w:rsidRDefault="00124332">
      <w:pPr>
        <w:pStyle w:val="a4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>Потеря партнёров.</w:t>
      </w:r>
      <w:r>
        <w:t xml:space="preserve"> 40% продаж идут через ведущих и агентства. Если Ко</w:t>
      </w:r>
      <w:r>
        <w:t>нкурент предложит им бонусы, мы потеряем главный дешёвый канал.</w:t>
      </w:r>
    </w:p>
    <w:p w:rsidR="00143A7B" w:rsidRDefault="00124332">
      <w:pPr>
        <w:spacing w:after="120" w:line="300" w:lineRule="auto"/>
        <w:ind w:firstLine="567"/>
        <w:jc w:val="both"/>
      </w:pPr>
      <w:r>
        <w:rPr>
          <w:b/>
          <w:bCs/>
        </w:rPr>
        <w:t>Ключевой вопрос для решения:</w:t>
      </w:r>
      <w:r>
        <w:t xml:space="preserve"> как сохранить план сезона 2027 (не менее 350–400 платных мероприятий) и не уйти в убыток, если у Конкурента бюджет на продвижение больше нашего в десятки раз?</w:t>
      </w:r>
    </w:p>
    <w:p w:rsidR="00143A7B" w:rsidRDefault="00124332">
      <w:pPr>
        <w:pStyle w:val="1"/>
        <w:keepNext/>
      </w:pPr>
      <w:r>
        <w:t>3. С</w:t>
      </w:r>
      <w:r>
        <w:t>бор и проверка информации</w:t>
      </w:r>
    </w:p>
    <w:p w:rsidR="00143A7B" w:rsidRDefault="00124332">
      <w:pPr>
        <w:spacing w:after="120" w:line="300" w:lineRule="auto"/>
        <w:ind w:firstLine="567"/>
        <w:jc w:val="both"/>
      </w:pPr>
      <w:r>
        <w:t>Прежде чем принимать решение, мы разделили, что знаем точно, а что — лишь предположения, и как будем проверять предположения в ближайшие две недели.</w:t>
      </w:r>
    </w:p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t>Таблица 2. Что мы знаем о конкуренте и как проверим остальное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3555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Вопрос</w:t>
            </w:r>
          </w:p>
        </w:tc>
        <w:tc>
          <w:tcPr>
            <w:tcW w:w="3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известно</w:t>
            </w:r>
          </w:p>
        </w:tc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Как проверим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Цена</w:t>
            </w:r>
          </w:p>
        </w:tc>
        <w:tc>
          <w:tcPr>
            <w:tcW w:w="3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Бесплатно для подписчиков экосистемы</w:t>
            </w:r>
          </w:p>
        </w:tc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Изучим тарифы после запуска, сравним лимиты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Свадебная специфика</w:t>
            </w:r>
          </w:p>
        </w:tc>
        <w:tc>
          <w:tcPr>
            <w:tcW w:w="3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Универсальная функция для любых событий</w:t>
            </w:r>
          </w:p>
        </w:tc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Протестируем сами, соберём отзывы пар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Нужен ли гостям аккаунт</w:t>
            </w:r>
          </w:p>
        </w:tc>
        <w:tc>
          <w:tcPr>
            <w:tcW w:w="3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Скорее всего, да — это канал роста экосистемы</w:t>
            </w:r>
          </w:p>
        </w:tc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Тест: сколько шагов до загрузки фото у них и у нас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Поддержка в день свадьбы</w:t>
            </w:r>
          </w:p>
        </w:tc>
        <w:tc>
          <w:tcPr>
            <w:tcW w:w="3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Общая поддержка экосистемы, без дежурства</w:t>
            </w:r>
          </w:p>
        </w:tc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Обращение в их поддержку, время ответа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Реакция партнёров</w:t>
            </w:r>
          </w:p>
        </w:tc>
        <w:tc>
          <w:tcPr>
            <w:tcW w:w="3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Пока неизвестна</w:t>
            </w:r>
          </w:p>
        </w:tc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Звонок каждому из 20 партнёров в первую неделю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Реакция наших клиентов</w:t>
            </w:r>
          </w:p>
        </w:tc>
        <w:tc>
          <w:tcPr>
            <w:tcW w:w="3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Пока неизвестна</w:t>
            </w:r>
          </w:p>
        </w:tc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Опрос 30 пар, оплативших пакет: почему выбрали нас</w:t>
            </w:r>
          </w:p>
        </w:tc>
      </w:tr>
    </w:tbl>
    <w:p w:rsidR="00143A7B" w:rsidRDefault="00143A7B">
      <w:pPr>
        <w:spacing w:after="100"/>
      </w:pPr>
    </w:p>
    <w:p w:rsidR="00143A7B" w:rsidRDefault="00124332">
      <w:pPr>
        <w:spacing w:after="120" w:line="300" w:lineRule="auto"/>
        <w:ind w:firstLine="567"/>
        <w:jc w:val="both"/>
      </w:pPr>
      <w:r>
        <w:t>Главный вывод этапа: у Конкурента сильнее охват и цена, но продукт у него универсальный — это «папка для фото», а не</w:t>
      </w:r>
      <w:r>
        <w:t xml:space="preserve"> свадебный сервис. Значит, бороться ценой бессмысленно, а бороться специализацией и сервисом — можно.</w:t>
      </w:r>
    </w:p>
    <w:p w:rsidR="00143A7B" w:rsidRDefault="00124332">
      <w:pPr>
        <w:pStyle w:val="1"/>
        <w:keepNext/>
      </w:pPr>
      <w:r>
        <w:lastRenderedPageBreak/>
        <w:t>4. SWOT-анализ</w:t>
      </w:r>
    </w:p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t>Таблица 3. SWOT-анализ Memoriee в ситуации выхода крупного конкурента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Сильные стороны (S)</w:t>
            </w:r>
          </w:p>
        </w:tc>
        <w:tc>
          <w:tcPr>
            <w:tcW w:w="467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Слабые стороны (W)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Узкая специализация на свадьбах: свадебные фильтры, единый стиль альбома, QR-таблички на столы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Поддержка 7 дней в неделю и дежурство в день свадьбы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Партнёрская сеть из 20 ведущих и агентств — 40% продаж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Хорошая экономика: 67% чека остаётся после за</w:t>
            </w:r>
            <w:r>
              <w:rPr>
                <w:sz w:val="22"/>
                <w:szCs w:val="22"/>
              </w:rPr>
              <w:t>трат и рекламы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Быстрые решения: маленькая команда без бюрократии</w:t>
            </w:r>
          </w:p>
        </w:tc>
        <w:tc>
          <w:tcPr>
            <w:tcW w:w="467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Рекламный бюджет 655 тыс. ₽ на полгода — несопоставим с конкурентом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Неизвестный бренд, мало отзывов (сервис работает 6 недель)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Нет штатных разработчиков: доработки зависят от фрилансе</w:t>
            </w:r>
            <w:r>
              <w:rPr>
                <w:sz w:val="22"/>
                <w:szCs w:val="22"/>
              </w:rPr>
              <w:t>ров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Сильная сезонность: зимой продаж почти нет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Платный продукт против бесплатного</w:t>
            </w:r>
          </w:p>
        </w:tc>
      </w:tr>
    </w:tbl>
    <w:p w:rsidR="00143A7B" w:rsidRDefault="00143A7B">
      <w:pPr>
        <w:spacing w:after="100"/>
      </w:pPr>
    </w:p>
    <w:p w:rsidR="00143A7B" w:rsidRDefault="00143A7B">
      <w:pPr>
        <w:spacing w:after="80"/>
      </w:pP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Возможности (O)</w:t>
            </w:r>
          </w:p>
        </w:tc>
        <w:tc>
          <w:tcPr>
            <w:tcW w:w="467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Угрозы (T)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Конкурент за свой счёт «обучает рынок»: пары узнают, что фото гостей можно собрать по QR-коду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Пары, недовольные универсальным решением, ищут свадебный сервис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Допродажи: печатная фотокнига, AI-отбор лучших кадров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Соседние сегменты: выпускные (июнь) и корпоративы (декабрь)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Сотрудничество с фотографами: мы дополняем их, а не конкурируем</w:t>
            </w:r>
          </w:p>
        </w:tc>
        <w:tc>
          <w:tcPr>
            <w:tcW w:w="467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Демп</w:t>
            </w:r>
            <w:r>
              <w:rPr>
                <w:sz w:val="22"/>
                <w:szCs w:val="22"/>
              </w:rPr>
              <w:t>инг: «зачем платить, если есть бесплатно»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Рост CAC в рекламе с 1 500 до 2 500+ ₽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Переманивание партнёров бонусами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Копирование наших свадебных функций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Кассовый разрыв, если сезон провалится</w:t>
            </w:r>
          </w:p>
        </w:tc>
      </w:tr>
    </w:tbl>
    <w:p w:rsidR="00143A7B" w:rsidRDefault="00143A7B">
      <w:pPr>
        <w:spacing w:after="100"/>
      </w:pPr>
    </w:p>
    <w:p w:rsidR="00143A7B" w:rsidRDefault="00124332">
      <w:pPr>
        <w:spacing w:after="120" w:line="300" w:lineRule="auto"/>
        <w:ind w:firstLine="567"/>
        <w:jc w:val="both"/>
      </w:pPr>
      <w:r>
        <w:rPr>
          <w:b/>
          <w:bCs/>
        </w:rPr>
        <w:t>Вывод по SWOT.</w:t>
      </w:r>
      <w:r>
        <w:t xml:space="preserve"> Наша стратегия должна опираться на связку S–O: использовать специализацию, сервис и партнёров, чтобы забрать тех, кого Конкурент «научил» формату, но не устроил универсальным решением. Связку W–T («бороться ценой и рекламой») мы сознательно не выбираем: в</w:t>
      </w:r>
      <w:r>
        <w:t xml:space="preserve"> ней мы заведомо слабее.</w:t>
      </w:r>
    </w:p>
    <w:p w:rsidR="00143A7B" w:rsidRDefault="00124332">
      <w:pPr>
        <w:pStyle w:val="1"/>
        <w:keepNext/>
      </w:pPr>
      <w:r>
        <w:t>5. Альтернативные решения</w:t>
      </w:r>
    </w:p>
    <w:p w:rsidR="00143A7B" w:rsidRDefault="00124332">
      <w:pPr>
        <w:spacing w:after="120" w:line="300" w:lineRule="auto"/>
        <w:ind w:firstLine="567"/>
        <w:jc w:val="both"/>
      </w:pPr>
      <w:r>
        <w:t>Мы рассмотрели пять вариантов, включая нестандартные и вариант «ничего не делать» как точку отсчёта.</w:t>
      </w:r>
    </w:p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lastRenderedPageBreak/>
        <w:t>Таблица 4. Альтернативы и их оценка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2300"/>
        <w:gridCol w:w="2655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Вариант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Суть</w:t>
            </w:r>
          </w:p>
        </w:tc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Плюсы</w:t>
            </w:r>
          </w:p>
        </w:tc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Минусы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A. Ценовая война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Снизить цены вдвое или расширить бесплатный тариф до 50 гостей</w:t>
            </w:r>
          </w:p>
        </w:tc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Быстрый ответ, понятный клиенту</w:t>
            </w:r>
          </w:p>
        </w:tc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Маржа падает с 67% до ≈ 35%; конкурент всё равно дешевле (бесплатно); резерва в 99 тыс. ₽ на это не хватит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B. «Свадьба под ключ»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Углубить специализацию: куратор в день свадьбы, оформленные QR-таблички, AI-отбор 100 лучших кадров, печатная фотокнига; эксклюзивные условия для партнёров</w:t>
            </w:r>
          </w:p>
        </w:tc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Уходим от прямого сравнения с бесплатным продуктом; растёт средний чек; удерживаем партнёров</w:t>
            </w:r>
          </w:p>
        </w:tc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Нужно ≈</w:t>
            </w:r>
            <w:r>
              <w:rPr>
                <w:sz w:val="21"/>
                <w:szCs w:val="21"/>
              </w:rPr>
              <w:t xml:space="preserve"> 120 тыс. ₽ и время на доработку; фотокнига — новый подрядчик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C. B2B / white-label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Продавать сервис площадкам и агентствам под их брендом по подписке</w:t>
            </w:r>
          </w:p>
        </w:tc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Стабильный доход, меньше зависимость от рекламы</w:t>
            </w:r>
          </w:p>
        </w:tc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 xml:space="preserve">Длинный цикл продаж (1–3 месяца) — в сезон 2027 почти не </w:t>
            </w:r>
            <w:r>
              <w:rPr>
                <w:sz w:val="21"/>
                <w:szCs w:val="21"/>
              </w:rPr>
              <w:t>успеваем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D. Новые сегменты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Выпускные (июнь), корпоративы (декабрь), дни рождения</w:t>
            </w:r>
          </w:p>
        </w:tc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Сглаживаем сезонность, уходим от прямой конкуренции</w:t>
            </w:r>
          </w:p>
        </w:tc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Распыляем фокус и бюджет в самый важный сезон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6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E. Ничего не менять</w:t>
            </w:r>
          </w:p>
        </w:tc>
        <w:tc>
          <w:tcPr>
            <w:tcW w:w="2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Продолжать по текущему плану</w:t>
            </w:r>
          </w:p>
        </w:tc>
        <w:tc>
          <w:tcPr>
            <w:tcW w:w="2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Нет дополнительных затрат</w:t>
            </w:r>
          </w:p>
        </w:tc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Высокий риск провалить план сезона</w:t>
            </w:r>
          </w:p>
        </w:tc>
      </w:tr>
    </w:tbl>
    <w:p w:rsidR="00143A7B" w:rsidRDefault="00143A7B">
      <w:pPr>
        <w:spacing w:after="100"/>
      </w:pPr>
    </w:p>
    <w:p w:rsidR="00143A7B" w:rsidRDefault="00124332">
      <w:pPr>
        <w:pStyle w:val="2"/>
        <w:keepNext/>
      </w:pPr>
      <w:r>
        <w:t>5.1. Дерево решений: сравнение вариантов в цифрах</w:t>
      </w:r>
    </w:p>
    <w:p w:rsidR="00143A7B" w:rsidRDefault="00124332">
      <w:pPr>
        <w:spacing w:after="120" w:line="300" w:lineRule="auto"/>
        <w:ind w:firstLine="567"/>
        <w:jc w:val="both"/>
      </w:pPr>
      <w:r>
        <w:t xml:space="preserve">Чтобы не выбирать «на ощущениях», мы оценили выручку сезона 2027 для каждого варианта в двух исходах: Конкурент активно продвигает функцию (вероятность оцениваем в 60%) </w:t>
      </w:r>
      <w:r>
        <w:t>или запуск проходит тихо (40%). Оценки экспертные, построены от нашего плана в 3,7 млн ₽ с учётом ожидаемого изменения числа клиентов, среднего чека и CAC.</w:t>
      </w:r>
    </w:p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t>Таблица 5. Ожидаемая выручка сезона 2027 по вариантам, млн ₽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700"/>
        <w:gridCol w:w="2255"/>
        <w:gridCol w:w="1400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Вариант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Конкурент активен (p = 0,6)</w:t>
            </w:r>
          </w:p>
        </w:tc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Запуск тихий (p = 0,4)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Ожидаемое значение</w:t>
            </w:r>
          </w:p>
        </w:tc>
        <w:tc>
          <w:tcPr>
            <w:tcW w:w="1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Маржа после рекламы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A. Ценовая война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2,0</w:t>
            </w:r>
          </w:p>
        </w:tc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2,9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0,6·2,0 + 0,4·2,9 = 2,36</w:t>
            </w:r>
          </w:p>
        </w:tc>
        <w:tc>
          <w:tcPr>
            <w:tcW w:w="1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≈ 35%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B. «Свадьба под ключ»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3,0</w:t>
            </w:r>
          </w:p>
        </w:tc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3,9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0,6·3,0 + 0,4·3,9 = 3,36</w:t>
            </w:r>
          </w:p>
        </w:tc>
        <w:tc>
          <w:tcPr>
            <w:tcW w:w="1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≈ 65%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C. B2B / white-label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2,5</w:t>
            </w:r>
          </w:p>
        </w:tc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3,3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0,6·2,5 + 0,4·3,3 = 2,82</w:t>
            </w:r>
          </w:p>
        </w:tc>
        <w:tc>
          <w:tcPr>
            <w:tcW w:w="1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≈ 60%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D. Новые сегменты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2,7</w:t>
            </w:r>
          </w:p>
        </w:tc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3,8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0,6·2,7 + 0,4·3,8 = 3,14</w:t>
            </w:r>
          </w:p>
        </w:tc>
        <w:tc>
          <w:tcPr>
            <w:tcW w:w="1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≈ 60%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E. Ничего не менять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2,2</w:t>
            </w:r>
          </w:p>
        </w:tc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3,5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0,6·2,2 + 0,4·3,5 = 2,72</w:t>
            </w:r>
          </w:p>
        </w:tc>
        <w:tc>
          <w:tcPr>
            <w:tcW w:w="1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1"/>
                <w:szCs w:val="21"/>
              </w:rPr>
              <w:t>≈ 62%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b/>
                <w:bCs/>
                <w:sz w:val="21"/>
                <w:szCs w:val="21"/>
              </w:rPr>
              <w:t>B + пилот D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3,1</w:t>
            </w:r>
          </w:p>
        </w:tc>
        <w:tc>
          <w:tcPr>
            <w:tcW w:w="17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4,0</w:t>
            </w:r>
          </w:p>
        </w:tc>
        <w:tc>
          <w:tcPr>
            <w:tcW w:w="2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0,6·3,1 + 0,4·4,0 = 3,46</w:t>
            </w:r>
          </w:p>
        </w:tc>
        <w:tc>
          <w:tcPr>
            <w:tcW w:w="1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≈ 64%</w:t>
            </w:r>
          </w:p>
        </w:tc>
      </w:tr>
    </w:tbl>
    <w:p w:rsidR="00143A7B" w:rsidRDefault="00143A7B">
      <w:pPr>
        <w:spacing w:after="100"/>
      </w:pPr>
    </w:p>
    <w:p w:rsidR="00143A7B" w:rsidRDefault="00124332">
      <w:pPr>
        <w:spacing w:after="120" w:line="300" w:lineRule="auto"/>
        <w:ind w:firstLine="567"/>
        <w:jc w:val="both"/>
      </w:pPr>
      <w:r>
        <w:lastRenderedPageBreak/>
        <w:t xml:space="preserve">Вариант A даёт самый низкий результат: мы теряем деньги с каждого клиента, а Конкурент всё равно бесплатен. Лучший результат у комбинации </w:t>
      </w:r>
      <w:r>
        <w:rPr>
          <w:b/>
          <w:bCs/>
        </w:rPr>
        <w:t>B + ограниченный пилот D</w:t>
      </w:r>
      <w:r>
        <w:t>: основной фокус — свадебный сервис под ключ, а на выпускные в июне выделяем не больше 10% рекламного бюджета, чтобы проверить второй сегмент без риска для сезона.</w:t>
      </w:r>
    </w:p>
    <w:p w:rsidR="00143A7B" w:rsidRDefault="00124332">
      <w:pPr>
        <w:pStyle w:val="1"/>
        <w:keepNext/>
      </w:pPr>
      <w:r>
        <w:t>6. Анализ рисков</w:t>
      </w:r>
    </w:p>
    <w:p w:rsidR="00143A7B" w:rsidRDefault="00124332">
      <w:pPr>
        <w:spacing w:after="120" w:line="300" w:lineRule="auto"/>
        <w:ind w:firstLine="567"/>
        <w:jc w:val="both"/>
      </w:pPr>
      <w:r>
        <w:t xml:space="preserve">Риски мы оценили по пятибалльной шкале: вероятность (В) и последствия (П). </w:t>
      </w:r>
      <w:r>
        <w:t>Итоговый балл — их произведение: 1–4 — низкий, 5–9 — средний, 10–25 — высокий риск.</w:t>
      </w:r>
    </w:p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t>Таблица 6. Реестр рисков (Risk Register)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050"/>
        <w:gridCol w:w="400"/>
        <w:gridCol w:w="400"/>
        <w:gridCol w:w="750"/>
        <w:gridCol w:w="3255"/>
        <w:gridCol w:w="1950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0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</w:t>
            </w:r>
          </w:p>
        </w:tc>
        <w:tc>
          <w:tcPr>
            <w:tcW w:w="7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Балл</w:t>
            </w:r>
          </w:p>
        </w:tc>
        <w:tc>
          <w:tcPr>
            <w:tcW w:w="3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Стратегия и меры</w:t>
            </w:r>
          </w:p>
        </w:tc>
        <w:tc>
          <w:tcPr>
            <w:tcW w:w="19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Сигнал (триггер)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R1</w:t>
            </w:r>
          </w:p>
        </w:tc>
        <w:tc>
          <w:tcPr>
            <w:tcW w:w="20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Пары ждут «бесплатно», конверсия падает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Снижение: показываем разницу (стиль, поддержка, фотокнига), бесплатный тариф до 10 гостей оставляем как «пробник»</w:t>
            </w:r>
          </w:p>
        </w:tc>
        <w:tc>
          <w:tcPr>
            <w:tcW w:w="19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Конверсия ниже 15%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20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Конкурент переманивает партнёров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Снижение: эксклюзивный договор на сезон, комиссия 20% вместо 15%, общий маркетинг</w:t>
            </w:r>
          </w:p>
        </w:tc>
        <w:tc>
          <w:tcPr>
            <w:tcW w:w="19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2+ партнёра перестали рекомендовать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20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Рост CAC в рекламе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Снижение: перенос бюджета в партнёров и реферальную программу (1 000 ₽ скидки за рекомендацию)</w:t>
            </w:r>
          </w:p>
        </w:tc>
        <w:tc>
          <w:tcPr>
            <w:tcW w:w="19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CAC выше 2 500 ₽ две недели подряд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20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Кассовый разрыв при провале сезона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Принятие с подготовкой: резерв 99 тыс. ₽, план сокращения бренд-рекламы на 30%</w:t>
            </w:r>
          </w:p>
        </w:tc>
        <w:tc>
          <w:tcPr>
            <w:tcW w:w="19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Продажи июня ниже 60% плана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R5</w:t>
            </w:r>
          </w:p>
        </w:tc>
        <w:tc>
          <w:tcPr>
            <w:tcW w:w="20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Нарушение 152-ФЗ при работе с фото гостей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Избегание: юр. пакет и уведомление РКН уже в смете, хранение на серверах в РФ</w:t>
            </w:r>
          </w:p>
        </w:tc>
        <w:tc>
          <w:tcPr>
            <w:tcW w:w="19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Жалоба пользователя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R6</w:t>
            </w:r>
          </w:p>
        </w:tc>
        <w:tc>
          <w:tcPr>
            <w:tcW w:w="20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Перегрузка команды (фотокнига + пилот)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CEFC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Передача: печать фотокниг — подрядчику-типографии; пилот ограничен</w:t>
            </w:r>
          </w:p>
        </w:tc>
        <w:tc>
          <w:tcPr>
            <w:tcW w:w="19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Срывы сроков задач в Трекере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R7</w:t>
            </w:r>
          </w:p>
        </w:tc>
        <w:tc>
          <w:tcPr>
            <w:tcW w:w="20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Конкурент копирует свадебные функции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CEFC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Принятие: выигрываем скоростью и сервисом — его сложнее скопировать, чем функцию</w:t>
            </w:r>
          </w:p>
        </w:tc>
        <w:tc>
          <w:tcPr>
            <w:tcW w:w="19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Анонс похожих функций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R8</w:t>
            </w:r>
          </w:p>
        </w:tc>
        <w:tc>
          <w:tcPr>
            <w:tcW w:w="20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Подрядчик фотокниги срывает сроки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D5EF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Снижение: договор с запасным подрядчиком</w:t>
            </w:r>
          </w:p>
        </w:tc>
        <w:tc>
          <w:tcPr>
            <w:tcW w:w="195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0"/>
                <w:szCs w:val="20"/>
              </w:rPr>
              <w:t>Задержка первого заказа</w:t>
            </w:r>
          </w:p>
        </w:tc>
      </w:tr>
    </w:tbl>
    <w:p w:rsidR="00143A7B" w:rsidRDefault="00143A7B">
      <w:pPr>
        <w:spacing w:after="100"/>
      </w:pPr>
    </w:p>
    <w:p w:rsidR="00143A7B" w:rsidRDefault="00143A7B">
      <w:pPr>
        <w:spacing w:after="80"/>
      </w:pPr>
    </w:p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t>Таблица 7. Матрица рисков (вероятность × последствия)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5"/>
        <w:gridCol w:w="1340"/>
        <w:gridCol w:w="1340"/>
        <w:gridCol w:w="1340"/>
        <w:gridCol w:w="1340"/>
        <w:gridCol w:w="1340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Вероятность \ Последствия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 — мин.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 — крит.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b/>
                <w:bCs/>
                <w:sz w:val="22"/>
                <w:szCs w:val="22"/>
              </w:rPr>
              <w:t>5 — почти наверняка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CEFC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4 — вероятно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D5EF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CEFC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R3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R1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b/>
                <w:bCs/>
                <w:sz w:val="22"/>
                <w:szCs w:val="22"/>
              </w:rPr>
              <w:t>3 — возможно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D5EF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CEFC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CEFC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R6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R4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R2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b/>
                <w:bCs/>
                <w:sz w:val="22"/>
                <w:szCs w:val="22"/>
              </w:rPr>
              <w:t>2 — маловероятно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D5EF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D5EF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R8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CEFC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CEFC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R7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8C9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R5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b/>
                <w:bCs/>
                <w:sz w:val="22"/>
                <w:szCs w:val="22"/>
              </w:rPr>
              <w:t>1 — редко</w:t>
            </w: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D5EF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D5EF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D5EF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D5EF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134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CEFC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</w:tr>
    </w:tbl>
    <w:p w:rsidR="00143A7B" w:rsidRDefault="00143A7B">
      <w:pPr>
        <w:spacing w:after="100"/>
      </w:pPr>
    </w:p>
    <w:p w:rsidR="00143A7B" w:rsidRDefault="00124332">
      <w:pPr>
        <w:spacing w:after="120" w:line="300" w:lineRule="auto"/>
        <w:ind w:firstLine="567"/>
        <w:jc w:val="both"/>
      </w:pPr>
      <w:r>
        <w:t>Высоких рисков пять, и три из них (R1–R3) — прямое следствие выхода Конкурента. Поэтому первые действия плана направлены именно на них: удержать партнёров, объяснить парам ценность и снизить зависимость от платной рекламы.</w:t>
      </w:r>
    </w:p>
    <w:p w:rsidR="00143A7B" w:rsidRDefault="00124332">
      <w:pPr>
        <w:pStyle w:val="1"/>
        <w:keepNext/>
      </w:pPr>
      <w:r>
        <w:t>7. Выбранное решение и обосновани</w:t>
      </w:r>
      <w:r>
        <w:t>е</w:t>
      </w:r>
    </w:p>
    <w:p w:rsidR="00143A7B" w:rsidRDefault="00124332">
      <w:pPr>
        <w:spacing w:after="120" w:line="300" w:lineRule="auto"/>
        <w:ind w:firstLine="567"/>
        <w:jc w:val="both"/>
      </w:pPr>
      <w:r>
        <w:rPr>
          <w:b/>
          <w:bCs/>
        </w:rPr>
        <w:t>Решение:</w:t>
      </w:r>
      <w:r>
        <w:t xml:space="preserve"> стратегия «Свадьба под ключ» (вариант B) плюс ограниченный пилот на выпускных (вариант D). Мы не снижаем цены, а делаем так, чтобы сравнение с бесплатным продуктом стало неуместным: Конкурент предлагает папку для фото, а мы — готовый свадебный а</w:t>
      </w:r>
      <w:r>
        <w:t>льбом и сервис в день свадьбы.</w:t>
      </w:r>
    </w:p>
    <w:p w:rsidR="00143A7B" w:rsidRDefault="00124332">
      <w:pPr>
        <w:spacing w:after="120" w:line="300" w:lineRule="auto"/>
        <w:ind w:firstLine="567"/>
        <w:jc w:val="both"/>
      </w:pPr>
      <w:r>
        <w:rPr>
          <w:b/>
          <w:bCs/>
        </w:rPr>
        <w:t>Почему именно так:</w:t>
      </w:r>
    </w:p>
    <w:p w:rsidR="00143A7B" w:rsidRDefault="00124332">
      <w:pPr>
        <w:pStyle w:val="a4"/>
        <w:numPr>
          <w:ilvl w:val="0"/>
          <w:numId w:val="3"/>
        </w:numPr>
        <w:spacing w:after="60" w:line="288" w:lineRule="auto"/>
        <w:jc w:val="both"/>
      </w:pPr>
      <w:r>
        <w:t>по дереву решений у этого варианта наибольшая ожидаемая выручка — 3,46 млн ₽ против 2,72 млн ₽ при бездействии и 2,36 млн ₽ при ценовой войне;</w:t>
      </w:r>
    </w:p>
    <w:p w:rsidR="00143A7B" w:rsidRDefault="00124332">
      <w:pPr>
        <w:pStyle w:val="a4"/>
        <w:numPr>
          <w:ilvl w:val="0"/>
          <w:numId w:val="3"/>
        </w:numPr>
        <w:spacing w:after="60" w:line="288" w:lineRule="auto"/>
        <w:jc w:val="both"/>
      </w:pPr>
      <w:r>
        <w:t xml:space="preserve">он сохраняет экономику: с мероприятия остаётся около 64% чека, </w:t>
      </w:r>
      <w:r>
        <w:t>а не 35%, как при демпинге;</w:t>
      </w:r>
    </w:p>
    <w:p w:rsidR="00143A7B" w:rsidRDefault="00124332">
      <w:pPr>
        <w:pStyle w:val="a4"/>
        <w:numPr>
          <w:ilvl w:val="0"/>
          <w:numId w:val="3"/>
        </w:numPr>
        <w:spacing w:after="60" w:line="288" w:lineRule="auto"/>
        <w:jc w:val="both"/>
      </w:pPr>
      <w:r>
        <w:t>он защищает партнёрский канал (40% продаж), который Конкуренту сложнее всего перехватить: ведущему важны живая поддержка и процент, а не бесплатность;</w:t>
      </w:r>
    </w:p>
    <w:p w:rsidR="00143A7B" w:rsidRDefault="00124332">
      <w:pPr>
        <w:pStyle w:val="a4"/>
        <w:numPr>
          <w:ilvl w:val="0"/>
          <w:numId w:val="3"/>
        </w:numPr>
        <w:spacing w:after="60" w:line="288" w:lineRule="auto"/>
        <w:jc w:val="both"/>
      </w:pPr>
      <w:r>
        <w:t>он укладывается в бюджет: 120 тыс. ₽ на доработки берём из бренд-рекламы (сни</w:t>
      </w:r>
      <w:r>
        <w:t>жаем её с 70 до 50 тыс. ₽ в месяц на полгода), резерв 99 тыс. ₽ не трогаем;</w:t>
      </w:r>
    </w:p>
    <w:p w:rsidR="00143A7B" w:rsidRDefault="00124332">
      <w:pPr>
        <w:pStyle w:val="a4"/>
        <w:numPr>
          <w:ilvl w:val="0"/>
          <w:numId w:val="3"/>
        </w:numPr>
        <w:spacing w:after="60" w:line="288" w:lineRule="auto"/>
        <w:jc w:val="both"/>
      </w:pPr>
      <w:r>
        <w:t>выход Конкурента мы используем как возможность: он тратит миллионы на то, чтобы пары узнали о формате, а мы перехватываем тех, кому нужен именно свадебный сервис.</w:t>
      </w:r>
    </w:p>
    <w:p w:rsidR="00143A7B" w:rsidRPr="00DD1AF2" w:rsidRDefault="00124332">
      <w:pPr>
        <w:pStyle w:val="2"/>
        <w:keepNext/>
        <w:rPr>
          <w:color w:val="000000" w:themeColor="text1"/>
        </w:rPr>
      </w:pPr>
      <w:r w:rsidRPr="00DD1AF2">
        <w:rPr>
          <w:color w:val="000000" w:themeColor="text1"/>
        </w:rPr>
        <w:lastRenderedPageBreak/>
        <w:t>7.1. Приоритеты первых двух недель (матрица Эйзенхауэра)</w:t>
      </w:r>
    </w:p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t>Таблица 8. Расстановка приоритетов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27"/>
        <w:gridCol w:w="3928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43A7B">
            <w:pPr>
              <w:spacing w:after="20" w:line="252" w:lineRule="auto"/>
              <w:jc w:val="center"/>
            </w:pPr>
          </w:p>
        </w:tc>
        <w:tc>
          <w:tcPr>
            <w:tcW w:w="392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Срочно</w:t>
            </w:r>
          </w:p>
        </w:tc>
        <w:tc>
          <w:tcPr>
            <w:tcW w:w="392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Не срочно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b/>
                <w:bCs/>
                <w:sz w:val="22"/>
                <w:szCs w:val="22"/>
              </w:rPr>
              <w:t>Важно</w:t>
            </w:r>
          </w:p>
        </w:tc>
        <w:tc>
          <w:tcPr>
            <w:tcW w:w="392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FBE3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Сделать сейчас: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обзвонить 20 партнёров, предложить эксклюзив на сезон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подготовить для пар ответ «чем мы отличаемся»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ввести ежедневный контроль CAC и конверсии</w:t>
            </w:r>
          </w:p>
        </w:tc>
        <w:tc>
          <w:tcPr>
            <w:tcW w:w="392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E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Запланировать: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AI-отбор лучших кадров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фотокнига с типографией-партнёром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пилот на выпускных (июнь)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b/>
                <w:bCs/>
                <w:sz w:val="22"/>
                <w:szCs w:val="22"/>
              </w:rPr>
              <w:t>Не важно</w:t>
            </w:r>
          </w:p>
        </w:tc>
        <w:tc>
          <w:tcPr>
            <w:tcW w:w="3927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Делегировать: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ответы на обсуждения Конкурента в соцсетях — SMM-специалисту по готовым тезисам</w:t>
            </w:r>
          </w:p>
        </w:tc>
        <w:tc>
          <w:tcPr>
            <w:tcW w:w="3928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О</w:t>
            </w:r>
            <w:r>
              <w:rPr>
                <w:sz w:val="22"/>
                <w:szCs w:val="22"/>
              </w:rPr>
              <w:t>тложить: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редизайн логотипа и сайта</w:t>
            </w:r>
          </w:p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• выход на новые города</w:t>
            </w:r>
          </w:p>
        </w:tc>
      </w:tr>
    </w:tbl>
    <w:p w:rsidR="00143A7B" w:rsidRDefault="00143A7B">
      <w:pPr>
        <w:spacing w:after="100"/>
      </w:pPr>
    </w:p>
    <w:p w:rsidR="00143A7B" w:rsidRPr="00DD1AF2" w:rsidRDefault="00124332">
      <w:pPr>
        <w:pStyle w:val="2"/>
        <w:keepNext/>
        <w:rPr>
          <w:color w:val="000000" w:themeColor="text1"/>
        </w:rPr>
      </w:pPr>
      <w:r w:rsidRPr="00DD1AF2">
        <w:rPr>
          <w:color w:val="000000" w:themeColor="text1"/>
        </w:rPr>
        <w:t>7.2. План действий на 90 дней</w:t>
      </w:r>
    </w:p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t>Таблица 9. План реализации решения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155"/>
        <w:gridCol w:w="1900"/>
        <w:gridCol w:w="2000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Срок</w:t>
            </w:r>
          </w:p>
        </w:tc>
        <w:tc>
          <w:tcPr>
            <w:tcW w:w="4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Действия</w:t>
            </w:r>
          </w:p>
        </w:tc>
        <w:tc>
          <w:tcPr>
            <w:tcW w:w="19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Ответственный</w:t>
            </w:r>
          </w:p>
        </w:tc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Результат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Недели 1–2</w:t>
            </w:r>
          </w:p>
        </w:tc>
        <w:tc>
          <w:tcPr>
            <w:tcW w:w="4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Звонки партнёрам, эксклюзивные договоры с комиссией 20%; опрос 30 клиентов; страница «Memoriee и универсальные альбомы: в чём разница»</w:t>
            </w:r>
          </w:p>
        </w:tc>
        <w:tc>
          <w:tcPr>
            <w:tcW w:w="19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CEO, менеджер по партнёрствам</w:t>
            </w:r>
          </w:p>
        </w:tc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Не менее 15 из 20 партнёров подписали эксклюзив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Недели 3–6</w:t>
            </w:r>
          </w:p>
        </w:tc>
        <w:tc>
          <w:tcPr>
            <w:tcW w:w="4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QR-таблички в 5 свадебных стилях; AI-отбор 100 лучших кадров; договор с типографией на фотокнигу (допродажа 3 990 ₽)</w:t>
            </w:r>
          </w:p>
        </w:tc>
        <w:tc>
          <w:tcPr>
            <w:tcW w:w="19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CTO + фрилансер-разработчик, дизайнер</w:t>
            </w:r>
          </w:p>
        </w:tc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Новые функции в тарифах «Праздничный» и «Премиум»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Недели 5–8</w:t>
            </w:r>
          </w:p>
        </w:tc>
        <w:tc>
          <w:tcPr>
            <w:tcW w:w="4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Реферальная программа «Посоветуй паре —</w:t>
            </w:r>
            <w:r>
              <w:rPr>
                <w:sz w:val="21"/>
                <w:szCs w:val="21"/>
              </w:rPr>
              <w:t xml:space="preserve"> получи 1 000 ₽»; перенос 30% рекламного бюджета из Директа в партнёрский канал</w:t>
            </w:r>
          </w:p>
        </w:tc>
        <w:tc>
          <w:tcPr>
            <w:tcW w:w="19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Маркетолог / SMM</w:t>
            </w:r>
          </w:p>
        </w:tc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CAC не выше 1 800 ₽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Недели 8–12</w:t>
            </w:r>
          </w:p>
        </w:tc>
        <w:tc>
          <w:tcPr>
            <w:tcW w:w="41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Пилот на выпускных: 10% рекламного бюджета, тариф «Выпускной»; анализ результатов</w:t>
            </w:r>
          </w:p>
        </w:tc>
        <w:tc>
          <w:tcPr>
            <w:tcW w:w="19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CEO</w:t>
            </w:r>
          </w:p>
        </w:tc>
        <w:tc>
          <w:tcPr>
            <w:tcW w:w="20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1"/>
                <w:szCs w:val="21"/>
              </w:rPr>
              <w:t>Не менее 20 платных выпускных; решение о втором сегменте</w:t>
            </w:r>
          </w:p>
        </w:tc>
      </w:tr>
    </w:tbl>
    <w:p w:rsidR="00143A7B" w:rsidRDefault="00143A7B">
      <w:pPr>
        <w:spacing w:after="100"/>
      </w:pPr>
    </w:p>
    <w:p w:rsidR="00143A7B" w:rsidRPr="00DD1AF2" w:rsidRDefault="00124332">
      <w:pPr>
        <w:pStyle w:val="2"/>
        <w:keepNext/>
        <w:rPr>
          <w:color w:val="000000" w:themeColor="text1"/>
        </w:rPr>
      </w:pPr>
      <w:bookmarkStart w:id="0" w:name="_GoBack"/>
      <w:r w:rsidRPr="00DD1AF2">
        <w:rPr>
          <w:color w:val="000000" w:themeColor="text1"/>
        </w:rPr>
        <w:t>7.3. Как поймём, что решение работает</w:t>
      </w:r>
    </w:p>
    <w:bookmarkEnd w:id="0"/>
    <w:p w:rsidR="00143A7B" w:rsidRDefault="00124332">
      <w:pPr>
        <w:keepNext/>
        <w:spacing w:before="60" w:after="80"/>
      </w:pPr>
      <w:r>
        <w:rPr>
          <w:i/>
          <w:iCs/>
          <w:sz w:val="22"/>
          <w:szCs w:val="22"/>
        </w:rPr>
        <w:t>Таблица 10. Контрольные показатели (проверка каждую неделю)</w:t>
      </w:r>
    </w:p>
    <w:tbl>
      <w:tblPr>
        <w:tblW w:w="935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5"/>
        <w:gridCol w:w="1800"/>
        <w:gridCol w:w="2200"/>
        <w:gridCol w:w="1800"/>
      </w:tblGrid>
      <w:tr w:rsidR="00143A7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Сейчас (план)</w:t>
            </w:r>
          </w:p>
        </w:tc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Цель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shd w:val="clear" w:color="auto" w:fill="E9E6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«Красная линия»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Доля продаж через партнёров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40%</w:t>
            </w:r>
          </w:p>
        </w:tc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50%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ниже 30%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CAC, ₽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1 500</w:t>
            </w:r>
          </w:p>
        </w:tc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не выше 1 800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выше 2 500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Конверсия бесплатных событий в платные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не ниже 25%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ниже 15%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lastRenderedPageBreak/>
              <w:t>Средний чек, ₽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9 140</w:t>
            </w:r>
          </w:p>
        </w:tc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9 600 (за счёт фотокниги)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ниже 8 500</w:t>
            </w:r>
          </w:p>
        </w:tc>
      </w:tr>
      <w:tr w:rsidR="00143A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</w:pPr>
            <w:r>
              <w:rPr>
                <w:sz w:val="22"/>
                <w:szCs w:val="22"/>
              </w:rPr>
              <w:t>Платные мероприятия за сезон 2027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22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не меньше 350</w:t>
            </w:r>
          </w:p>
        </w:tc>
        <w:tc>
          <w:tcPr>
            <w:tcW w:w="1800" w:type="dxa"/>
            <w:tcBorders>
              <w:top w:val="single" w:sz="4" w:space="0" w:color="B8B4D6"/>
              <w:left w:val="single" w:sz="4" w:space="0" w:color="B8B4D6"/>
              <w:bottom w:val="single" w:sz="4" w:space="0" w:color="B8B4D6"/>
              <w:right w:val="single" w:sz="4" w:space="0" w:color="B8B4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3A7B" w:rsidRDefault="00124332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меньше 250</w:t>
            </w:r>
          </w:p>
        </w:tc>
      </w:tr>
    </w:tbl>
    <w:p w:rsidR="00143A7B" w:rsidRDefault="00143A7B">
      <w:pPr>
        <w:spacing w:after="100"/>
      </w:pPr>
    </w:p>
    <w:p w:rsidR="00143A7B" w:rsidRDefault="00124332">
      <w:pPr>
        <w:spacing w:after="120" w:line="300" w:lineRule="auto"/>
        <w:ind w:firstLine="567"/>
        <w:jc w:val="both"/>
      </w:pPr>
      <w:r>
        <w:t>Если два показателя одновременно уходят за «красную линию», команда собирается в течение 48 часов и пересматривает решение: сокращает бренд-рекламу на 30% и откладывает пилот, чтобы сохранить резерв.</w:t>
      </w:r>
    </w:p>
    <w:p w:rsidR="00143A7B" w:rsidRDefault="00124332">
      <w:pPr>
        <w:pStyle w:val="1"/>
        <w:keepNext/>
      </w:pPr>
      <w:r>
        <w:t>8. Выводы</w:t>
      </w:r>
    </w:p>
    <w:p w:rsidR="00143A7B" w:rsidRDefault="00124332">
      <w:pPr>
        <w:spacing w:after="120" w:line="300" w:lineRule="auto"/>
        <w:ind w:firstLine="567"/>
        <w:jc w:val="both"/>
      </w:pPr>
      <w:r>
        <w:t>Выход крупного конкурента — реальная угроза, н</w:t>
      </w:r>
      <w:r>
        <w:t>о не приговор для нишевого стартапа. Мы сознательно отказались от ценовой войны: в ней побеждает тот, у кого больше денег, и это не мы. Наше преимущество — специализация на свадьбах, живая поддержка в день события и партнёрская сеть. Выбранная стратегия «С</w:t>
      </w:r>
      <w:r>
        <w:t>вадьба под ключ» с пилотом на выпускных даёт наибольшую ожидаемую выручку, сохраняет маржу и укладывается в текущий бюджет. Ключевые риски — давление на цену, уход партнёров и рост стоимости рекламы — закрыты конкретными мерами, у каждого есть ответственны</w:t>
      </w:r>
      <w:r>
        <w:t>й и измеримый сигнал для пересмотра решения.</w:t>
      </w:r>
    </w:p>
    <w:sectPr w:rsidR="00143A7B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332" w:rsidRDefault="00124332">
      <w:r>
        <w:separator/>
      </w:r>
    </w:p>
  </w:endnote>
  <w:endnote w:type="continuationSeparator" w:id="0">
    <w:p w:rsidR="00124332" w:rsidRDefault="0012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3A7B" w:rsidRDefault="00124332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DD1AF2">
      <w:rPr>
        <w:sz w:val="22"/>
        <w:szCs w:val="22"/>
      </w:rPr>
      <w:fldChar w:fldCharType="separate"/>
    </w:r>
    <w:r w:rsidR="00DD1AF2">
      <w:rPr>
        <w:noProof/>
        <w:sz w:val="22"/>
        <w:szCs w:val="22"/>
      </w:rPr>
      <w:t>6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332" w:rsidRDefault="00124332">
      <w:r>
        <w:separator/>
      </w:r>
    </w:p>
  </w:footnote>
  <w:footnote w:type="continuationSeparator" w:id="0">
    <w:p w:rsidR="00124332" w:rsidRDefault="00124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45739"/>
    <w:multiLevelType w:val="hybridMultilevel"/>
    <w:tmpl w:val="CE9E219A"/>
    <w:lvl w:ilvl="0" w:tplc="7ED8B82A">
      <w:start w:val="1"/>
      <w:numFmt w:val="bullet"/>
      <w:lvlText w:val="•"/>
      <w:lvlJc w:val="left"/>
      <w:pPr>
        <w:ind w:left="720" w:hanging="360"/>
      </w:pPr>
    </w:lvl>
    <w:lvl w:ilvl="1" w:tplc="988E16E8">
      <w:start w:val="1"/>
      <w:numFmt w:val="bullet"/>
      <w:lvlText w:val="–"/>
      <w:lvlJc w:val="left"/>
      <w:pPr>
        <w:ind w:left="1260" w:hanging="360"/>
      </w:pPr>
    </w:lvl>
    <w:lvl w:ilvl="2" w:tplc="4328D04A">
      <w:numFmt w:val="decimal"/>
      <w:lvlText w:val=""/>
      <w:lvlJc w:val="left"/>
    </w:lvl>
    <w:lvl w:ilvl="3" w:tplc="4B9E7524">
      <w:numFmt w:val="decimal"/>
      <w:lvlText w:val=""/>
      <w:lvlJc w:val="left"/>
    </w:lvl>
    <w:lvl w:ilvl="4" w:tplc="4712F280">
      <w:numFmt w:val="decimal"/>
      <w:lvlText w:val=""/>
      <w:lvlJc w:val="left"/>
    </w:lvl>
    <w:lvl w:ilvl="5" w:tplc="DD3E4034">
      <w:numFmt w:val="decimal"/>
      <w:lvlText w:val=""/>
      <w:lvlJc w:val="left"/>
    </w:lvl>
    <w:lvl w:ilvl="6" w:tplc="8214BB78">
      <w:numFmt w:val="decimal"/>
      <w:lvlText w:val=""/>
      <w:lvlJc w:val="left"/>
    </w:lvl>
    <w:lvl w:ilvl="7" w:tplc="77AEC656">
      <w:numFmt w:val="decimal"/>
      <w:lvlText w:val=""/>
      <w:lvlJc w:val="left"/>
    </w:lvl>
    <w:lvl w:ilvl="8" w:tplc="5F3C0D26">
      <w:numFmt w:val="decimal"/>
      <w:lvlText w:val=""/>
      <w:lvlJc w:val="left"/>
    </w:lvl>
  </w:abstractNum>
  <w:abstractNum w:abstractNumId="1">
    <w:nsid w:val="0BE051AD"/>
    <w:multiLevelType w:val="hybridMultilevel"/>
    <w:tmpl w:val="4DB4656C"/>
    <w:lvl w:ilvl="0" w:tplc="4D1ED1E6">
      <w:start w:val="1"/>
      <w:numFmt w:val="decimal"/>
      <w:lvlText w:val="%1."/>
      <w:lvlJc w:val="left"/>
      <w:pPr>
        <w:ind w:left="720" w:hanging="360"/>
      </w:pPr>
    </w:lvl>
    <w:lvl w:ilvl="1" w:tplc="043A67CA">
      <w:numFmt w:val="decimal"/>
      <w:lvlText w:val=""/>
      <w:lvlJc w:val="left"/>
    </w:lvl>
    <w:lvl w:ilvl="2" w:tplc="2FB0FE14">
      <w:numFmt w:val="decimal"/>
      <w:lvlText w:val=""/>
      <w:lvlJc w:val="left"/>
    </w:lvl>
    <w:lvl w:ilvl="3" w:tplc="1200FACE">
      <w:numFmt w:val="decimal"/>
      <w:lvlText w:val=""/>
      <w:lvlJc w:val="left"/>
    </w:lvl>
    <w:lvl w:ilvl="4" w:tplc="33D248EA">
      <w:numFmt w:val="decimal"/>
      <w:lvlText w:val=""/>
      <w:lvlJc w:val="left"/>
    </w:lvl>
    <w:lvl w:ilvl="5" w:tplc="AAE47014">
      <w:numFmt w:val="decimal"/>
      <w:lvlText w:val=""/>
      <w:lvlJc w:val="left"/>
    </w:lvl>
    <w:lvl w:ilvl="6" w:tplc="405C94D6">
      <w:numFmt w:val="decimal"/>
      <w:lvlText w:val=""/>
      <w:lvlJc w:val="left"/>
    </w:lvl>
    <w:lvl w:ilvl="7" w:tplc="775693B2">
      <w:numFmt w:val="decimal"/>
      <w:lvlText w:val=""/>
      <w:lvlJc w:val="left"/>
    </w:lvl>
    <w:lvl w:ilvl="8" w:tplc="B0CC2760">
      <w:numFmt w:val="decimal"/>
      <w:lvlText w:val=""/>
      <w:lvlJc w:val="left"/>
    </w:lvl>
  </w:abstractNum>
  <w:abstractNum w:abstractNumId="2">
    <w:nsid w:val="25AA2BD8"/>
    <w:multiLevelType w:val="hybridMultilevel"/>
    <w:tmpl w:val="4F329A82"/>
    <w:lvl w:ilvl="0" w:tplc="15E0A0B0">
      <w:start w:val="1"/>
      <w:numFmt w:val="decimal"/>
      <w:lvlText w:val="%1."/>
      <w:lvlJc w:val="left"/>
      <w:pPr>
        <w:ind w:left="720" w:hanging="360"/>
      </w:pPr>
    </w:lvl>
    <w:lvl w:ilvl="1" w:tplc="FD600610">
      <w:numFmt w:val="decimal"/>
      <w:lvlText w:val=""/>
      <w:lvlJc w:val="left"/>
    </w:lvl>
    <w:lvl w:ilvl="2" w:tplc="ECAE72E0">
      <w:numFmt w:val="decimal"/>
      <w:lvlText w:val=""/>
      <w:lvlJc w:val="left"/>
    </w:lvl>
    <w:lvl w:ilvl="3" w:tplc="7BD04DD6">
      <w:numFmt w:val="decimal"/>
      <w:lvlText w:val=""/>
      <w:lvlJc w:val="left"/>
    </w:lvl>
    <w:lvl w:ilvl="4" w:tplc="9864DB96">
      <w:numFmt w:val="decimal"/>
      <w:lvlText w:val=""/>
      <w:lvlJc w:val="left"/>
    </w:lvl>
    <w:lvl w:ilvl="5" w:tplc="9134DAEE">
      <w:numFmt w:val="decimal"/>
      <w:lvlText w:val=""/>
      <w:lvlJc w:val="left"/>
    </w:lvl>
    <w:lvl w:ilvl="6" w:tplc="6758F9C4">
      <w:numFmt w:val="decimal"/>
      <w:lvlText w:val=""/>
      <w:lvlJc w:val="left"/>
    </w:lvl>
    <w:lvl w:ilvl="7" w:tplc="82D6B6EA">
      <w:numFmt w:val="decimal"/>
      <w:lvlText w:val=""/>
      <w:lvlJc w:val="left"/>
    </w:lvl>
    <w:lvl w:ilvl="8" w:tplc="A94A1CD6">
      <w:numFmt w:val="decimal"/>
      <w:lvlText w:val=""/>
      <w:lvlJc w:val="left"/>
    </w:lvl>
  </w:abstractNum>
  <w:abstractNum w:abstractNumId="3">
    <w:nsid w:val="280C0ECA"/>
    <w:multiLevelType w:val="hybridMultilevel"/>
    <w:tmpl w:val="370AE282"/>
    <w:lvl w:ilvl="0" w:tplc="496ADDAE">
      <w:start w:val="1"/>
      <w:numFmt w:val="decimal"/>
      <w:lvlText w:val="%1."/>
      <w:lvlJc w:val="left"/>
      <w:pPr>
        <w:ind w:left="720" w:hanging="360"/>
      </w:pPr>
    </w:lvl>
    <w:lvl w:ilvl="1" w:tplc="1EF62488">
      <w:numFmt w:val="decimal"/>
      <w:lvlText w:val=""/>
      <w:lvlJc w:val="left"/>
    </w:lvl>
    <w:lvl w:ilvl="2" w:tplc="B9020DFA">
      <w:numFmt w:val="decimal"/>
      <w:lvlText w:val=""/>
      <w:lvlJc w:val="left"/>
    </w:lvl>
    <w:lvl w:ilvl="3" w:tplc="7B666DC6">
      <w:numFmt w:val="decimal"/>
      <w:lvlText w:val=""/>
      <w:lvlJc w:val="left"/>
    </w:lvl>
    <w:lvl w:ilvl="4" w:tplc="DE6A3924">
      <w:numFmt w:val="decimal"/>
      <w:lvlText w:val=""/>
      <w:lvlJc w:val="left"/>
    </w:lvl>
    <w:lvl w:ilvl="5" w:tplc="A42EF8AE">
      <w:numFmt w:val="decimal"/>
      <w:lvlText w:val=""/>
      <w:lvlJc w:val="left"/>
    </w:lvl>
    <w:lvl w:ilvl="6" w:tplc="C50010B8">
      <w:numFmt w:val="decimal"/>
      <w:lvlText w:val=""/>
      <w:lvlJc w:val="left"/>
    </w:lvl>
    <w:lvl w:ilvl="7" w:tplc="ACA4C1A2">
      <w:numFmt w:val="decimal"/>
      <w:lvlText w:val=""/>
      <w:lvlJc w:val="left"/>
    </w:lvl>
    <w:lvl w:ilvl="8" w:tplc="1D8A8142">
      <w:numFmt w:val="decimal"/>
      <w:lvlText w:val=""/>
      <w:lvlJc w:val="left"/>
    </w:lvl>
  </w:abstractNum>
  <w:abstractNum w:abstractNumId="4">
    <w:nsid w:val="3C6B1DAD"/>
    <w:multiLevelType w:val="hybridMultilevel"/>
    <w:tmpl w:val="7E60A7A0"/>
    <w:lvl w:ilvl="0" w:tplc="52D4F65A">
      <w:start w:val="1"/>
      <w:numFmt w:val="bullet"/>
      <w:lvlText w:val="●"/>
      <w:lvlJc w:val="left"/>
      <w:pPr>
        <w:ind w:left="720" w:hanging="360"/>
      </w:pPr>
    </w:lvl>
    <w:lvl w:ilvl="1" w:tplc="8CEA775C">
      <w:start w:val="1"/>
      <w:numFmt w:val="bullet"/>
      <w:lvlText w:val="○"/>
      <w:lvlJc w:val="left"/>
      <w:pPr>
        <w:ind w:left="1440" w:hanging="360"/>
      </w:pPr>
    </w:lvl>
    <w:lvl w:ilvl="2" w:tplc="83D4D1CE">
      <w:start w:val="1"/>
      <w:numFmt w:val="bullet"/>
      <w:lvlText w:val="■"/>
      <w:lvlJc w:val="left"/>
      <w:pPr>
        <w:ind w:left="2160" w:hanging="360"/>
      </w:pPr>
    </w:lvl>
    <w:lvl w:ilvl="3" w:tplc="8B56E1D8">
      <w:start w:val="1"/>
      <w:numFmt w:val="bullet"/>
      <w:lvlText w:val="●"/>
      <w:lvlJc w:val="left"/>
      <w:pPr>
        <w:ind w:left="2880" w:hanging="360"/>
      </w:pPr>
    </w:lvl>
    <w:lvl w:ilvl="4" w:tplc="B1D48438">
      <w:start w:val="1"/>
      <w:numFmt w:val="bullet"/>
      <w:lvlText w:val="○"/>
      <w:lvlJc w:val="left"/>
      <w:pPr>
        <w:ind w:left="3600" w:hanging="360"/>
      </w:pPr>
    </w:lvl>
    <w:lvl w:ilvl="5" w:tplc="F9B2AD8C">
      <w:start w:val="1"/>
      <w:numFmt w:val="bullet"/>
      <w:lvlText w:val="■"/>
      <w:lvlJc w:val="left"/>
      <w:pPr>
        <w:ind w:left="4320" w:hanging="360"/>
      </w:pPr>
    </w:lvl>
    <w:lvl w:ilvl="6" w:tplc="4ABEB5BC">
      <w:start w:val="1"/>
      <w:numFmt w:val="bullet"/>
      <w:lvlText w:val="●"/>
      <w:lvlJc w:val="left"/>
      <w:pPr>
        <w:ind w:left="5040" w:hanging="360"/>
      </w:pPr>
    </w:lvl>
    <w:lvl w:ilvl="7" w:tplc="76B8D4EE">
      <w:start w:val="1"/>
      <w:numFmt w:val="bullet"/>
      <w:lvlText w:val="●"/>
      <w:lvlJc w:val="left"/>
      <w:pPr>
        <w:ind w:left="5760" w:hanging="360"/>
      </w:pPr>
    </w:lvl>
    <w:lvl w:ilvl="8" w:tplc="24E0082C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591829C9"/>
    <w:multiLevelType w:val="hybridMultilevel"/>
    <w:tmpl w:val="88FE09CA"/>
    <w:lvl w:ilvl="0" w:tplc="D722D190">
      <w:start w:val="1"/>
      <w:numFmt w:val="decimal"/>
      <w:lvlText w:val="%1."/>
      <w:lvlJc w:val="left"/>
      <w:pPr>
        <w:ind w:left="720" w:hanging="360"/>
      </w:pPr>
    </w:lvl>
    <w:lvl w:ilvl="1" w:tplc="F96AF834">
      <w:numFmt w:val="decimal"/>
      <w:lvlText w:val=""/>
      <w:lvlJc w:val="left"/>
    </w:lvl>
    <w:lvl w:ilvl="2" w:tplc="66345D58">
      <w:numFmt w:val="decimal"/>
      <w:lvlText w:val=""/>
      <w:lvlJc w:val="left"/>
    </w:lvl>
    <w:lvl w:ilvl="3" w:tplc="95C66668">
      <w:numFmt w:val="decimal"/>
      <w:lvlText w:val=""/>
      <w:lvlJc w:val="left"/>
    </w:lvl>
    <w:lvl w:ilvl="4" w:tplc="2BCEF5DE">
      <w:numFmt w:val="decimal"/>
      <w:lvlText w:val=""/>
      <w:lvlJc w:val="left"/>
    </w:lvl>
    <w:lvl w:ilvl="5" w:tplc="FF865EDC">
      <w:numFmt w:val="decimal"/>
      <w:lvlText w:val=""/>
      <w:lvlJc w:val="left"/>
    </w:lvl>
    <w:lvl w:ilvl="6" w:tplc="93D26B72">
      <w:numFmt w:val="decimal"/>
      <w:lvlText w:val=""/>
      <w:lvlJc w:val="left"/>
    </w:lvl>
    <w:lvl w:ilvl="7" w:tplc="602849C6">
      <w:numFmt w:val="decimal"/>
      <w:lvlText w:val=""/>
      <w:lvlJc w:val="left"/>
    </w:lvl>
    <w:lvl w:ilvl="8" w:tplc="B27AA0E6">
      <w:numFmt w:val="decimal"/>
      <w:lvlText w:val=""/>
      <w:lvlJc w:val="left"/>
    </w:lvl>
  </w:abstractNum>
  <w:abstractNum w:abstractNumId="6">
    <w:nsid w:val="77803C76"/>
    <w:multiLevelType w:val="hybridMultilevel"/>
    <w:tmpl w:val="5EF0A344"/>
    <w:lvl w:ilvl="0" w:tplc="03B6A120">
      <w:start w:val="1"/>
      <w:numFmt w:val="decimal"/>
      <w:lvlText w:val="%1."/>
      <w:lvlJc w:val="left"/>
      <w:pPr>
        <w:ind w:left="720" w:hanging="360"/>
      </w:pPr>
    </w:lvl>
    <w:lvl w:ilvl="1" w:tplc="EB6E85BA">
      <w:numFmt w:val="decimal"/>
      <w:lvlText w:val=""/>
      <w:lvlJc w:val="left"/>
    </w:lvl>
    <w:lvl w:ilvl="2" w:tplc="CCA8CE36">
      <w:numFmt w:val="decimal"/>
      <w:lvlText w:val=""/>
      <w:lvlJc w:val="left"/>
    </w:lvl>
    <w:lvl w:ilvl="3" w:tplc="7F16FDEA">
      <w:numFmt w:val="decimal"/>
      <w:lvlText w:val=""/>
      <w:lvlJc w:val="left"/>
    </w:lvl>
    <w:lvl w:ilvl="4" w:tplc="97A2BD14">
      <w:numFmt w:val="decimal"/>
      <w:lvlText w:val=""/>
      <w:lvlJc w:val="left"/>
    </w:lvl>
    <w:lvl w:ilvl="5" w:tplc="38742DD6">
      <w:numFmt w:val="decimal"/>
      <w:lvlText w:val=""/>
      <w:lvlJc w:val="left"/>
    </w:lvl>
    <w:lvl w:ilvl="6" w:tplc="E5E65682">
      <w:numFmt w:val="decimal"/>
      <w:lvlText w:val=""/>
      <w:lvlJc w:val="left"/>
    </w:lvl>
    <w:lvl w:ilvl="7" w:tplc="267E293C">
      <w:numFmt w:val="decimal"/>
      <w:lvlText w:val=""/>
      <w:lvlJc w:val="left"/>
    </w:lvl>
    <w:lvl w:ilvl="8" w:tplc="3356CF4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A7B"/>
    <w:rsid w:val="00124332"/>
    <w:rsid w:val="00143A7B"/>
    <w:rsid w:val="00D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E828DA-E290-4793-8DC9-88A7F7FE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80" w:after="140"/>
      <w:outlineLvl w:val="0"/>
    </w:pPr>
    <w:rPr>
      <w:b/>
      <w:bCs/>
      <w:color w:val="1E1E40"/>
      <w:sz w:val="30"/>
      <w:szCs w:val="30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E6007E"/>
      <w:sz w:val="27"/>
      <w:szCs w:val="27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2074</Words>
  <Characters>11824</Characters>
  <Application>Microsoft Office Word</Application>
  <DocSecurity>0</DocSecurity>
  <Lines>98</Lines>
  <Paragraphs>27</Paragraphs>
  <ScaleCrop>false</ScaleCrop>
  <Company/>
  <LinksUpToDate>false</LinksUpToDate>
  <CharactersWithSpaces>13871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Команда Memoriee</dc:creator>
  <cp:lastModifiedBy>Учетная запись Майкрософт</cp:lastModifiedBy>
  <cp:revision>3</cp:revision>
  <dcterms:created xsi:type="dcterms:W3CDTF">2026-10-13T11:03:00Z</dcterms:created>
  <dcterms:modified xsi:type="dcterms:W3CDTF">2026-10-13T11:07:00Z</dcterms:modified>
</cp:coreProperties>
</file>