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3F68" w14:textId="2C104F51" w:rsidR="00226C2B" w:rsidRDefault="00226C2B" w:rsidP="00226C2B">
      <w:pPr>
        <w:ind w:left="720" w:hanging="360"/>
      </w:pPr>
    </w:p>
    <w:p w14:paraId="037B1DA9" w14:textId="17A14AE0" w:rsidR="00226C2B" w:rsidRDefault="00226C2B" w:rsidP="00226C2B">
      <w:pPr>
        <w:pStyle w:val="oancuaDanhsach"/>
        <w:rPr>
          <w:b/>
          <w:bCs/>
        </w:rPr>
      </w:pPr>
      <w:r>
        <w:rPr>
          <w:b/>
          <w:bCs/>
        </w:rPr>
        <w:t xml:space="preserve">                        Bài tập số 2</w:t>
      </w:r>
    </w:p>
    <w:p w14:paraId="1821015F" w14:textId="3C86F7FC" w:rsidR="00235715" w:rsidRPr="00235715" w:rsidRDefault="00226C2B" w:rsidP="00235715">
      <w:pPr>
        <w:pStyle w:val="oancuaDanhsach"/>
        <w:numPr>
          <w:ilvl w:val="0"/>
          <w:numId w:val="1"/>
        </w:numPr>
        <w:rPr>
          <w:b/>
          <w:bCs/>
        </w:rPr>
      </w:pPr>
      <w:r w:rsidRPr="00226C2B">
        <w:rPr>
          <w:b/>
          <w:bCs/>
        </w:rPr>
        <w:t>Bản chất tiền công là gì?</w:t>
      </w:r>
    </w:p>
    <w:p w14:paraId="6D95E7FD" w14:textId="77777777" w:rsidR="002D6537" w:rsidRDefault="00235715" w:rsidP="00226C2B">
      <w:pPr>
        <w:pStyle w:val="oancuaDanhsach"/>
        <w:rPr>
          <w:b/>
          <w:bCs/>
        </w:rPr>
      </w:pPr>
      <w:r>
        <w:rPr>
          <w:b/>
          <w:bCs/>
        </w:rPr>
        <w:t>-</w:t>
      </w:r>
      <w:r w:rsidR="002D6537">
        <w:rPr>
          <w:b/>
          <w:bCs/>
        </w:rPr>
        <w:t>Bản chất của tiền công</w:t>
      </w:r>
    </w:p>
    <w:p w14:paraId="2AF1B412" w14:textId="77777777" w:rsidR="002D6537" w:rsidRDefault="002D6537" w:rsidP="00226C2B">
      <w:pPr>
        <w:pStyle w:val="oancuaDanhsach"/>
        <w:rPr>
          <w:b/>
          <w:bCs/>
        </w:rPr>
      </w:pPr>
      <w:r>
        <w:rPr>
          <w:b/>
          <w:bCs/>
        </w:rPr>
        <w:t xml:space="preserve"> * Tiền công là giá cả của sức lao động: Tiền công không chỉ là khoản tiền người lao động nhận được sau một ngày làm việc, mà còn là biểu hiện bằng tiền của giá trị sức lao động mà người lao động đã bỏ ra.</w:t>
      </w:r>
    </w:p>
    <w:p w14:paraId="1595E43E" w14:textId="77777777" w:rsidR="002D6537" w:rsidRDefault="002D6537" w:rsidP="00226C2B">
      <w:pPr>
        <w:pStyle w:val="oancuaDanhsach"/>
        <w:rPr>
          <w:b/>
          <w:bCs/>
        </w:rPr>
      </w:pPr>
      <w:r>
        <w:rPr>
          <w:b/>
          <w:bCs/>
        </w:rPr>
        <w:t xml:space="preserve"> * Tiền công chịu ảnh hưởng bởi nhiều yếu tố: Giá trị sức lao động, cung cầu lao động trên thị trường, năng suất lao động, trình độ kỹ năng, kinh nghiệm, thâm niên, các yếu tố kinh tế (lạm phát, tăng trưởng), và các yếu tố xã hội (chính sách của nhà nước, vai trò của công đoàn).</w:t>
      </w:r>
    </w:p>
    <w:p w14:paraId="3261DFDD" w14:textId="77777777" w:rsidR="002D6537" w:rsidRDefault="002D6537" w:rsidP="00226C2B">
      <w:pPr>
        <w:pStyle w:val="oancuaDanhsach"/>
        <w:rPr>
          <w:b/>
          <w:bCs/>
        </w:rPr>
      </w:pPr>
      <w:r>
        <w:rPr>
          <w:b/>
          <w:bCs/>
        </w:rPr>
        <w:t xml:space="preserve"> * Tiền công có vai trò quan trọng:</w:t>
      </w:r>
    </w:p>
    <w:p w14:paraId="6FD5E3BE" w14:textId="77777777" w:rsidR="002D6537" w:rsidRDefault="002D6537" w:rsidP="00226C2B">
      <w:pPr>
        <w:pStyle w:val="oancuaDanhsach"/>
        <w:rPr>
          <w:b/>
          <w:bCs/>
        </w:rPr>
      </w:pPr>
      <w:r>
        <w:rPr>
          <w:b/>
          <w:bCs/>
        </w:rPr>
        <w:t xml:space="preserve">   * Đối với người lao động: Tiền công là nguồn thu nhập chính để trang trải cuộc sống, đáp ứng nhu cầu vật chất và tinh thần, và tái tạo sức lao động.</w:t>
      </w:r>
    </w:p>
    <w:p w14:paraId="7B8EF4A5" w14:textId="77777777" w:rsidR="002D6537" w:rsidRDefault="002D6537" w:rsidP="00226C2B">
      <w:pPr>
        <w:pStyle w:val="oancuaDanhsach"/>
        <w:rPr>
          <w:b/>
          <w:bCs/>
        </w:rPr>
      </w:pPr>
      <w:r>
        <w:rPr>
          <w:b/>
          <w:bCs/>
        </w:rPr>
        <w:t xml:space="preserve">   * Đối với người sử dụng lao động: Tiền công là chi phí sản xuất, nhưng đồng thời cũng là động lực để người lao động làm việc hiệu quả hơn, đóng góp vào sự phát triển của doanh nghiệp.</w:t>
      </w:r>
    </w:p>
    <w:p w14:paraId="364C4B1D" w14:textId="77777777" w:rsidR="002D6537" w:rsidRDefault="002D6537" w:rsidP="00226C2B">
      <w:pPr>
        <w:pStyle w:val="oancuaDanhsach"/>
        <w:rPr>
          <w:b/>
          <w:bCs/>
        </w:rPr>
      </w:pPr>
      <w:r>
        <w:rPr>
          <w:b/>
          <w:bCs/>
        </w:rPr>
        <w:t xml:space="preserve">   * Đối với nền kinh tế: Tiền công ảnh hưởng đến sức mua của người dân, kích thích tiêu dùng, và thúc đẩy tăng trưởng kinh tế.</w:t>
      </w:r>
    </w:p>
    <w:p w14:paraId="27EA640A" w14:textId="77777777" w:rsidR="002D6537" w:rsidRDefault="002D6537" w:rsidP="00226C2B">
      <w:pPr>
        <w:pStyle w:val="oancuaDanhsach"/>
        <w:rPr>
          <w:b/>
          <w:bCs/>
        </w:rPr>
      </w:pPr>
      <w:r>
        <w:rPr>
          <w:b/>
          <w:bCs/>
        </w:rPr>
        <w:t>2. Các vấn đề thường gặp liên quan đến tiền công</w:t>
      </w:r>
    </w:p>
    <w:p w14:paraId="660C9891" w14:textId="77777777" w:rsidR="002D6537" w:rsidRDefault="002D6537" w:rsidP="00226C2B">
      <w:pPr>
        <w:pStyle w:val="oancuaDanhsach"/>
        <w:rPr>
          <w:b/>
          <w:bCs/>
        </w:rPr>
      </w:pPr>
      <w:r>
        <w:rPr>
          <w:b/>
          <w:bCs/>
        </w:rPr>
        <w:t xml:space="preserve"> * Tiền công thấp: Mức lương không đủ sống, không đảm bảo mức sống tối thiểu cho người lao động và gia đình.</w:t>
      </w:r>
    </w:p>
    <w:p w14:paraId="0C45D0B7" w14:textId="77777777" w:rsidR="002D6537" w:rsidRDefault="002D6537" w:rsidP="00226C2B">
      <w:pPr>
        <w:pStyle w:val="oancuaDanhsach"/>
        <w:rPr>
          <w:b/>
          <w:bCs/>
        </w:rPr>
      </w:pPr>
      <w:r>
        <w:rPr>
          <w:b/>
          <w:bCs/>
        </w:rPr>
        <w:t xml:space="preserve"> * Tiền công không tương xứng: Tiền công không phản ánh đúng giá trị sức lao động, không công bằng so với đóng góp của người lao động.</w:t>
      </w:r>
    </w:p>
    <w:p w14:paraId="6D64AE61" w14:textId="77777777" w:rsidR="002D6537" w:rsidRDefault="002D6537" w:rsidP="00226C2B">
      <w:pPr>
        <w:pStyle w:val="oancuaDanhsach"/>
        <w:rPr>
          <w:b/>
          <w:bCs/>
        </w:rPr>
      </w:pPr>
      <w:r>
        <w:rPr>
          <w:b/>
          <w:bCs/>
        </w:rPr>
        <w:t xml:space="preserve"> * Tiền công không ổn định: Tiền công biến động, không đảm bảo thu nhập ổn định cho người lao động.</w:t>
      </w:r>
    </w:p>
    <w:p w14:paraId="4A82BE64" w14:textId="77777777" w:rsidR="002D6537" w:rsidRDefault="002D6537" w:rsidP="00226C2B">
      <w:pPr>
        <w:pStyle w:val="oancuaDanhsach"/>
        <w:rPr>
          <w:b/>
          <w:bCs/>
        </w:rPr>
      </w:pPr>
      <w:r>
        <w:rPr>
          <w:b/>
          <w:bCs/>
        </w:rPr>
        <w:t xml:space="preserve"> * Nợ lương, chậm lương: Người lao động không được trả lương đầy đủ, đúng hạn.</w:t>
      </w:r>
    </w:p>
    <w:p w14:paraId="14CEE59C" w14:textId="77777777" w:rsidR="002D6537" w:rsidRDefault="002D6537" w:rsidP="00226C2B">
      <w:pPr>
        <w:pStyle w:val="oancuaDanhsach"/>
        <w:rPr>
          <w:b/>
          <w:bCs/>
        </w:rPr>
      </w:pPr>
      <w:r>
        <w:rPr>
          <w:b/>
          <w:bCs/>
        </w:rPr>
        <w:t xml:space="preserve"> * Phân biệt tiền công: Tiền công khác nhau dựa trên giới tính, chủng tộc, tôn giáo, hoặc các yếu tố phân biệt đối xử khác.</w:t>
      </w:r>
    </w:p>
    <w:p w14:paraId="604B5EFF" w14:textId="77777777" w:rsidR="002D6537" w:rsidRDefault="002D6537" w:rsidP="00226C2B">
      <w:pPr>
        <w:pStyle w:val="oancuaDanhsach"/>
        <w:rPr>
          <w:b/>
          <w:bCs/>
        </w:rPr>
      </w:pPr>
      <w:r>
        <w:rPr>
          <w:b/>
          <w:bCs/>
        </w:rPr>
        <w:t>3. Giải pháp bản chất cho các vấn đề về tiền công</w:t>
      </w:r>
    </w:p>
    <w:p w14:paraId="468847DC" w14:textId="77777777" w:rsidR="002D6537" w:rsidRDefault="002D6537" w:rsidP="00226C2B">
      <w:pPr>
        <w:pStyle w:val="oancuaDanhsach"/>
        <w:rPr>
          <w:b/>
          <w:bCs/>
        </w:rPr>
      </w:pPr>
      <w:r>
        <w:rPr>
          <w:b/>
          <w:bCs/>
        </w:rPr>
        <w:t xml:space="preserve"> * Nâng cao năng suất lao động: Tăng năng suất lao động là yếu tố quan trọng để tăng tiền công. Điều này đòi hỏi người lao động phải nâng cao trình độ kỹ năng, kiến thức, và ý thức trách nhiệm.</w:t>
      </w:r>
    </w:p>
    <w:p w14:paraId="753999FC" w14:textId="77777777" w:rsidR="002D6537" w:rsidRDefault="002D6537" w:rsidP="00226C2B">
      <w:pPr>
        <w:pStyle w:val="oancuaDanhsach"/>
        <w:rPr>
          <w:b/>
          <w:bCs/>
        </w:rPr>
      </w:pPr>
      <w:r>
        <w:rPr>
          <w:b/>
          <w:bCs/>
        </w:rPr>
        <w:t xml:space="preserve"> * Đảm bảo cung cầu lao động cân bằng: Nhà nước cần có chính sách điều tiết thị trường lao động, tạo ra nhiều việc làm, và đảm bảo nguồn cung lao động đáp ứng nhu cầu của doanh nghiệp.</w:t>
      </w:r>
    </w:p>
    <w:p w14:paraId="3DD55B4C" w14:textId="77777777" w:rsidR="002D6537" w:rsidRDefault="002D6537" w:rsidP="00226C2B">
      <w:pPr>
        <w:pStyle w:val="oancuaDanhsach"/>
        <w:rPr>
          <w:b/>
          <w:bCs/>
        </w:rPr>
      </w:pPr>
      <w:r>
        <w:rPr>
          <w:b/>
          <w:bCs/>
        </w:rPr>
        <w:t xml:space="preserve"> * Xây dựng hệ thống tiền lương công bằng: Cần có các tiêu chí rõ ràng để đánh giá giá trị sức lao động và trả lương tương xứng.</w:t>
      </w:r>
    </w:p>
    <w:p w14:paraId="3D1C4B1A" w14:textId="77777777" w:rsidR="002D6537" w:rsidRPr="00226C2B" w:rsidRDefault="002D6537" w:rsidP="00226C2B">
      <w:pPr>
        <w:pStyle w:val="oancuaDanhsach"/>
        <w:rPr>
          <w:b/>
          <w:bCs/>
        </w:rPr>
      </w:pPr>
      <w:r>
        <w:rPr>
          <w:b/>
          <w:bCs/>
        </w:rPr>
        <w:t xml:space="preserve"> * Tăng cường vai trò của công đoàn: Công đoàn có vai trò quan trọng trong việc bảo vệ quyền lợi của người lao động, thương lượng về tiền lương, và đảm bảo thực hiện các thỏa thuận lao động.</w:t>
      </w:r>
    </w:p>
    <w:p w14:paraId="3228160C" w14:textId="0179EBC8" w:rsidR="00226C2B" w:rsidRPr="00226C2B" w:rsidRDefault="00226C2B" w:rsidP="00226C2B">
      <w:pPr>
        <w:pStyle w:val="oancuaDanhsach"/>
        <w:rPr>
          <w:b/>
          <w:bCs/>
        </w:rPr>
      </w:pPr>
    </w:p>
    <w:sectPr w:rsidR="00226C2B" w:rsidRPr="00226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93B57"/>
    <w:multiLevelType w:val="hybridMultilevel"/>
    <w:tmpl w:val="1330732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7025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2B"/>
    <w:rsid w:val="001B4E62"/>
    <w:rsid w:val="00226C2B"/>
    <w:rsid w:val="00235715"/>
    <w:rsid w:val="002D6537"/>
    <w:rsid w:val="00604FEC"/>
    <w:rsid w:val="008C22EA"/>
    <w:rsid w:val="00F361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7A22150"/>
  <w15:chartTrackingRefBased/>
  <w15:docId w15:val="{7853416C-ED9F-B84D-820A-583C451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6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26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26C2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26C2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26C2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26C2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6C2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6C2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6C2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6C2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26C2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26C2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26C2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26C2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26C2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6C2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6C2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6C2B"/>
    <w:rPr>
      <w:rFonts w:eastAsiaTheme="majorEastAsia" w:cstheme="majorBidi"/>
      <w:color w:val="272727" w:themeColor="text1" w:themeTint="D8"/>
    </w:rPr>
  </w:style>
  <w:style w:type="paragraph" w:styleId="Tiu">
    <w:name w:val="Title"/>
    <w:basedOn w:val="Binhthng"/>
    <w:next w:val="Binhthng"/>
    <w:link w:val="TiuChar"/>
    <w:uiPriority w:val="10"/>
    <w:qFormat/>
    <w:rsid w:val="00226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6C2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6C2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6C2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6C2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6C2B"/>
    <w:rPr>
      <w:i/>
      <w:iCs/>
      <w:color w:val="404040" w:themeColor="text1" w:themeTint="BF"/>
    </w:rPr>
  </w:style>
  <w:style w:type="paragraph" w:styleId="oancuaDanhsach">
    <w:name w:val="List Paragraph"/>
    <w:basedOn w:val="Binhthng"/>
    <w:uiPriority w:val="34"/>
    <w:qFormat/>
    <w:rsid w:val="00226C2B"/>
    <w:pPr>
      <w:ind w:left="720"/>
      <w:contextualSpacing/>
    </w:pPr>
  </w:style>
  <w:style w:type="character" w:styleId="NhnmnhThm">
    <w:name w:val="Intense Emphasis"/>
    <w:basedOn w:val="Phngmcinhcuaoanvn"/>
    <w:uiPriority w:val="21"/>
    <w:qFormat/>
    <w:rsid w:val="00226C2B"/>
    <w:rPr>
      <w:i/>
      <w:iCs/>
      <w:color w:val="0F4761" w:themeColor="accent1" w:themeShade="BF"/>
    </w:rPr>
  </w:style>
  <w:style w:type="paragraph" w:styleId="Nhaykepm">
    <w:name w:val="Intense Quote"/>
    <w:basedOn w:val="Binhthng"/>
    <w:next w:val="Binhthng"/>
    <w:link w:val="NhaykepmChar"/>
    <w:uiPriority w:val="30"/>
    <w:qFormat/>
    <w:rsid w:val="00226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26C2B"/>
    <w:rPr>
      <w:i/>
      <w:iCs/>
      <w:color w:val="0F4761" w:themeColor="accent1" w:themeShade="BF"/>
    </w:rPr>
  </w:style>
  <w:style w:type="character" w:styleId="ThamchiuNhnmnh">
    <w:name w:val="Intense Reference"/>
    <w:basedOn w:val="Phngmcinhcuaoanvn"/>
    <w:uiPriority w:val="32"/>
    <w:qFormat/>
    <w:rsid w:val="00226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Bảo</dc:creator>
  <cp:keywords/>
  <dc:description/>
  <cp:lastModifiedBy>Trương Tấn Bảo</cp:lastModifiedBy>
  <cp:revision>2</cp:revision>
  <dcterms:created xsi:type="dcterms:W3CDTF">2025-03-14T11:54:00Z</dcterms:created>
  <dcterms:modified xsi:type="dcterms:W3CDTF">2025-03-14T11:54:00Z</dcterms:modified>
</cp:coreProperties>
</file>