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Montserrat" w:cs="Montserrat" w:eastAsia="Montserrat" w:hAnsi="Montserrat"/>
          <w:b w:val="1"/>
          <w:bCs w:val="1"/>
        </w:rPr>
      </w:pPr>
      <w:bookmarkStart w:colFirst="0" w:colLast="0" w:name="_hnq20agjq3md" w:id="0"/>
      <w:bookmarkEnd w:id="0"/>
      <w:r w:rsidDel="00000000" w:rsidR="00000000" w:rsidRPr="00000000">
        <w:rPr>
          <w:rFonts w:ascii="Montserrat" w:cs="Montserrat" w:eastAsia="Montserrat" w:hAnsi="Montserrat"/>
          <w:b w:val="1"/>
          <w:bCs w:val="1"/>
          <w:rtl w:val="0"/>
        </w:rPr>
        <w:t xml:space="preserve">The Bradbury Group - Social Content Knowledge Graph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The Problem </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Based on the document provided and the input image, here are the core </w:t>
      </w:r>
      <w:r w:rsidDel="00000000" w:rsidR="00000000" w:rsidRPr="00000000">
        <w:rPr>
          <w:rFonts w:ascii="Montserrat" w:cs="Montserrat" w:eastAsia="Montserrat" w:hAnsi="Montserrat"/>
          <w:rtl w:val="0"/>
        </w:rPr>
        <w:t xml:space="preserve">branding problems</w:t>
      </w:r>
      <w:r w:rsidDel="00000000" w:rsidR="00000000" w:rsidRPr="00000000">
        <w:rPr>
          <w:rFonts w:ascii="Montserrat" w:cs="Montserrat" w:eastAsia="Montserrat" w:hAnsi="Montserrat"/>
          <w:rtl w:val="0"/>
        </w:rPr>
        <w:t xml:space="preserve"> and inconsistencies in the current brand kit:</w:t>
      </w:r>
    </w:p>
    <w:p w:rsidR="00000000" w:rsidDel="00000000" w:rsidP="00000000" w:rsidRDefault="00000000" w:rsidRPr="00000000" w14:paraId="00000005">
      <w:pPr>
        <w:pStyle w:val="Heading3"/>
        <w:keepNext w:val="0"/>
        <w:keepLines w:val="0"/>
        <w:spacing w:before="280" w:lineRule="auto"/>
        <w:rPr>
          <w:rFonts w:ascii="Montserrat" w:cs="Montserrat" w:eastAsia="Montserrat" w:hAnsi="Montserrat"/>
          <w:b w:val="1"/>
          <w:bCs w:val="1"/>
          <w:color w:val="000000"/>
        </w:rPr>
      </w:pPr>
      <w:bookmarkStart w:colFirst="0" w:colLast="0" w:name="_msg6uglho542" w:id="1"/>
      <w:bookmarkEnd w:id="1"/>
      <w:r w:rsidDel="00000000" w:rsidR="00000000" w:rsidRPr="00000000">
        <w:rPr>
          <w:rFonts w:ascii="Montserrat" w:cs="Montserrat" w:eastAsia="Montserrat" w:hAnsi="Montserrat"/>
          <w:b w:val="1"/>
          <w:bCs w:val="1"/>
          <w:color w:val="000000"/>
          <w:rtl w:val="0"/>
        </w:rPr>
        <w:t xml:space="preserve">1. Mismatched Visual Identity vs. Brand Mission</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the most critical issue.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The Documented Identity (Page 5, Source 95-101):</w:t>
      </w:r>
      <w:r w:rsidDel="00000000" w:rsidR="00000000" w:rsidRPr="00000000">
        <w:rPr>
          <w:rFonts w:ascii="Montserrat" w:cs="Montserrat" w:eastAsia="Montserrat" w:hAnsi="Montserrat"/>
          <w:rtl w:val="0"/>
        </w:rPr>
        <w:t xml:space="preserve"> The document defines a "Clean, modern, approachable" style.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i w:val="1"/>
          <w:iCs w:val="1"/>
          <w:rtl w:val="0"/>
        </w:rPr>
        <w:t xml:space="preserve">current</w:t>
      </w:r>
      <w:r w:rsidDel="00000000" w:rsidR="00000000" w:rsidRPr="00000000">
        <w:rPr>
          <w:rFonts w:ascii="Montserrat" w:cs="Montserrat" w:eastAsia="Montserrat" w:hAnsi="Montserrat"/>
          <w:rtl w:val="0"/>
        </w:rPr>
        <w:t xml:space="preserve"> logo (image_5.png) and the original color palette (which the user indicated was "current") do not align with this mission. The original teal and high-contrast orange feel like a generic SaaS tech startup. This is </w:t>
      </w:r>
      <w:r w:rsidDel="00000000" w:rsidR="00000000" w:rsidRPr="00000000">
        <w:rPr>
          <w:rFonts w:ascii="Montserrat" w:cs="Montserrat" w:eastAsia="Montserrat" w:hAnsi="Montserrat"/>
          <w:rtl w:val="0"/>
        </w:rPr>
        <w:t xml:space="preserve">incongruent</w:t>
      </w:r>
      <w:r w:rsidDel="00000000" w:rsidR="00000000" w:rsidRPr="00000000">
        <w:rPr>
          <w:rFonts w:ascii="Montserrat" w:cs="Montserrat" w:eastAsia="Montserrat" w:hAnsi="Montserrat"/>
          <w:rtl w:val="0"/>
        </w:rPr>
        <w:t xml:space="preserve"> with the documented target audience: "C-suite executives," "senior leaders," and "nonprofit foundation executives." These time-starved, risk-averse stakeholders require a brand that signals stability and prestige, not casual tech-vibrance.</w:t>
      </w:r>
    </w:p>
    <w:p w:rsidR="00000000" w:rsidDel="00000000" w:rsidP="00000000" w:rsidRDefault="00000000" w:rsidRPr="00000000" w14:paraId="00000009">
      <w:pPr>
        <w:pStyle w:val="Heading3"/>
        <w:keepNext w:val="0"/>
        <w:keepLines w:val="0"/>
        <w:spacing w:before="280" w:lineRule="auto"/>
        <w:rPr>
          <w:rFonts w:ascii="Montserrat" w:cs="Montserrat" w:eastAsia="Montserrat" w:hAnsi="Montserrat"/>
          <w:b w:val="1"/>
          <w:bCs w:val="1"/>
          <w:color w:val="000000"/>
        </w:rPr>
      </w:pPr>
      <w:bookmarkStart w:colFirst="0" w:colLast="0" w:name="_tina8tjedtuj" w:id="2"/>
      <w:bookmarkEnd w:id="2"/>
      <w:r w:rsidDel="00000000" w:rsidR="00000000" w:rsidRPr="00000000">
        <w:rPr>
          <w:rFonts w:ascii="Montserrat" w:cs="Montserrat" w:eastAsia="Montserrat" w:hAnsi="Montserrat"/>
          <w:b w:val="1"/>
          <w:bCs w:val="1"/>
          <w:color w:val="000000"/>
          <w:rtl w:val="0"/>
        </w:rPr>
        <w:t xml:space="preserve">2. Lack of Internal Color Clarity</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document suffers from incomplete color definitions.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Page 5, Source 97: </w:t>
      </w:r>
      <w:r w:rsidDel="00000000" w:rsidR="00000000" w:rsidRPr="00000000">
        <w:rPr>
          <w:rFonts w:ascii="Montserrat" w:cs="Montserrat" w:eastAsia="Montserrat" w:hAnsi="Montserrat"/>
          <w:rtl w:val="0"/>
        </w:rPr>
        <w:t xml:space="preserve">Lists "Grey: #d9d9d9 (backgrounds, dividers)."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The Branding Problem:</w:t>
      </w:r>
      <w:r w:rsidDel="00000000" w:rsidR="00000000" w:rsidRPr="00000000">
        <w:rPr>
          <w:rFonts w:ascii="Montserrat" w:cs="Montserrat" w:eastAsia="Montserrat" w:hAnsi="Montserrat"/>
          <w:rtl w:val="0"/>
        </w:rPr>
        <w:t xml:space="preserve"> This is the </w:t>
      </w:r>
      <w:r w:rsidDel="00000000" w:rsidR="00000000" w:rsidRPr="00000000">
        <w:rPr>
          <w:rFonts w:ascii="Montserrat" w:cs="Montserrat" w:eastAsia="Montserrat" w:hAnsi="Montserrat"/>
          <w:i w:val="1"/>
          <w:iCs w:val="1"/>
          <w:rtl w:val="0"/>
        </w:rPr>
        <w:t xml:space="preserve">only</w:t>
      </w:r>
      <w:r w:rsidDel="00000000" w:rsidR="00000000" w:rsidRPr="00000000">
        <w:rPr>
          <w:rFonts w:ascii="Montserrat" w:cs="Montserrat" w:eastAsia="Montserrat" w:hAnsi="Montserrat"/>
          <w:rtl w:val="0"/>
        </w:rPr>
        <w:t xml:space="preserve"> color mentioned for backgrounds. There is no definition for "White Space" (pure white #FFFFFF) or the standard text color. While Source 124 ("Use darker text colors for scanning") provides a principle, it does not specify </w:t>
      </w:r>
      <w:r w:rsidDel="00000000" w:rsidR="00000000" w:rsidRPr="00000000">
        <w:rPr>
          <w:rFonts w:ascii="Montserrat" w:cs="Montserrat" w:eastAsia="Montserrat" w:hAnsi="Montserrat"/>
          <w:i w:val="1"/>
          <w:iCs w:val="1"/>
          <w:rtl w:val="0"/>
        </w:rPr>
        <w:t xml:space="preserve">which</w:t>
      </w:r>
      <w:r w:rsidDel="00000000" w:rsidR="00000000" w:rsidRPr="00000000">
        <w:rPr>
          <w:rFonts w:ascii="Montserrat" w:cs="Montserrat" w:eastAsia="Montserrat" w:hAnsi="Montserrat"/>
          <w:rtl w:val="0"/>
        </w:rPr>
        <w:t xml:space="preserve"> darker color, leading to a risk of introducing unapproved shades of black or grey.</w:t>
      </w:r>
    </w:p>
    <w:p w:rsidR="00000000" w:rsidDel="00000000" w:rsidP="00000000" w:rsidRDefault="00000000" w:rsidRPr="00000000" w14:paraId="0000000D">
      <w:pPr>
        <w:pStyle w:val="Heading3"/>
        <w:keepNext w:val="0"/>
        <w:keepLines w:val="0"/>
        <w:spacing w:before="280" w:lineRule="auto"/>
        <w:rPr>
          <w:rFonts w:ascii="Montserrat" w:cs="Montserrat" w:eastAsia="Montserrat" w:hAnsi="Montserrat"/>
          <w:b w:val="1"/>
          <w:bCs w:val="1"/>
          <w:color w:val="000000"/>
        </w:rPr>
      </w:pPr>
      <w:bookmarkStart w:colFirst="0" w:colLast="0" w:name="_9gtcwbcoq6rg" w:id="3"/>
      <w:bookmarkEnd w:id="3"/>
      <w:r w:rsidDel="00000000" w:rsidR="00000000" w:rsidRPr="00000000">
        <w:rPr>
          <w:rFonts w:ascii="Montserrat" w:cs="Montserrat" w:eastAsia="Montserrat" w:hAnsi="Montserrat"/>
          <w:b w:val="1"/>
          <w:bCs w:val="1"/>
          <w:color w:val="000000"/>
          <w:rtl w:val="0"/>
        </w:rPr>
        <w:t xml:space="preserve">3. Conflicting Graphic Guidelines</w:t>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document fails to synthesize the brand guidelines for external platforms.</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Page 26, Source 596-601:</w:t>
      </w:r>
      <w:r w:rsidDel="00000000" w:rsidR="00000000" w:rsidRPr="00000000">
        <w:rPr>
          <w:rFonts w:ascii="Montserrat" w:cs="Montserrat" w:eastAsia="Montserrat" w:hAnsi="Montserrat"/>
          <w:rtl w:val="0"/>
        </w:rPr>
        <w:t xml:space="preserve"> Directs visual standards to Canva Pro, citing the palette as "TBG Blue (#2c3e50) + Orange (#e09f3e)."</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w:cs="Montserrat" w:eastAsia="Montserrat" w:hAnsi="Montserrat"/>
          <w:rtl w:val="0"/>
        </w:rPr>
        <w:t xml:space="preserve">This omits the other colors in the new comprehensive palette (Teals and Gold) that the user requested to make the brand work universally. The visual standard should be updated to a full-palette view to give visual designers a complete and logical color hierarchy.</w:t>
      </w:r>
    </w:p>
    <w:p w:rsidR="00000000" w:rsidDel="00000000" w:rsidP="00000000" w:rsidRDefault="00000000" w:rsidRPr="00000000" w14:paraId="00000011">
      <w:pPr>
        <w:pStyle w:val="Heading3"/>
        <w:keepNext w:val="0"/>
        <w:keepLines w:val="0"/>
        <w:spacing w:before="280" w:lineRule="auto"/>
        <w:rPr>
          <w:rFonts w:ascii="Montserrat" w:cs="Montserrat" w:eastAsia="Montserrat" w:hAnsi="Montserrat"/>
          <w:b w:val="1"/>
          <w:bCs w:val="1"/>
          <w:color w:val="000000"/>
        </w:rPr>
      </w:pPr>
      <w:bookmarkStart w:colFirst="0" w:colLast="0" w:name="_yw9l7djqtp2" w:id="4"/>
      <w:bookmarkEnd w:id="4"/>
      <w:r w:rsidDel="00000000" w:rsidR="00000000" w:rsidRPr="00000000">
        <w:rPr>
          <w:rFonts w:ascii="Montserrat" w:cs="Montserrat" w:eastAsia="Montserrat" w:hAnsi="Montserrat"/>
          <w:b w:val="1"/>
          <w:bCs w:val="1"/>
          <w:color w:val="000000"/>
          <w:rtl w:val="0"/>
        </w:rPr>
        <w:t xml:space="preserve">4. Undefined Secondary Palette Hierarchy</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the document defines primary and CTA colors, it doesn't organize the rest of the palette for a coherent brand voice.</w:t>
      </w:r>
    </w:p>
    <w:p w:rsidR="00000000" w:rsidDel="00000000" w:rsidP="00000000" w:rsidRDefault="00000000" w:rsidRPr="00000000" w14:paraId="00000013">
      <w:pPr>
        <w:numPr>
          <w:ilvl w:val="0"/>
          <w:numId w:val="2"/>
        </w:numPr>
        <w:spacing w:after="240" w:before="240" w:lineRule="auto"/>
        <w:ind w:left="720" w:hanging="360"/>
      </w:pPr>
      <w:r w:rsidDel="00000000" w:rsidR="00000000" w:rsidRPr="00000000">
        <w:rPr>
          <w:rFonts w:ascii="Montserrat" w:cs="Montserrat" w:eastAsia="Montserrat" w:hAnsi="Montserrat"/>
          <w:b w:val="1"/>
          <w:bCs w:val="1"/>
          <w:rtl w:val="0"/>
        </w:rPr>
        <w:t xml:space="preserve">The Problem:</w:t>
      </w:r>
      <w:r w:rsidDel="00000000" w:rsidR="00000000" w:rsidRPr="00000000">
        <w:rPr>
          <w:rFonts w:ascii="Montserrat" w:cs="Montserrat" w:eastAsia="Montserrat" w:hAnsi="Montserrat"/>
          <w:rtl w:val="0"/>
        </w:rPr>
        <w:t xml:space="preserve"> There are no instructions for </w:t>
      </w:r>
      <w:r w:rsidDel="00000000" w:rsidR="00000000" w:rsidRPr="00000000">
        <w:rPr>
          <w:rFonts w:ascii="Montserrat" w:cs="Montserrat" w:eastAsia="Montserrat" w:hAnsi="Montserrat"/>
          <w:i w:val="1"/>
          <w:iCs w:val="1"/>
          <w:rtl w:val="0"/>
        </w:rPr>
        <w:t xml:space="preserve">how</w:t>
      </w:r>
      <w:r w:rsidDel="00000000" w:rsidR="00000000" w:rsidRPr="00000000">
        <w:rPr>
          <w:rFonts w:ascii="Montserrat" w:cs="Montserrat" w:eastAsia="Montserrat" w:hAnsi="Montserrat"/>
          <w:rtl w:val="0"/>
        </w:rPr>
        <w:t xml:space="preserve"> or </w:t>
      </w:r>
      <w:r w:rsidDel="00000000" w:rsidR="00000000" w:rsidRPr="00000000">
        <w:rPr>
          <w:rFonts w:ascii="Montserrat" w:cs="Montserrat" w:eastAsia="Montserrat" w:hAnsi="Montserrat"/>
          <w:i w:val="1"/>
          <w:iCs w:val="1"/>
          <w:rtl w:val="0"/>
        </w:rPr>
        <w:t xml:space="preserve">when</w:t>
      </w:r>
      <w:r w:rsidDel="00000000" w:rsidR="00000000" w:rsidRPr="00000000">
        <w:rPr>
          <w:rFonts w:ascii="Montserrat" w:cs="Montserrat" w:eastAsia="Montserrat" w:hAnsi="Montserrat"/>
          <w:rtl w:val="0"/>
        </w:rPr>
        <w:t xml:space="preserve"> to use the Steel Teal, Rich Teal, or Ice White (grey replacement). This will lead to inconsistent visual "volume." For example, the Steel Teal and Rich Teal can accidentally compete with the primary Deep Navy if not restricted to supportive and innovative accents respectively.</w:t>
      </w:r>
    </w:p>
    <w:p w:rsidR="00000000" w:rsidDel="00000000" w:rsidP="00000000" w:rsidRDefault="00000000" w:rsidRPr="00000000" w14:paraId="00000014">
      <w:pPr>
        <w:pStyle w:val="Heading3"/>
        <w:keepNext w:val="0"/>
        <w:keepLines w:val="0"/>
        <w:spacing w:before="280" w:lineRule="auto"/>
        <w:rPr>
          <w:rFonts w:ascii="Montserrat" w:cs="Montserrat" w:eastAsia="Montserrat" w:hAnsi="Montserrat"/>
          <w:b w:val="1"/>
          <w:bCs w:val="1"/>
          <w:color w:val="000000"/>
        </w:rPr>
      </w:pPr>
      <w:bookmarkStart w:colFirst="0" w:colLast="0" w:name="_5c7ajx1capsd" w:id="5"/>
      <w:bookmarkEnd w:id="5"/>
      <w:r w:rsidDel="00000000" w:rsidR="00000000" w:rsidRPr="00000000">
        <w:rPr>
          <w:rFonts w:ascii="Montserrat" w:cs="Montserrat" w:eastAsia="Montserrat" w:hAnsi="Montserrat"/>
          <w:b w:val="1"/>
          <w:bCs w:val="1"/>
          <w:color w:val="000000"/>
          <w:rtl w:val="0"/>
        </w:rPr>
        <w:t xml:space="preserve">5. Incorrect Font Naming in Source Material</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a minor but critical execution error.</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The Documented Hierarchy (Page 6, Source 103-104):</w:t>
      </w:r>
      <w:r w:rsidDel="00000000" w:rsidR="00000000" w:rsidRPr="00000000">
        <w:rPr>
          <w:rFonts w:ascii="Montserrat" w:cs="Montserrat" w:eastAsia="Montserrat" w:hAnsi="Montserrat"/>
          <w:rtl w:val="0"/>
        </w:rPr>
        <w:t xml:space="preserve"> Displays a title example as: "Monterrat - 32 pt. - Title".</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The Branding Problem:</w:t>
      </w:r>
      <w:r w:rsidDel="00000000" w:rsidR="00000000" w:rsidRPr="00000000">
        <w:rPr>
          <w:rFonts w:ascii="Montserrat" w:cs="Montserrat" w:eastAsia="Montserrat" w:hAnsi="Montserrat"/>
          <w:rtl w:val="0"/>
        </w:rPr>
        <w:t xml:space="preserve"> The font name is misspelled in the primary example (should be </w:t>
      </w:r>
      <w:r w:rsidDel="00000000" w:rsidR="00000000" w:rsidRPr="00000000">
        <w:rPr>
          <w:rFonts w:ascii="Montserrat" w:cs="Montserrat" w:eastAsia="Montserrat" w:hAnsi="Montserrat"/>
          <w:rtl w:val="0"/>
        </w:rPr>
        <w:t xml:space="preserve">Montserrat</w:t>
      </w:r>
      <w:r w:rsidDel="00000000" w:rsidR="00000000" w:rsidRPr="00000000">
        <w:rPr>
          <w:rFonts w:ascii="Montserrat" w:cs="Montserrat" w:eastAsia="Montserrat" w:hAnsi="Montserrat"/>
          <w:rtl w:val="0"/>
        </w:rPr>
        <w:t xml:space="preserve">). This will cause confusion for a designer or any person not deeply familiar with common fonts, who might waste time searching for a non-existent "Monterrat" font.</w:t>
      </w:r>
    </w:p>
    <w:p w:rsidR="00000000" w:rsidDel="00000000" w:rsidP="00000000" w:rsidRDefault="00000000" w:rsidRPr="00000000" w14:paraId="00000018">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Based on the branding problems identified in the original Social Content Reference Guide, here is the revised and updated Version 1.1 of the document.</w:t>
      </w:r>
    </w:p>
    <w:p w:rsidR="00000000" w:rsidDel="00000000" w:rsidP="00000000" w:rsidRDefault="00000000" w:rsidRPr="00000000" w14:paraId="00000019">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revised guide implements specific, actionable solutions to align The Bradbury Group's visual identity and technical standards with its strategic mission of AI adoption for reluctant leaders and L&amp;D professionals.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Solution</w:t>
      </w:r>
    </w:p>
    <w:p w:rsidR="00000000" w:rsidDel="00000000" w:rsidP="00000000" w:rsidRDefault="00000000" w:rsidRPr="00000000" w14:paraId="0000001C">
      <w:pPr>
        <w:rPr>
          <w:rFonts w:ascii="Montserrat SemiBold" w:cs="Montserrat SemiBold" w:eastAsia="Montserrat SemiBold" w:hAnsi="Montserrat SemiBold"/>
          <w:sz w:val="28"/>
          <w:szCs w:val="28"/>
        </w:rPr>
      </w:pPr>
      <w:r w:rsidDel="00000000" w:rsidR="00000000" w:rsidRPr="00000000">
        <w:rPr>
          <w:rFonts w:ascii="Montserrat SemiBold" w:cs="Montserrat SemiBold" w:eastAsia="Montserrat SemiBold" w:hAnsi="Montserrat SemiBold"/>
          <w:sz w:val="28"/>
          <w:szCs w:val="28"/>
          <w:rtl w:val="0"/>
        </w:rPr>
        <w:t xml:space="preserve">1. Document Overview &amp; Strategic Shift</w:t>
      </w:r>
    </w:p>
    <w:p w:rsidR="00000000" w:rsidDel="00000000" w:rsidP="00000000" w:rsidRDefault="00000000" w:rsidRPr="00000000" w14:paraId="0000001D">
      <w:pPr>
        <w:spacing w:after="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Version: 1.1 - </w:t>
      </w:r>
      <w:r w:rsidDel="00000000" w:rsidR="00000000" w:rsidRPr="00000000">
        <w:rPr>
          <w:rFonts w:ascii="Montserrat" w:cs="Montserrat" w:eastAsia="Montserrat" w:hAnsi="Montserrat"/>
          <w:rtl w:val="0"/>
        </w:rPr>
        <w:t xml:space="preserve">Date:</w:t>
      </w:r>
      <w:r w:rsidDel="00000000" w:rsidR="00000000" w:rsidRPr="00000000">
        <w:rPr>
          <w:rFonts w:ascii="Montserrat" w:cs="Montserrat" w:eastAsia="Montserrat" w:hAnsi="Montserrat"/>
          <w:rtl w:val="0"/>
        </w:rPr>
        <w:t xml:space="preserve"> January 2026 [Revision Effective]</w:t>
      </w:r>
    </w:p>
    <w:p w:rsidR="00000000" w:rsidDel="00000000" w:rsidP="00000000" w:rsidRDefault="00000000" w:rsidRPr="00000000" w14:paraId="0000001E">
      <w:pPr>
        <w:numPr>
          <w:ilvl w:val="0"/>
          <w:numId w:val="3"/>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Purpose:</w:t>
      </w:r>
      <w:r w:rsidDel="00000000" w:rsidR="00000000" w:rsidRPr="00000000">
        <w:rPr>
          <w:rFonts w:ascii="Montserrat" w:cs="Montserrat" w:eastAsia="Montserrat" w:hAnsi="Montserrat"/>
          <w:rtl w:val="0"/>
        </w:rPr>
        <w:t xml:space="preserve"> Comprehensive reference for social content, updated to align TBG’s visual brand with its authoritative, consultancy-first mission.</w:t>
      </w:r>
    </w:p>
    <w:p w:rsidR="00000000" w:rsidDel="00000000" w:rsidP="00000000" w:rsidRDefault="00000000" w:rsidRPr="00000000" w14:paraId="0000001F">
      <w:pPr>
        <w:numPr>
          <w:ilvl w:val="0"/>
          <w:numId w:val="3"/>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Primary Change (The Solution): </w:t>
      </w:r>
      <w:r w:rsidDel="00000000" w:rsidR="00000000" w:rsidRPr="00000000">
        <w:rPr>
          <w:rFonts w:ascii="Montserrat" w:cs="Montserrat" w:eastAsia="Montserrat" w:hAnsi="Montserrat"/>
          <w:rtl w:val="0"/>
        </w:rPr>
        <w:t xml:space="preserve">This version implements a corrected and re-prioritized </w:t>
      </w:r>
      <w:r w:rsidDel="00000000" w:rsidR="00000000" w:rsidRPr="00000000">
        <w:rPr>
          <w:rFonts w:ascii="Montserrat" w:cs="Montserrat" w:eastAsia="Montserrat" w:hAnsi="Montserrat"/>
          <w:rtl w:val="0"/>
        </w:rPr>
        <w:t xml:space="preserve">Prestige Palette</w:t>
      </w:r>
      <w:r w:rsidDel="00000000" w:rsidR="00000000" w:rsidRPr="00000000">
        <w:rPr>
          <w:rFonts w:ascii="Montserrat" w:cs="Montserrat" w:eastAsia="Montserrat" w:hAnsi="Montserrat"/>
          <w:rtl w:val="0"/>
        </w:rPr>
        <w:t xml:space="preserve"> (replacing the previous high-contrast teal) to build trust with </w:t>
      </w:r>
      <w:r w:rsidDel="00000000" w:rsidR="00000000" w:rsidRPr="00000000">
        <w:rPr>
          <w:rFonts w:ascii="Montserrat" w:cs="Montserrat" w:eastAsia="Montserrat" w:hAnsi="Montserrat"/>
          <w:rtl w:val="0"/>
        </w:rPr>
        <w:t xml:space="preserve">Reluctant Leaders (ICP #1)</w:t>
      </w:r>
      <w:r w:rsidDel="00000000" w:rsidR="00000000" w:rsidRPr="00000000">
        <w:rPr>
          <w:rFonts w:ascii="Montserrat" w:cs="Montserrat" w:eastAsia="Montserrat" w:hAnsi="Montserrat"/>
          <w:rtl w:val="0"/>
        </w:rPr>
        <w:t xml:space="preserve">. It also corrects technical errors in the original guide.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0" w:lineRule="auto"/>
        <w:rPr>
          <w:rFonts w:ascii="Montserrat" w:cs="Montserrat" w:eastAsia="Montserrat" w:hAnsi="Montserrat"/>
          <w:b w:val="1"/>
          <w:bCs w:val="1"/>
          <w:sz w:val="28"/>
          <w:szCs w:val="28"/>
        </w:rPr>
      </w:pPr>
      <w:bookmarkStart w:colFirst="0" w:colLast="0" w:name="_1gaf4dps6f42" w:id="6"/>
      <w:bookmarkEnd w:id="6"/>
      <w:r w:rsidDel="00000000" w:rsidR="00000000" w:rsidRPr="00000000">
        <w:rPr>
          <w:rFonts w:ascii="Montserrat" w:cs="Montserrat" w:eastAsia="Montserrat" w:hAnsi="Montserrat"/>
          <w:b w:val="1"/>
          <w:bCs w:val="1"/>
          <w:sz w:val="28"/>
          <w:szCs w:val="28"/>
          <w:rtl w:val="0"/>
        </w:rPr>
        <w:t xml:space="preserve">2. Brand Identity &amp; Visual Guidelines</w:t>
      </w:r>
    </w:p>
    <w:p w:rsidR="00000000" w:rsidDel="00000000" w:rsidP="00000000" w:rsidRDefault="00000000" w:rsidRPr="00000000" w14:paraId="00000022">
      <w:pPr>
        <w:pStyle w:val="Heading3"/>
        <w:keepNext w:val="0"/>
        <w:keepLines w:val="0"/>
        <w:spacing w:before="0" w:lineRule="auto"/>
        <w:rPr>
          <w:rFonts w:ascii="Montserrat Medium" w:cs="Montserrat Medium" w:eastAsia="Montserrat Medium" w:hAnsi="Montserrat Medium"/>
          <w:color w:val="000000"/>
        </w:rPr>
      </w:pPr>
      <w:bookmarkStart w:colFirst="0" w:colLast="0" w:name="_5kmsrozigi3m" w:id="7"/>
      <w:bookmarkEnd w:id="7"/>
      <w:r w:rsidDel="00000000" w:rsidR="00000000" w:rsidRPr="00000000">
        <w:rPr>
          <w:rFonts w:ascii="Montserrat Medium" w:cs="Montserrat Medium" w:eastAsia="Montserrat Medium" w:hAnsi="Montserrat Medium"/>
          <w:color w:val="000000"/>
          <w:rtl w:val="0"/>
        </w:rPr>
        <w:t xml:space="preserve">A. Core Philosophy: The 80/15/5 Rule</w:t>
      </w:r>
    </w:p>
    <w:p w:rsidR="00000000" w:rsidDel="00000000" w:rsidP="00000000" w:rsidRDefault="00000000" w:rsidRPr="00000000" w14:paraId="00000023">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maintain a professional, high-end consultancy "Brand Voice," all visual content (Canva graphics, decks, websites) must follow this distribution:</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rFonts w:ascii="Montserrat" w:cs="Montserrat" w:eastAsia="Montserrat" w:hAnsi="Montserrat"/>
          <w:b w:val="1"/>
          <w:bCs w:val="1"/>
          <w:rtl w:val="0"/>
        </w:rPr>
        <w:t xml:space="preserve">80% Foundation:</w:t>
      </w:r>
      <w:r w:rsidDel="00000000" w:rsidR="00000000" w:rsidRPr="00000000">
        <w:rPr>
          <w:rFonts w:ascii="Montserrat" w:cs="Montserrat" w:eastAsia="Montserrat" w:hAnsi="Montserrat"/>
          <w:rtl w:val="0"/>
        </w:rPr>
        <w:t xml:space="preserve"> Pure White space + Deep Navy text and containers. (Keeps the room "corporate and clean").</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rFonts w:ascii="Montserrat" w:cs="Montserrat" w:eastAsia="Montserrat" w:hAnsi="Montserrat"/>
          <w:b w:val="1"/>
          <w:bCs w:val="1"/>
          <w:rtl w:val="0"/>
        </w:rPr>
        <w:t xml:space="preserve">15% Expertise:</w:t>
      </w:r>
      <w:r w:rsidDel="00000000" w:rsidR="00000000" w:rsidRPr="00000000">
        <w:rPr>
          <w:rFonts w:ascii="Montserrat" w:cs="Montserrat" w:eastAsia="Montserrat" w:hAnsi="Montserrat"/>
          <w:rtl w:val="0"/>
        </w:rPr>
        <w:t xml:space="preserve"> Steel Teal + Muted Terracotta accents. (Adds "consultancy logic" and "human empathy").</w:t>
      </w:r>
    </w:p>
    <w:p w:rsidR="00000000" w:rsidDel="00000000" w:rsidP="00000000" w:rsidRDefault="00000000" w:rsidRPr="00000000" w14:paraId="00000026">
      <w:pPr>
        <w:numPr>
          <w:ilvl w:val="0"/>
          <w:numId w:val="4"/>
        </w:numPr>
        <w:spacing w:after="240" w:lineRule="auto"/>
        <w:ind w:left="720" w:hanging="360"/>
      </w:pPr>
      <w:r w:rsidDel="00000000" w:rsidR="00000000" w:rsidRPr="00000000">
        <w:rPr>
          <w:rFonts w:ascii="Montserrat" w:cs="Montserrat" w:eastAsia="Montserrat" w:hAnsi="Montserrat"/>
          <w:b w:val="1"/>
          <w:bCs w:val="1"/>
          <w:rtl w:val="0"/>
        </w:rPr>
        <w:t xml:space="preserve">5% Ignition:</w:t>
      </w:r>
      <w:r w:rsidDel="00000000" w:rsidR="00000000" w:rsidRPr="00000000">
        <w:rPr>
          <w:rFonts w:ascii="Montserrat" w:cs="Montserrat" w:eastAsia="Montserrat" w:hAnsi="Montserrat"/>
          <w:rtl w:val="0"/>
        </w:rPr>
        <w:t xml:space="preserve"> Mustard Gold for </w:t>
      </w:r>
      <w:r w:rsidDel="00000000" w:rsidR="00000000" w:rsidRPr="00000000">
        <w:rPr>
          <w:rFonts w:ascii="Montserrat" w:cs="Montserrat" w:eastAsia="Montserrat" w:hAnsi="Montserrat"/>
          <w:i w:val="1"/>
          <w:iCs w:val="1"/>
          <w:rtl w:val="0"/>
        </w:rPr>
        <w:t xml:space="preserve">all</w:t>
      </w:r>
      <w:r w:rsidDel="00000000" w:rsidR="00000000" w:rsidRPr="00000000">
        <w:rPr>
          <w:rFonts w:ascii="Montserrat" w:cs="Montserrat" w:eastAsia="Montserrat" w:hAnsi="Montserrat"/>
          <w:rtl w:val="0"/>
        </w:rPr>
        <w:t xml:space="preserve"> Call-to-Actions and key insights. (Guides the eye, signifies an "Aha!" moment).</w:t>
      </w:r>
    </w:p>
    <w:p w:rsidR="00000000" w:rsidDel="00000000" w:rsidP="00000000" w:rsidRDefault="00000000" w:rsidRPr="00000000" w14:paraId="00000027">
      <w:pPr>
        <w:pStyle w:val="Heading3"/>
        <w:keepNext w:val="0"/>
        <w:keepLines w:val="0"/>
        <w:spacing w:before="0" w:lineRule="auto"/>
        <w:rPr>
          <w:rFonts w:ascii="Montserrat SemiBold" w:cs="Montserrat SemiBold" w:eastAsia="Montserrat SemiBold" w:hAnsi="Montserrat SemiBold"/>
          <w:color w:val="000000"/>
          <w:sz w:val="26"/>
          <w:szCs w:val="26"/>
        </w:rPr>
      </w:pPr>
      <w:bookmarkStart w:colFirst="0" w:colLast="0" w:name="_qz57difdbj7r" w:id="8"/>
      <w:bookmarkEnd w:id="8"/>
      <w:r w:rsidDel="00000000" w:rsidR="00000000" w:rsidRPr="00000000">
        <w:rPr>
          <w:rFonts w:ascii="Montserrat SemiBold" w:cs="Montserrat SemiBold" w:eastAsia="Montserrat SemiBold" w:hAnsi="Montserrat SemiBold"/>
          <w:color w:val="000000"/>
          <w:sz w:val="26"/>
          <w:szCs w:val="26"/>
          <w:rtl w:val="0"/>
        </w:rPr>
        <w:t xml:space="preserve">B. Revised Color Palette (The Solution to the SaaS-Vibe)</w:t>
      </w:r>
    </w:p>
    <w:p w:rsidR="00000000" w:rsidDel="00000000" w:rsidP="00000000" w:rsidRDefault="00000000" w:rsidRPr="00000000" w14:paraId="00000028">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revised palette moves away from "SaaS startup vibrance" toward "Consultancy Prestige" to better communicate "authority" and "safety" to executive leadership.</w:t>
      </w:r>
    </w:p>
    <w:tbl>
      <w:tblPr>
        <w:tblStyle w:val="Table1"/>
        <w:tblW w:w="955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010"/>
        <w:gridCol w:w="1815"/>
        <w:gridCol w:w="1245"/>
        <w:gridCol w:w="3870"/>
        <w:tblGridChange w:id="0">
          <w:tblGrid>
            <w:gridCol w:w="615"/>
            <w:gridCol w:w="2010"/>
            <w:gridCol w:w="1815"/>
            <w:gridCol w:w="1245"/>
            <w:gridCol w:w="387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Swatch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Color 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Volume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Volume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Purpose</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Primary Navy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80%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#0c2940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Authority Anchor.</w:t>
            </w:r>
            <w:r w:rsidDel="00000000" w:rsidR="00000000" w:rsidRPr="00000000">
              <w:rPr>
                <w:rFonts w:ascii="Montserrat SemiBold" w:cs="Montserrat SemiBold" w:eastAsia="Montserrat SemiBold" w:hAnsi="Montserrat SemiBold"/>
                <w:rtl w:val="0"/>
              </w:rPr>
              <w:t xml:space="preserve"> Used for </w:t>
            </w:r>
            <w:r w:rsidDel="00000000" w:rsidR="00000000" w:rsidRPr="00000000">
              <w:rPr>
                <w:rFonts w:ascii="Montserrat SemiBold" w:cs="Montserrat SemiBold" w:eastAsia="Montserrat SemiBold" w:hAnsi="Montserrat SemiBold"/>
                <w:rtl w:val="0"/>
              </w:rPr>
              <w:t xml:space="preserve">all</w:t>
            </w:r>
            <w:r w:rsidDel="00000000" w:rsidR="00000000" w:rsidRPr="00000000">
              <w:rPr>
                <w:rFonts w:ascii="Montserrat SemiBold" w:cs="Montserrat SemiBold" w:eastAsia="Montserrat SemiBold" w:hAnsi="Montserrat SemiBold"/>
                <w:rtl w:val="0"/>
              </w:rPr>
              <w:t xml:space="preserve"> main headings (H1/H2), logo text, and primary containers. Signals stability.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Foundation White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80%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#ffffff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Clarity.</w:t>
            </w:r>
            <w:r w:rsidDel="00000000" w:rsidR="00000000" w:rsidRPr="00000000">
              <w:rPr>
                <w:rFonts w:ascii="Montserrat SemiBold" w:cs="Montserrat SemiBold" w:eastAsia="Montserrat SemiBold" w:hAnsi="Montserrat SemiBold"/>
                <w:rtl w:val="0"/>
              </w:rPr>
              <w:t xml:space="preserve"> Used as the main page/card background to create "White Space." Prevents "AI Overload."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Steel Teal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#3f6d67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The Architect.</w:t>
            </w:r>
            <w:r w:rsidDel="00000000" w:rsidR="00000000" w:rsidRPr="00000000">
              <w:rPr>
                <w:rFonts w:ascii="Montserrat SemiBold" w:cs="Montserrat SemiBold" w:eastAsia="Montserrat SemiBold" w:hAnsi="Montserrat SemiBold"/>
                <w:rtl w:val="0"/>
              </w:rPr>
              <w:t xml:space="preserve"> Used for framework borders, secondary charts, and logic-based diagrams. Signals structural wisdom.</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Rich Teal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#39918d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The Future.</w:t>
            </w:r>
            <w:r w:rsidDel="00000000" w:rsidR="00000000" w:rsidRPr="00000000">
              <w:rPr>
                <w:rFonts w:ascii="Montserrat SemiBold" w:cs="Montserrat SemiBold" w:eastAsia="Montserrat SemiBold" w:hAnsi="Montserrat SemiBold"/>
                <w:rtl w:val="0"/>
              </w:rPr>
              <w:t xml:space="preserve"> A supportive accent used </w:t>
            </w:r>
            <w:r w:rsidDel="00000000" w:rsidR="00000000" w:rsidRPr="00000000">
              <w:rPr>
                <w:rFonts w:ascii="Montserrat SemiBold" w:cs="Montserrat SemiBold" w:eastAsia="Montserrat SemiBold" w:hAnsi="Montserrat SemiBold"/>
                <w:i w:val="1"/>
                <w:iCs w:val="1"/>
                <w:rtl w:val="0"/>
              </w:rPr>
              <w:t xml:space="preserve">only</w:t>
            </w:r>
            <w:r w:rsidDel="00000000" w:rsidR="00000000" w:rsidRPr="00000000">
              <w:rPr>
                <w:rFonts w:ascii="Montserrat SemiBold" w:cs="Montserrat SemiBold" w:eastAsia="Montserrat SemiBold" w:hAnsi="Montserrat SemiBold"/>
                <w:rtl w:val="0"/>
              </w:rPr>
              <w:t xml:space="preserve"> for AI-related tags, small icons, or "Crawl/Walk/Run" milestone labels. Signals modern growth.</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Muted Terracotta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#c57b4b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The Human Pulse.</w:t>
            </w:r>
            <w:r w:rsidDel="00000000" w:rsidR="00000000" w:rsidRPr="00000000">
              <w:rPr>
                <w:rFonts w:ascii="Montserrat SemiBold" w:cs="Montserrat SemiBold" w:eastAsia="Montserrat SemiBold" w:hAnsi="Montserrat SemiBold"/>
                <w:rtl w:val="0"/>
              </w:rPr>
              <w:t xml:space="preserve"> Used for pull-quotes, testimonials, and change-management case studies. Signals empathy and warmth.</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Mustard Gold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#f8c51c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"Universal Go."</w:t>
            </w:r>
            <w:r w:rsidDel="00000000" w:rsidR="00000000" w:rsidRPr="00000000">
              <w:rPr>
                <w:rFonts w:ascii="Montserrat SemiBold" w:cs="Montserrat SemiBold" w:eastAsia="Montserrat SemiBold" w:hAnsi="Montserrat SemiBold"/>
                <w:rtl w:val="0"/>
              </w:rPr>
              <w:t xml:space="preserve"> Used </w:t>
            </w:r>
            <w:r w:rsidDel="00000000" w:rsidR="00000000" w:rsidRPr="00000000">
              <w:rPr>
                <w:rFonts w:ascii="Montserrat SemiBold" w:cs="Montserrat SemiBold" w:eastAsia="Montserrat SemiBold" w:hAnsi="Montserrat SemiBold"/>
                <w:rtl w:val="0"/>
              </w:rPr>
              <w:t xml:space="preserve">exclusively</w:t>
            </w:r>
            <w:r w:rsidDel="00000000" w:rsidR="00000000" w:rsidRPr="00000000">
              <w:rPr>
                <w:rFonts w:ascii="Montserrat SemiBold" w:cs="Montserrat SemiBold" w:eastAsia="Montserrat SemiBold" w:hAnsi="Montserrat SemiBold"/>
                <w:rtl w:val="0"/>
              </w:rPr>
              <w:t xml:space="preserve"> for CTA buttons, key "lightbulb" words, and critical user actions. Signals opportunity.</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Ice White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Backgrounds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#f8fafc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Used </w:t>
            </w:r>
            <w:r w:rsidDel="00000000" w:rsidR="00000000" w:rsidRPr="00000000">
              <w:rPr>
                <w:rFonts w:ascii="Montserrat SemiBold" w:cs="Montserrat SemiBold" w:eastAsia="Montserrat SemiBold" w:hAnsi="Montserrat SemiBold"/>
                <w:i w:val="1"/>
                <w:iCs w:val="1"/>
                <w:rtl w:val="0"/>
              </w:rPr>
              <w:t xml:space="preserve">only</w:t>
            </w:r>
            <w:r w:rsidDel="00000000" w:rsidR="00000000" w:rsidRPr="00000000">
              <w:rPr>
                <w:rFonts w:ascii="Montserrat SemiBold" w:cs="Montserrat SemiBold" w:eastAsia="Montserrat SemiBold" w:hAnsi="Montserrat SemiBold"/>
                <w:rtl w:val="0"/>
              </w:rPr>
              <w:t xml:space="preserve"> for secondary "Status Cards" or background separators to provide subtle contrast. </w:t>
            </w:r>
            <w:r w:rsidDel="00000000" w:rsidR="00000000" w:rsidRPr="00000000">
              <w:rPr>
                <w:rFonts w:ascii="Montserrat SemiBold" w:cs="Montserrat SemiBold" w:eastAsia="Montserrat SemiBold" w:hAnsi="Montserrat SemiBold"/>
                <w:i w:val="1"/>
                <w:iCs w:val="1"/>
                <w:rtl w:val="0"/>
              </w:rPr>
              <w:t xml:space="preserve">Replaces previous unassigned grey.</w:t>
            </w:r>
            <w:r w:rsidDel="00000000" w:rsidR="00000000" w:rsidRPr="00000000">
              <w:rPr>
                <w:rtl w:val="0"/>
              </w:rPr>
            </w:r>
          </w:p>
        </w:tc>
      </w:tr>
    </w:tbl>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ximtqqh14ah7" w:id="9"/>
      <w:bookmarkEnd w:id="9"/>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mspdzjka7zaf" w:id="10"/>
      <w:bookmarkEnd w:id="10"/>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l89434u2eqh" w:id="11"/>
      <w:bookmarkEnd w:id="11"/>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4yakaka4chb9" w:id="12"/>
      <w:bookmarkEnd w:id="12"/>
      <w:r w:rsidDel="00000000" w:rsidR="00000000" w:rsidRPr="00000000">
        <w:rPr>
          <w:rtl w:val="0"/>
        </w:rPr>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9guac0br1fih" w:id="13"/>
      <w:bookmarkEnd w:id="13"/>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Montserrat" w:cs="Montserrat" w:eastAsia="Montserrat" w:hAnsi="Montserrat"/>
          <w:b w:val="1"/>
          <w:bCs w:val="1"/>
          <w:color w:val="000000"/>
        </w:rPr>
      </w:pPr>
      <w:bookmarkStart w:colFirst="0" w:colLast="0" w:name="_n0ofgpe2e0p2" w:id="14"/>
      <w:bookmarkEnd w:id="14"/>
      <w:r w:rsidDel="00000000" w:rsidR="00000000" w:rsidRPr="00000000">
        <w:rPr>
          <w:rFonts w:ascii="Montserrat" w:cs="Montserrat" w:eastAsia="Montserrat" w:hAnsi="Montserrat"/>
          <w:b w:val="1"/>
          <w:bCs w:val="1"/>
          <w:color w:val="000000"/>
          <w:rtl w:val="0"/>
        </w:rPr>
        <w:t xml:space="preserve">C. Typography Standards (The Solution to Text Clarity)</w:t>
      </w:r>
    </w:p>
    <w:p w:rsidR="00000000" w:rsidDel="00000000" w:rsidP="00000000" w:rsidRDefault="00000000" w:rsidRPr="00000000" w14:paraId="00000057">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misspelled title reference has been corrected to ensure technical accuracy for designers.</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45"/>
        <w:gridCol w:w="1560"/>
        <w:gridCol w:w="2250"/>
        <w:gridCol w:w="2220"/>
        <w:tblGridChange w:id="0">
          <w:tblGrid>
            <w:gridCol w:w="1800"/>
            <w:gridCol w:w="1545"/>
            <w:gridCol w:w="1560"/>
            <w:gridCol w:w="2250"/>
            <w:gridCol w:w="222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Level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Font Selection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Weight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Color Assignment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Purpose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H1 (Primary)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Montserrat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Bold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Deep Navy (#0c2940)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Authoritative statement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H2 (Sub-header)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Montserrat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Semi-Bold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Steel Teal (#3f6d67)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Structural guidance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Body 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Open Sans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Regular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Deep Navy (#0c2940)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Accessible reading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Action / CTA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Montserrat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Bold (All CAPS)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Mustard Gold (#f8c51c)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High-Energy "Go!" signal</w:t>
            </w:r>
          </w:p>
        </w:tc>
      </w:tr>
    </w:tbl>
    <w:p w:rsidR="00000000" w:rsidDel="00000000" w:rsidP="00000000" w:rsidRDefault="00000000" w:rsidRPr="00000000" w14:paraId="00000071">
      <w:pPr>
        <w:pStyle w:val="Heading4"/>
        <w:keepNext w:val="0"/>
        <w:keepLines w:val="0"/>
        <w:spacing w:after="40" w:before="0" w:lineRule="auto"/>
        <w:rPr>
          <w:b w:val="1"/>
          <w:bCs w:val="1"/>
          <w:color w:val="000000"/>
          <w:sz w:val="22"/>
          <w:szCs w:val="22"/>
        </w:rPr>
      </w:pPr>
      <w:bookmarkStart w:colFirst="0" w:colLast="0" w:name="_6u168yfke2em" w:id="15"/>
      <w:bookmarkEnd w:id="15"/>
      <w:r w:rsidDel="00000000" w:rsidR="00000000" w:rsidRPr="00000000">
        <w:rPr>
          <w:rtl w:val="0"/>
        </w:rPr>
      </w:r>
    </w:p>
    <w:p w:rsidR="00000000" w:rsidDel="00000000" w:rsidP="00000000" w:rsidRDefault="00000000" w:rsidRPr="00000000" w14:paraId="00000072">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red65ta4oeuk" w:id="16"/>
      <w:bookmarkEnd w:id="16"/>
      <w:r w:rsidDel="00000000" w:rsidR="00000000" w:rsidRPr="00000000">
        <w:rPr>
          <w:rFonts w:ascii="Montserrat" w:cs="Montserrat" w:eastAsia="Montserrat" w:hAnsi="Montserrat"/>
          <w:b w:val="1"/>
          <w:bCs w:val="1"/>
          <w:color w:val="000000"/>
          <w:sz w:val="22"/>
          <w:szCs w:val="22"/>
          <w:rtl w:val="0"/>
        </w:rPr>
        <w:t xml:space="preserve">Key Type-Based Voice Standards</w:t>
      </w:r>
    </w:p>
    <w:p w:rsidR="00000000" w:rsidDel="00000000" w:rsidP="00000000" w:rsidRDefault="00000000" w:rsidRPr="00000000" w14:paraId="00000073">
      <w:pPr>
        <w:numPr>
          <w:ilvl w:val="0"/>
          <w:numId w:val="8"/>
        </w:numPr>
        <w:spacing w:after="0" w:afterAutospacing="0" w:lineRule="auto"/>
        <w:ind w:left="720" w:hanging="360"/>
      </w:pPr>
      <w:r w:rsidDel="00000000" w:rsidR="00000000" w:rsidRPr="00000000">
        <w:rPr>
          <w:rFonts w:ascii="Montserrat" w:cs="Montserrat" w:eastAsia="Montserrat" w:hAnsi="Montserrat"/>
          <w:b w:val="1"/>
          <w:bCs w:val="1"/>
          <w:rtl w:val="0"/>
        </w:rPr>
        <w:t xml:space="preserve">Line Spacing (Leading):</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1.5x minimum.</w:t>
      </w:r>
      <w:r w:rsidDel="00000000" w:rsidR="00000000" w:rsidRPr="00000000">
        <w:rPr>
          <w:rFonts w:ascii="Montserrat" w:cs="Montserrat" w:eastAsia="Montserrat" w:hAnsi="Montserrat"/>
          <w:rtl w:val="0"/>
        </w:rPr>
        <w:t xml:space="preserve"> Critical to preventing "mental overload" for reluctant leaders.</w:t>
      </w:r>
    </w:p>
    <w:p w:rsidR="00000000" w:rsidDel="00000000" w:rsidP="00000000" w:rsidRDefault="00000000" w:rsidRPr="00000000" w14:paraId="00000074">
      <w:pPr>
        <w:numPr>
          <w:ilvl w:val="0"/>
          <w:numId w:val="8"/>
        </w:numPr>
        <w:spacing w:after="240" w:lineRule="auto"/>
        <w:ind w:left="720" w:hanging="360"/>
      </w:pPr>
      <w:r w:rsidDel="00000000" w:rsidR="00000000" w:rsidRPr="00000000">
        <w:rPr>
          <w:rFonts w:ascii="Montserrat" w:cs="Montserrat" w:eastAsia="Montserrat" w:hAnsi="Montserrat"/>
          <w:b w:val="1"/>
          <w:bCs w:val="1"/>
          <w:rtl w:val="0"/>
        </w:rPr>
        <w:t xml:space="preserve">The "Gold" Restriction:</w:t>
      </w:r>
      <w:r w:rsidDel="00000000" w:rsidR="00000000" w:rsidRPr="00000000">
        <w:rPr>
          <w:rFonts w:ascii="Montserrat" w:cs="Montserrat" w:eastAsia="Montserrat" w:hAnsi="Montserrat"/>
          <w:rtl w:val="0"/>
        </w:rPr>
        <w:t xml:space="preserve"> Gold is an accent. Never use Gold for long sentences; it must only be used for short (1-4 word) CTAs or emphasis.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keepNext w:val="0"/>
        <w:keepLines w:val="0"/>
        <w:spacing w:before="0" w:lineRule="auto"/>
        <w:rPr>
          <w:rFonts w:ascii="Montserrat" w:cs="Montserrat" w:eastAsia="Montserrat" w:hAnsi="Montserrat"/>
          <w:b w:val="1"/>
          <w:bCs w:val="1"/>
          <w:sz w:val="28"/>
          <w:szCs w:val="28"/>
        </w:rPr>
      </w:pPr>
      <w:bookmarkStart w:colFirst="0" w:colLast="0" w:name="_rxl6bgvylz4j" w:id="17"/>
      <w:bookmarkEnd w:id="17"/>
      <w:r w:rsidDel="00000000" w:rsidR="00000000" w:rsidRPr="00000000">
        <w:rPr>
          <w:rFonts w:ascii="Montserrat" w:cs="Montserrat" w:eastAsia="Montserrat" w:hAnsi="Montserrat"/>
          <w:b w:val="1"/>
          <w:bCs w:val="1"/>
          <w:sz w:val="28"/>
          <w:szCs w:val="28"/>
          <w:rtl w:val="0"/>
        </w:rPr>
        <w:t xml:space="preserve">3. Content Types &amp; Brand Voice Implementation</w:t>
      </w:r>
    </w:p>
    <w:p w:rsidR="00000000" w:rsidDel="00000000" w:rsidP="00000000" w:rsidRDefault="00000000" w:rsidRPr="00000000" w14:paraId="00000077">
      <w:pPr>
        <w:pStyle w:val="Heading3"/>
        <w:keepNext w:val="0"/>
        <w:keepLines w:val="0"/>
        <w:spacing w:before="0" w:lineRule="auto"/>
        <w:rPr>
          <w:rFonts w:ascii="Montserrat SemiBold" w:cs="Montserrat SemiBold" w:eastAsia="Montserrat SemiBold" w:hAnsi="Montserrat SemiBold"/>
          <w:color w:val="000000"/>
        </w:rPr>
      </w:pPr>
      <w:bookmarkStart w:colFirst="0" w:colLast="0" w:name="_49gwgxiwc79x" w:id="18"/>
      <w:bookmarkEnd w:id="18"/>
      <w:r w:rsidDel="00000000" w:rsidR="00000000" w:rsidRPr="00000000">
        <w:rPr>
          <w:rFonts w:ascii="Montserrat SemiBold" w:cs="Montserrat SemiBold" w:eastAsia="Montserrat SemiBold" w:hAnsi="Montserrat SemiBold"/>
          <w:color w:val="000000"/>
          <w:rtl w:val="0"/>
        </w:rPr>
        <w:t xml:space="preserve">A. Correcting the "Avoid List" (The Psychological Safety Fix)</w:t>
      </w:r>
    </w:p>
    <w:p w:rsidR="00000000" w:rsidDel="00000000" w:rsidP="00000000" w:rsidRDefault="00000000" w:rsidRPr="00000000" w14:paraId="00000078">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brand must avoid triggers that provoke anxiety. The updated standards clarify how to communicate the solution while maintaining stability.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3.5453597497394"/>
        <w:gridCol w:w="1790.990615224192"/>
        <w:gridCol w:w="3020.771637122002"/>
        <w:gridCol w:w="3064.692387904067"/>
        <w:tblGridChange w:id="0">
          <w:tblGrid>
            <w:gridCol w:w="1483.5453597497394"/>
            <w:gridCol w:w="1790.990615224192"/>
            <w:gridCol w:w="3020.771637122002"/>
            <w:gridCol w:w="3064.6923879040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Situation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original (AVOID)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Revised (USE INSTEAD)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Brand Voice Reason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Urgency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will replace you if you don't act now."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"L&amp;D pros who use AI will replace those who don't."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Prestige.</w:t>
            </w:r>
            <w:r w:rsidDel="00000000" w:rsidR="00000000" w:rsidRPr="00000000">
              <w:rPr>
                <w:rFonts w:ascii="Montserrat Medium" w:cs="Montserrat Medium" w:eastAsia="Montserrat Medium" w:hAnsi="Montserrat Medium"/>
                <w:rtl w:val="0"/>
              </w:rPr>
              <w:t xml:space="preserve"> Authoritative, but places agency back on the person.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Tools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 this specific platform."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"Here's a framework that works universally across tools."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Stability.</w:t>
            </w:r>
            <w:r w:rsidDel="00000000" w:rsidR="00000000" w:rsidRPr="00000000">
              <w:rPr>
                <w:rFonts w:ascii="Montserrat Medium" w:cs="Montserrat Medium" w:eastAsia="Montserrat Medium" w:hAnsi="Montserrat Medium"/>
                <w:rtl w:val="0"/>
              </w:rPr>
              <w:t xml:space="preserve"> Reassure the leader you are architecting a sustainable system, not chasing a trend.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Resistance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team will sabotage this."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"People cannot learn when they are afraid. We focus on building psychological safety first."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Warmth.</w:t>
            </w:r>
            <w:r w:rsidDel="00000000" w:rsidR="00000000" w:rsidRPr="00000000">
              <w:rPr>
                <w:rFonts w:ascii="Montserrat Medium" w:cs="Montserrat Medium" w:eastAsia="Montserrat Medium" w:hAnsi="Montserrat Medium"/>
                <w:rtl w:val="0"/>
              </w:rPr>
              <w:t xml:space="preserve"> Empathizes with the root cause of the problem before offering the structured solution.</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keepNext w:val="0"/>
        <w:keepLines w:val="0"/>
        <w:spacing w:before="0" w:lineRule="auto"/>
        <w:rPr>
          <w:rFonts w:ascii="Montserrat" w:cs="Montserrat" w:eastAsia="Montserrat" w:hAnsi="Montserrat"/>
          <w:b w:val="1"/>
          <w:bCs w:val="1"/>
          <w:sz w:val="28"/>
          <w:szCs w:val="28"/>
        </w:rPr>
      </w:pPr>
      <w:bookmarkStart w:colFirst="0" w:colLast="0" w:name="_kqq2esfqj778" w:id="19"/>
      <w:bookmarkEnd w:id="19"/>
      <w:r w:rsidDel="00000000" w:rsidR="00000000" w:rsidRPr="00000000">
        <w:rPr>
          <w:rFonts w:ascii="Montserrat" w:cs="Montserrat" w:eastAsia="Montserrat" w:hAnsi="Montserrat"/>
          <w:b w:val="1"/>
          <w:bCs w:val="1"/>
          <w:sz w:val="28"/>
          <w:szCs w:val="28"/>
          <w:rtl w:val="0"/>
        </w:rPr>
        <w:t xml:space="preserve">4. Social Media &amp; Visual Content Standards</w:t>
      </w:r>
    </w:p>
    <w:p w:rsidR="00000000" w:rsidDel="00000000" w:rsidP="00000000" w:rsidRDefault="00000000" w:rsidRPr="00000000" w14:paraId="0000008B">
      <w:pPr>
        <w:pStyle w:val="Heading3"/>
        <w:keepNext w:val="0"/>
        <w:keepLines w:val="0"/>
        <w:spacing w:before="0" w:lineRule="auto"/>
        <w:rPr>
          <w:rFonts w:ascii="Montserrat SemiBold" w:cs="Montserrat SemiBold" w:eastAsia="Montserrat SemiBold" w:hAnsi="Montserrat SemiBold"/>
          <w:color w:val="000000"/>
        </w:rPr>
      </w:pPr>
      <w:bookmarkStart w:colFirst="0" w:colLast="0" w:name="_in88zy5ml7yb" w:id="20"/>
      <w:bookmarkEnd w:id="20"/>
      <w:r w:rsidDel="00000000" w:rsidR="00000000" w:rsidRPr="00000000">
        <w:rPr>
          <w:rFonts w:ascii="Montserrat SemiBold" w:cs="Montserrat SemiBold" w:eastAsia="Montserrat SemiBold" w:hAnsi="Montserrat SemiBold"/>
          <w:color w:val="000000"/>
          <w:rtl w:val="0"/>
        </w:rPr>
        <w:t xml:space="preserve">A. Correcting the Graphic Standards </w:t>
      </w:r>
    </w:p>
    <w:p w:rsidR="00000000" w:rsidDel="00000000" w:rsidP="00000000" w:rsidRDefault="00000000" w:rsidRPr="00000000" w14:paraId="0000008C">
      <w:pPr>
        <w:pStyle w:val="Heading3"/>
        <w:keepNext w:val="0"/>
        <w:keepLines w:val="0"/>
        <w:spacing w:before="0" w:lineRule="auto"/>
        <w:rPr>
          <w:rFonts w:ascii="Montserrat" w:cs="Montserrat" w:eastAsia="Montserrat" w:hAnsi="Montserrat"/>
          <w:b w:val="1"/>
          <w:bCs w:val="1"/>
          <w:color w:val="000000"/>
        </w:rPr>
      </w:pPr>
      <w:bookmarkStart w:colFirst="0" w:colLast="0" w:name="_bngb27n07q7u" w:id="21"/>
      <w:bookmarkEnd w:id="21"/>
      <w:r w:rsidDel="00000000" w:rsidR="00000000" w:rsidRPr="00000000">
        <w:rPr>
          <w:rFonts w:ascii="Montserrat" w:cs="Montserrat" w:eastAsia="Montserrat" w:hAnsi="Montserrat"/>
          <w:b w:val="1"/>
          <w:bCs w:val="1"/>
          <w:color w:val="000000"/>
          <w:rtl w:val="0"/>
        </w:rPr>
        <w:t xml:space="preserve">(The Universal Palette Solution)</w:t>
      </w:r>
    </w:p>
    <w:p w:rsidR="00000000" w:rsidDel="00000000" w:rsidP="00000000" w:rsidRDefault="00000000" w:rsidRPr="00000000" w14:paraId="0000008D">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create a cohesive brand on all platforms, visual design must use the full, corrected palette as defined in Section 2B.</w:t>
      </w:r>
    </w:p>
    <w:p w:rsidR="00000000" w:rsidDel="00000000" w:rsidP="00000000" w:rsidRDefault="00000000" w:rsidRPr="00000000" w14:paraId="0000008E">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ze8437w79ktu" w:id="22"/>
      <w:bookmarkEnd w:id="22"/>
      <w:r w:rsidDel="00000000" w:rsidR="00000000" w:rsidRPr="00000000">
        <w:rPr>
          <w:rFonts w:ascii="Montserrat" w:cs="Montserrat" w:eastAsia="Montserrat" w:hAnsi="Montserrat"/>
          <w:b w:val="1"/>
          <w:bCs w:val="1"/>
          <w:color w:val="000000"/>
          <w:sz w:val="22"/>
          <w:szCs w:val="22"/>
          <w:rtl w:val="0"/>
        </w:rPr>
        <w:t xml:space="preserve">Standards for Canva/Social Graphics</w:t>
      </w:r>
    </w:p>
    <w:p w:rsidR="00000000" w:rsidDel="00000000" w:rsidP="00000000" w:rsidRDefault="00000000" w:rsidRPr="00000000" w14:paraId="0000008F">
      <w:pPr>
        <w:numPr>
          <w:ilvl w:val="0"/>
          <w:numId w:val="6"/>
        </w:numPr>
        <w:spacing w:after="0" w:afterAutospacing="0" w:lineRule="auto"/>
        <w:ind w:left="720" w:hanging="360"/>
      </w:pPr>
      <w:r w:rsidDel="00000000" w:rsidR="00000000" w:rsidRPr="00000000">
        <w:rPr>
          <w:rFonts w:ascii="Montserrat" w:cs="Montserrat" w:eastAsia="Montserrat" w:hAnsi="Montserrat"/>
          <w:b w:val="1"/>
          <w:bCs w:val="1"/>
          <w:rtl w:val="0"/>
        </w:rPr>
        <w:t xml:space="preserve">Palette Hierarchy:</w:t>
      </w:r>
      <w:r w:rsidDel="00000000" w:rsidR="00000000" w:rsidRPr="00000000">
        <w:rPr>
          <w:rFonts w:ascii="Montserrat" w:cs="Montserrat" w:eastAsia="Montserrat" w:hAnsi="Montserrat"/>
          <w:rtl w:val="0"/>
        </w:rPr>
        <w:t xml:space="preserve"> All graphics must enforce the </w:t>
      </w:r>
      <w:r w:rsidDel="00000000" w:rsidR="00000000" w:rsidRPr="00000000">
        <w:rPr>
          <w:rFonts w:ascii="Montserrat" w:cs="Montserrat" w:eastAsia="Montserrat" w:hAnsi="Montserrat"/>
          <w:rtl w:val="0"/>
        </w:rPr>
        <w:t xml:space="preserve">80/15/5 Rule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90">
      <w:pPr>
        <w:numPr>
          <w:ilvl w:val="0"/>
          <w:numId w:val="6"/>
        </w:numPr>
        <w:spacing w:after="0" w:afterAutospacing="0" w:lineRule="auto"/>
        <w:ind w:left="720" w:hanging="360"/>
      </w:pPr>
      <w:r w:rsidDel="00000000" w:rsidR="00000000" w:rsidRPr="00000000">
        <w:rPr>
          <w:rFonts w:ascii="Montserrat" w:cs="Montserrat" w:eastAsia="Montserrat" w:hAnsi="Montserrat"/>
          <w:b w:val="1"/>
          <w:bCs w:val="1"/>
          <w:rtl w:val="0"/>
        </w:rPr>
        <w:t xml:space="preserve">The "CTA Button" Standard: </w:t>
      </w:r>
      <w:r w:rsidDel="00000000" w:rsidR="00000000" w:rsidRPr="00000000">
        <w:rPr>
          <w:rFonts w:ascii="Montserrat" w:cs="Montserrat" w:eastAsia="Montserrat" w:hAnsi="Montserrat"/>
          <w:rtl w:val="0"/>
        </w:rPr>
        <w:t xml:space="preserve">All CTAs (e.g., "Download PDF," "Watch Loom") must be </w:t>
      </w:r>
      <w:r w:rsidDel="00000000" w:rsidR="00000000" w:rsidRPr="00000000">
        <w:rPr>
          <w:rFonts w:ascii="Montserrat" w:cs="Montserrat" w:eastAsia="Montserrat" w:hAnsi="Montserrat"/>
          <w:rtl w:val="0"/>
        </w:rPr>
        <w:t xml:space="preserve">Mustard Gold (#f8c51c)</w:t>
      </w:r>
      <w:r w:rsidDel="00000000" w:rsidR="00000000" w:rsidRPr="00000000">
        <w:rPr>
          <w:rFonts w:ascii="Montserrat" w:cs="Montserrat" w:eastAsia="Montserrat" w:hAnsi="Montserrat"/>
          <w:rtl w:val="0"/>
        </w:rPr>
        <w:t xml:space="preserve"> with </w:t>
      </w:r>
      <w:r w:rsidDel="00000000" w:rsidR="00000000" w:rsidRPr="00000000">
        <w:rPr>
          <w:rFonts w:ascii="Montserrat" w:cs="Montserrat" w:eastAsia="Montserrat" w:hAnsi="Montserrat"/>
          <w:rtl w:val="0"/>
        </w:rPr>
        <w:t xml:space="preserve">Deep Navy (#0c2940)</w:t>
      </w:r>
      <w:r w:rsidDel="00000000" w:rsidR="00000000" w:rsidRPr="00000000">
        <w:rPr>
          <w:rFonts w:ascii="Montserrat" w:cs="Montserrat" w:eastAsia="Montserrat" w:hAnsi="Montserrat"/>
          <w:rtl w:val="0"/>
        </w:rPr>
        <w:t xml:space="preserve"> text. </w:t>
      </w:r>
      <w:r w:rsidDel="00000000" w:rsidR="00000000" w:rsidRPr="00000000">
        <w:rPr>
          <w:rFonts w:ascii="Montserrat" w:cs="Montserrat" w:eastAsia="Montserrat" w:hAnsi="Montserrat"/>
          <w:i w:val="1"/>
          <w:iCs w:val="1"/>
          <w:rtl w:val="0"/>
        </w:rPr>
        <w:t xml:space="preserve">No other color combination is permitted for user actions.</w:t>
      </w:r>
    </w:p>
    <w:p w:rsidR="00000000" w:rsidDel="00000000" w:rsidP="00000000" w:rsidRDefault="00000000" w:rsidRPr="00000000" w14:paraId="00000091">
      <w:pPr>
        <w:numPr>
          <w:ilvl w:val="0"/>
          <w:numId w:val="6"/>
        </w:numPr>
        <w:spacing w:after="240" w:lineRule="auto"/>
        <w:ind w:left="720" w:hanging="360"/>
      </w:pPr>
      <w:r w:rsidDel="00000000" w:rsidR="00000000" w:rsidRPr="00000000">
        <w:rPr>
          <w:rFonts w:ascii="Montserrat" w:cs="Montserrat" w:eastAsia="Montserrat" w:hAnsi="Montserrat"/>
          <w:b w:val="1"/>
          <w:bCs w:val="1"/>
          <w:rtl w:val="0"/>
        </w:rPr>
        <w:t xml:space="preserve">The "Wait! Block":</w:t>
      </w:r>
      <w:r w:rsidDel="00000000" w:rsidR="00000000" w:rsidRPr="00000000">
        <w:rPr>
          <w:rFonts w:ascii="Montserrat" w:cs="Montserrat" w:eastAsia="Montserrat" w:hAnsi="Montserrat"/>
          <w:rtl w:val="0"/>
        </w:rPr>
        <w:t xml:space="preserve"> Use the </w:t>
      </w:r>
      <w:r w:rsidDel="00000000" w:rsidR="00000000" w:rsidRPr="00000000">
        <w:rPr>
          <w:rFonts w:ascii="Montserrat" w:cs="Montserrat" w:eastAsia="Montserrat" w:hAnsi="Montserrat"/>
          <w:rtl w:val="0"/>
        </w:rPr>
        <w:t xml:space="preserve">Muted Terracotta (#c57b4b)</w:t>
      </w:r>
      <w:r w:rsidDel="00000000" w:rsidR="00000000" w:rsidRPr="00000000">
        <w:rPr>
          <w:rFonts w:ascii="Montserrat" w:cs="Montserrat" w:eastAsia="Montserrat" w:hAnsi="Montserrat"/>
          <w:rtl w:val="0"/>
        </w:rPr>
        <w:t xml:space="preserve"> only for visual highlights related to culture, empathy, or a human-in-the-loop warning, signaling a moment of necessary "human review."</w:t>
      </w:r>
    </w:p>
    <w:p w:rsidR="00000000" w:rsidDel="00000000" w:rsidP="00000000" w:rsidRDefault="00000000" w:rsidRPr="00000000" w14:paraId="00000092">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5. Revised Implementation Notes for Knowledge Graph</w:t>
      </w:r>
    </w:p>
    <w:p w:rsidR="00000000" w:rsidDel="00000000" w:rsidP="00000000" w:rsidRDefault="00000000" w:rsidRPr="00000000" w14:paraId="00000093">
      <w:pPr>
        <w:pStyle w:val="Heading3"/>
        <w:keepNext w:val="0"/>
        <w:keepLines w:val="0"/>
        <w:spacing w:before="0" w:lineRule="auto"/>
        <w:rPr>
          <w:rFonts w:ascii="Montserrat SemiBold" w:cs="Montserrat SemiBold" w:eastAsia="Montserrat SemiBold" w:hAnsi="Montserrat SemiBold"/>
          <w:color w:val="000000"/>
        </w:rPr>
      </w:pPr>
      <w:bookmarkStart w:colFirst="0" w:colLast="0" w:name="_95024jegb4cp" w:id="23"/>
      <w:bookmarkEnd w:id="23"/>
      <w:r w:rsidDel="00000000" w:rsidR="00000000" w:rsidRPr="00000000">
        <w:rPr>
          <w:rFonts w:ascii="Montserrat SemiBold" w:cs="Montserrat SemiBold" w:eastAsia="Montserrat SemiBold" w:hAnsi="Montserrat SemiBold"/>
          <w:color w:val="000000"/>
          <w:rtl w:val="0"/>
        </w:rPr>
        <w:t xml:space="preserve">A. Semantic Relationships (Corrected for Precision)</w:t>
      </w:r>
    </w:p>
    <w:p w:rsidR="00000000" w:rsidDel="00000000" w:rsidP="00000000" w:rsidRDefault="00000000" w:rsidRPr="00000000" w14:paraId="00000094">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Ensure the Knowledge Graph encodes these precise relationships:</w:t>
      </w:r>
    </w:p>
    <w:p w:rsidR="00000000" w:rsidDel="00000000" w:rsidP="00000000" w:rsidRDefault="00000000" w:rsidRPr="00000000" w14:paraId="00000095">
      <w:pPr>
        <w:numPr>
          <w:ilvl w:val="0"/>
          <w:numId w:val="11"/>
        </w:numPr>
        <w:spacing w:after="0" w:afterAutospacing="0" w:lineRule="auto"/>
        <w:ind w:left="720" w:hanging="360"/>
      </w:pPr>
      <w:r w:rsidDel="00000000" w:rsidR="00000000" w:rsidRPr="00000000">
        <w:rPr>
          <w:rFonts w:ascii="Montserrat" w:cs="Montserrat" w:eastAsia="Montserrat" w:hAnsi="Montserrat"/>
          <w:b w:val="1"/>
          <w:bCs w:val="1"/>
          <w:rtl w:val="0"/>
        </w:rPr>
        <w:t xml:space="preserve">Start Slow, Move Fast (The Solution)</w:t>
      </w:r>
      <w:r w:rsidDel="00000000" w:rsidR="00000000" w:rsidRPr="00000000">
        <w:rPr>
          <w:rFonts w:ascii="Montserrat" w:cs="Montserrat" w:eastAsia="Montserrat" w:hAnsi="Montserrat"/>
          <w:rtl w:val="0"/>
        </w:rPr>
        <w:t xml:space="preserve"> -&gt; Prevents -&gt; </w:t>
      </w:r>
      <w:r w:rsidDel="00000000" w:rsidR="00000000" w:rsidRPr="00000000">
        <w:rPr>
          <w:rFonts w:ascii="Montserrat" w:cs="Montserrat" w:eastAsia="Montserrat" w:hAnsi="Montserrat"/>
          <w:rtl w:val="0"/>
        </w:rPr>
        <w:t xml:space="preserve">Failed Initiatives</w:t>
      </w:r>
      <w:r w:rsidDel="00000000" w:rsidR="00000000" w:rsidRPr="00000000">
        <w:rPr>
          <w:rFonts w:ascii="Montserrat" w:cs="Montserrat" w:eastAsia="Montserrat" w:hAnsi="Montserrat"/>
          <w:rtl w:val="0"/>
        </w:rPr>
        <w:t xml:space="preserve"> (The Pain Point).</w:t>
      </w:r>
    </w:p>
    <w:p w:rsidR="00000000" w:rsidDel="00000000" w:rsidP="00000000" w:rsidRDefault="00000000" w:rsidRPr="00000000" w14:paraId="00000096">
      <w:pPr>
        <w:numPr>
          <w:ilvl w:val="0"/>
          <w:numId w:val="11"/>
        </w:numPr>
        <w:spacing w:after="0" w:afterAutospacing="0" w:lineRule="auto"/>
        <w:ind w:left="720" w:hanging="360"/>
      </w:pPr>
      <w:r w:rsidDel="00000000" w:rsidR="00000000" w:rsidRPr="00000000">
        <w:rPr>
          <w:rFonts w:ascii="Montserrat" w:cs="Montserrat" w:eastAsia="Montserrat" w:hAnsi="Montserrat"/>
          <w:b w:val="1"/>
          <w:bCs w:val="1"/>
          <w:rtl w:val="0"/>
        </w:rPr>
        <w:t xml:space="preserve">Psychological Safety (The Prerequisite) </w:t>
      </w:r>
      <w:r w:rsidDel="00000000" w:rsidR="00000000" w:rsidRPr="00000000">
        <w:rPr>
          <w:rFonts w:ascii="Montserrat" w:cs="Montserrat" w:eastAsia="Montserrat" w:hAnsi="Montserrat"/>
          <w:rtl w:val="0"/>
        </w:rPr>
        <w:t xml:space="preserve">-&gt; Enables -&gt; </w:t>
      </w:r>
      <w:r w:rsidDel="00000000" w:rsidR="00000000" w:rsidRPr="00000000">
        <w:rPr>
          <w:rFonts w:ascii="Montserrat" w:cs="Montserrat" w:eastAsia="Montserrat" w:hAnsi="Montserrat"/>
          <w:rtl w:val="0"/>
        </w:rPr>
        <w:t xml:space="preserve">AI Adoption</w:t>
      </w:r>
      <w:r w:rsidDel="00000000" w:rsidR="00000000" w:rsidRPr="00000000">
        <w:rPr>
          <w:rFonts w:ascii="Montserrat" w:cs="Montserrat" w:eastAsia="Montserrat" w:hAnsi="Montserrat"/>
          <w:rtl w:val="0"/>
        </w:rPr>
        <w:t xml:space="preserve"> (The Goal).</w:t>
      </w:r>
    </w:p>
    <w:p w:rsidR="00000000" w:rsidDel="00000000" w:rsidP="00000000" w:rsidRDefault="00000000" w:rsidRPr="00000000" w14:paraId="00000097">
      <w:pPr>
        <w:numPr>
          <w:ilvl w:val="0"/>
          <w:numId w:val="11"/>
        </w:numPr>
        <w:spacing w:after="240" w:lineRule="auto"/>
        <w:ind w:left="720" w:hanging="360"/>
      </w:pPr>
      <w:r w:rsidDel="00000000" w:rsidR="00000000" w:rsidRPr="00000000">
        <w:rPr>
          <w:rFonts w:ascii="Montserrat" w:cs="Montserrat" w:eastAsia="Montserrat" w:hAnsi="Montserrat"/>
          <w:b w:val="1"/>
          <w:bCs w:val="1"/>
          <w:rtl w:val="0"/>
        </w:rPr>
        <w:t xml:space="preserve">Mustard Gold (The Visual Key)</w:t>
      </w:r>
      <w:r w:rsidDel="00000000" w:rsidR="00000000" w:rsidRPr="00000000">
        <w:rPr>
          <w:rFonts w:ascii="Montserrat" w:cs="Montserrat" w:eastAsia="Montserrat" w:hAnsi="Montserrat"/>
          <w:rtl w:val="0"/>
        </w:rPr>
        <w:t xml:space="preserve"> -&gt; Signals -&gt; </w:t>
      </w:r>
      <w:r w:rsidDel="00000000" w:rsidR="00000000" w:rsidRPr="00000000">
        <w:rPr>
          <w:rFonts w:ascii="Montserrat" w:cs="Montserrat" w:eastAsia="Montserrat" w:hAnsi="Montserrat"/>
          <w:rtl w:val="0"/>
        </w:rPr>
        <w:t xml:space="preserve">Aha! Insight / Action</w:t>
      </w:r>
      <w:r w:rsidDel="00000000" w:rsidR="00000000" w:rsidRPr="00000000">
        <w:rPr>
          <w:rFonts w:ascii="Montserrat" w:cs="Montserrat" w:eastAsia="Montserrat" w:hAnsi="Montserrat"/>
          <w:rtl w:val="0"/>
        </w:rPr>
        <w:t xml:space="preserve"> (The Consumer Journey Node).</w:t>
      </w:r>
    </w:p>
    <w:p w:rsidR="00000000" w:rsidDel="00000000" w:rsidP="00000000" w:rsidRDefault="00000000" w:rsidRPr="00000000" w14:paraId="00000098">
      <w:pPr>
        <w:rPr>
          <w:rFonts w:ascii="Montserrat SemiBold" w:cs="Montserrat SemiBold" w:eastAsia="Montserrat SemiBold" w:hAnsi="Montserrat SemiBold"/>
          <w:color w:val="000000"/>
          <w:sz w:val="22"/>
          <w:szCs w:val="22"/>
        </w:rPr>
      </w:pPr>
      <w:r w:rsidDel="00000000" w:rsidR="00000000" w:rsidRPr="00000000">
        <w:rPr>
          <w:rFonts w:ascii="Montserrat SemiBold" w:cs="Montserrat SemiBold" w:eastAsia="Montserrat SemiBold" w:hAnsi="Montserrat SemiBold"/>
          <w:color w:val="000000"/>
          <w:sz w:val="22"/>
          <w:szCs w:val="22"/>
          <w:rtl w:val="0"/>
        </w:rPr>
        <w:t xml:space="preserve">Summary of Key Solutions Implemented</w:t>
      </w:r>
    </w:p>
    <w:p w:rsidR="00000000" w:rsidDel="00000000" w:rsidP="00000000" w:rsidRDefault="00000000" w:rsidRPr="00000000" w14:paraId="00000099">
      <w:pPr>
        <w:numPr>
          <w:ilvl w:val="0"/>
          <w:numId w:val="10"/>
        </w:numPr>
        <w:spacing w:after="0" w:afterAutospacing="0" w:lineRule="auto"/>
        <w:ind w:left="720" w:hanging="360"/>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SemiBold" w:cs="Montserrat SemiBold" w:eastAsia="Montserrat SemiBold" w:hAnsi="Montserrat SemiBold"/>
          <w:rtl w:val="0"/>
        </w:rPr>
        <w:t xml:space="preserve">Prestige Realignment:</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Swapped SaaS-vibe colors for a serious, consultancy palette of Navy/Steel Teal/Gold.</w:t>
      </w:r>
    </w:p>
    <w:p w:rsidR="00000000" w:rsidDel="00000000" w:rsidP="00000000" w:rsidRDefault="00000000" w:rsidRPr="00000000" w14:paraId="0000009A">
      <w:pPr>
        <w:numPr>
          <w:ilvl w:val="0"/>
          <w:numId w:val="10"/>
        </w:numPr>
        <w:spacing w:after="0" w:afterAutospacing="0" w:lineRule="auto"/>
        <w:ind w:left="720" w:hanging="360"/>
      </w:pPr>
      <w:r w:rsidDel="00000000" w:rsidR="00000000" w:rsidRPr="00000000">
        <w:rPr>
          <w:rFonts w:ascii="Montserrat" w:cs="Montserrat" w:eastAsia="Montserrat" w:hAnsi="Montserrat"/>
          <w:rtl w:val="0"/>
        </w:rPr>
        <w:t xml:space="preserve">✅</w:t>
      </w:r>
      <w:r w:rsidDel="00000000" w:rsidR="00000000" w:rsidRPr="00000000">
        <w:rPr>
          <w:rFonts w:ascii="Montserrat SemiBold" w:cs="Montserrat SemiBold" w:eastAsia="Montserrat SemiBold" w:hAnsi="Montserrat SemiBold"/>
          <w:rtl w:val="0"/>
        </w:rPr>
        <w:t xml:space="preserve"> Type Spelling Fix:</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w:cs="Montserrat" w:eastAsia="Montserrat" w:hAnsi="Montserrat"/>
          <w:rtl w:val="0"/>
        </w:rPr>
        <w:t xml:space="preserve">Montserrat spelling is corrected across the guide.</w:t>
      </w:r>
    </w:p>
    <w:p w:rsidR="00000000" w:rsidDel="00000000" w:rsidP="00000000" w:rsidRDefault="00000000" w:rsidRPr="00000000" w14:paraId="0000009B">
      <w:pPr>
        <w:numPr>
          <w:ilvl w:val="0"/>
          <w:numId w:val="10"/>
        </w:numPr>
        <w:spacing w:after="0" w:afterAutospacing="0" w:lineRule="auto"/>
        <w:ind w:left="720" w:hanging="360"/>
      </w:pPr>
      <w:r w:rsidDel="00000000" w:rsidR="00000000" w:rsidRPr="00000000">
        <w:rPr>
          <w:rFonts w:ascii="Montserrat" w:cs="Montserrat" w:eastAsia="Montserrat" w:hAnsi="Montserrat"/>
          <w:rtl w:val="0"/>
        </w:rPr>
        <w:t xml:space="preserve">✅</w:t>
      </w:r>
      <w:r w:rsidDel="00000000" w:rsidR="00000000" w:rsidRPr="00000000">
        <w:rPr>
          <w:rFonts w:ascii="Montserrat SemiBold" w:cs="Montserrat SemiBold" w:eastAsia="Montserrat SemiBold" w:hAnsi="Montserrat SemiBold"/>
          <w:rtl w:val="0"/>
        </w:rPr>
        <w:t xml:space="preserve"> Defined Whitespace:</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w:cs="Montserrat" w:eastAsia="Montserrat" w:hAnsi="Montserrat"/>
          <w:rtl w:val="0"/>
        </w:rPr>
        <w:t xml:space="preserve">Defined Pure White (#FFFFFF) as the standard for white space/clarity.</w:t>
      </w:r>
    </w:p>
    <w:p w:rsidR="00000000" w:rsidDel="00000000" w:rsidP="00000000" w:rsidRDefault="00000000" w:rsidRPr="00000000" w14:paraId="0000009C">
      <w:pPr>
        <w:numPr>
          <w:ilvl w:val="0"/>
          <w:numId w:val="10"/>
        </w:numPr>
        <w:spacing w:after="0" w:afterAutospacing="0" w:lineRule="auto"/>
        <w:ind w:left="720" w:hanging="360"/>
      </w:pPr>
      <w:r w:rsidDel="00000000" w:rsidR="00000000" w:rsidRPr="00000000">
        <w:rPr>
          <w:rFonts w:ascii="Montserrat" w:cs="Montserrat" w:eastAsia="Montserrat" w:hAnsi="Montserrat"/>
          <w:rtl w:val="0"/>
        </w:rPr>
        <w:t xml:space="preserve">✅ </w:t>
      </w:r>
      <w:r w:rsidDel="00000000" w:rsidR="00000000" w:rsidRPr="00000000">
        <w:rPr>
          <w:rFonts w:ascii="Montserrat SemiBold" w:cs="Montserrat SemiBold" w:eastAsia="Montserrat SemiBold" w:hAnsi="Montserrat SemiBold"/>
          <w:rtl w:val="0"/>
        </w:rPr>
        <w:t xml:space="preserve">Cohesive Visual Standard:</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w:cs="Montserrat" w:eastAsia="Montserrat" w:hAnsi="Montserrat"/>
          <w:rtl w:val="0"/>
        </w:rPr>
        <w:t xml:space="preserve">Social Graphics are now directed to use the full, re-prioritized Prestige Palette.</w:t>
      </w:r>
    </w:p>
    <w:p w:rsidR="00000000" w:rsidDel="00000000" w:rsidP="00000000" w:rsidRDefault="00000000" w:rsidRPr="00000000" w14:paraId="0000009D">
      <w:pPr>
        <w:numPr>
          <w:ilvl w:val="0"/>
          <w:numId w:val="10"/>
        </w:numPr>
        <w:spacing w:after="240" w:lineRule="auto"/>
        <w:ind w:left="720" w:hanging="360"/>
      </w:pPr>
      <w:r w:rsidDel="00000000" w:rsidR="00000000" w:rsidRPr="00000000">
        <w:rPr>
          <w:rFonts w:ascii="Montserrat" w:cs="Montserrat" w:eastAsia="Montserrat" w:hAnsi="Montserrat"/>
          <w:rtl w:val="0"/>
        </w:rPr>
        <w:t xml:space="preserve">✅ </w:t>
      </w:r>
      <w:r w:rsidDel="00000000" w:rsidR="00000000" w:rsidRPr="00000000">
        <w:rPr>
          <w:rFonts w:ascii="Montserrat SemiBold" w:cs="Montserrat SemiBold" w:eastAsia="Montserrat SemiBold" w:hAnsi="Montserrat SemiBold"/>
          <w:rtl w:val="0"/>
        </w:rPr>
        <w:t xml:space="preserve">CTA Consistency:</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w:cs="Montserrat" w:eastAsia="Montserrat" w:hAnsi="Montserrat"/>
          <w:rtl w:val="0"/>
        </w:rPr>
        <w:t xml:space="preserve">Established Mustard Gold as the exclusive, non-aggressive "Universal Go" for all CTAs and breaking insights.</w:t>
      </w:r>
    </w:p>
    <w:p w:rsidR="00000000" w:rsidDel="00000000" w:rsidP="00000000" w:rsidRDefault="00000000" w:rsidRPr="00000000" w14:paraId="0000009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