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Daniel Prałat</w:t>
      </w:r>
    </w:p>
    <w:p>
      <w:r>
        <w:rPr>
          <w:rFonts w:ascii="Aptos" w:hAnsi="Aptos"/>
          <w:color w:val="666666"/>
          <w:sz w:val="20"/>
        </w:rPr>
        <w:t>Group Commercial Director | CHATA POLSKA | daniel.pralat@chatapolska.pl</w:t>
      </w:r>
    </w:p>
    <w:p>
      <w:r>
        <w:rPr>
          <w:rFonts w:ascii="Aptos" w:hAnsi="Aptos"/>
          <w:i/>
          <w:color w:val="888888"/>
          <w:sz w:val="18"/>
        </w:rPr>
        <w:t>Panel: Określanie priorytetów przywódczych równoważących oczekiwania właścicieli, ambicje strategiczne i realia ekonomiczne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daniel.pralat@chatapolska.pl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CHATA POLSKA: marża handlowa potrzebuje wspólnej logiki danych i kosztu</w:t>
      </w:r>
    </w:p>
    <w:p/>
    <w:p>
      <w:r>
        <w:rPr>
          <w:rFonts w:ascii="Aptos" w:hAnsi="Aptos"/>
          <w:color w:val="000000"/>
          <w:sz w:val="22"/>
        </w:rPr>
        <w:t>Dzień dobry Panie Danielu,</w:t>
      </w:r>
    </w:p>
    <w:p>
      <w:r>
        <w:rPr>
          <w:rFonts w:ascii="Aptos" w:hAnsi="Aptos"/>
          <w:color w:val="000000"/>
          <w:sz w:val="22"/>
        </w:rPr>
        <w:t>dziękuję za bardzo interesujący głos w panelu „Określanie priorytetów przywódczych równoważących oczekiwania właścicieli, ambicje strategiczne i realia ekonomiczne” podczas Poland &amp; CEE Retail Summit 2026.</w:t>
      </w:r>
    </w:p>
    <w:p>
      <w:r>
        <w:rPr>
          <w:rFonts w:ascii="Aptos" w:hAnsi="Aptos"/>
          <w:color w:val="000000"/>
          <w:sz w:val="22"/>
        </w:rPr>
        <w:t>W Pana roli jako Group Commercial Director CHATA POLSKA bardzo trafne wydało mi się to, że cele strategiczne często rozjeżdżają się na styku comercial, finansów i operacji. W organizacji handlowej takiej jak CHATA POLSKA widać to szczególnie tam, gdzie koszt zakupu, warunki handlowe i decyzje komercyjne nie są oceniane według jednej logiki  -  a to bardzo szybko przekłada się na marżę.</w:t>
      </w:r>
    </w:p>
    <w:p>
      <w:r>
        <w:rPr>
          <w:rFonts w:ascii="Aptos" w:hAnsi="Aptos"/>
          <w:color w:val="000000"/>
          <w:sz w:val="22"/>
        </w:rPr>
        <w:t>W Profitii pomagamy porządkować ten obszar przez prosty model: koszt, trend, dostawca, decyzja. Dzięki temu łatwiej podejmować spójniejsze decyzje handlowo-zakupowe i lepiej przygotowywać rozmowy z dostawcami.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wymienię się perspektywą na ten temat.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daniel.pralat@chatapolska.pl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CHATA POLSKA: marża handlowa potrzebuje wspólnej logiki danych i kosztu</w:t>
      </w:r>
    </w:p>
    <w:p/>
    <w:p>
      <w:r>
        <w:rPr>
          <w:rFonts w:ascii="Aptos" w:hAnsi="Aptos"/>
          <w:color w:val="000000"/>
          <w:sz w:val="22"/>
        </w:rPr>
        <w:t>Dzień dobry Panie Danielu,</w:t>
      </w:r>
    </w:p>
    <w:p>
      <w:r>
        <w:rPr>
          <w:rFonts w:ascii="Aptos" w:hAnsi="Aptos"/>
          <w:color w:val="000000"/>
          <w:sz w:val="22"/>
        </w:rPr>
        <w:t>wracam, bo właśnie na poziomie comercial najczęściej widać, czy organizacja naprawdę pracuje na wspólnych przesłankach.</w:t>
      </w:r>
    </w:p>
    <w:p>
      <w:r>
        <w:rPr>
          <w:rFonts w:ascii="Aptos" w:hAnsi="Aptos"/>
          <w:color w:val="000000"/>
          <w:sz w:val="22"/>
        </w:rPr>
        <w:t>Jeśli koszt zakupu, trend rynku, ryzyko dostawcy i decyzja promocyjno-handlowa są rozdzielone, wtedy łatwo o ruchy, które wspierają sprzedaż krótkoterminowo, ale oddają marżę. Dobrze uporządkowany standard oceny i negocjacji pomaga ten efekt mocno ograniczyć.</w:t>
      </w:r>
    </w:p>
    <w:p>
      <w:r>
        <w:rPr>
          <w:rFonts w:ascii="Aptos" w:hAnsi="Aptos"/>
          <w:color w:val="000000"/>
          <w:sz w:val="22"/>
        </w:rPr>
        <w:t>Jeśli uzna Pan, że to ciekawy temat, chętnie pokażę prosty przykład.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daniel.pralat@chatapolska.pl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15 minut rozmowy?</w:t>
      </w:r>
    </w:p>
    <w:p/>
    <w:p>
      <w:r>
        <w:rPr>
          <w:rFonts w:ascii="Aptos" w:hAnsi="Aptos"/>
          <w:color w:val="000000"/>
          <w:sz w:val="22"/>
        </w:rPr>
        <w:t>Dzień dobry Panie Danielu,</w:t>
      </w:r>
    </w:p>
    <w:p>
      <w:r>
        <w:rPr>
          <w:rFonts w:ascii="Aptos" w:hAnsi="Aptos"/>
          <w:color w:val="000000"/>
          <w:sz w:val="22"/>
        </w:rPr>
        <w:t>zostawię krótkie domknięcie. Jeśli temat lepszego połączenia decyzji handlowych, zakupowych i marżowych w CHATA POLSKA jest dla Pana aktualny, chętnie porozmawiam 15 minut.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