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Daniel Prałat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Group Commercial Director | CHATA POLSKA | daniel.pralat@chatapolska.pl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Określanie priorytetów przywódczych równoważących oczekiwania właścicieli, ambicje strategiczne i realia ekonomiczne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daniel.pralat@chatapolska.pl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CHATA POLSKA: marża handlowa potrzebuje wspólnej logiki danych i kosztu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Danielu,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„Określanie priorytetów przywódczych równoważących oczekiwania właścicieli, ambicje strategiczne i realia ekonomiczne”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Pana roli jako Group Commercial Director CHATA POLSKA bardzo trafne wydało mi się to, że cele strategiczne często rozjeżdżają się na styku comercial, finansów i operacji. W organizacji handlowej takiej jak CHATA POLSKA widać to szczególnie tam, gdzie koszt zakupu, warunki handlowe i decyzje komercyjne nie są oceniane według jednej logiki  -  a to bardzo szybko przekłada się na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porządkować ten obszar przez prosty model: koszt, trend, dostawca, decyzja. Dzięki temu łatwiej podejmować spójniejsze decyzje handlowo-zakupowe i lepiej przygotowywać rozmowy z dostawcami.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perspektywą na ten temat.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daniel.pralat@chatapolska.pl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CHATA POLSKA: marża handlowa potrzebuje wspólnej logiki danych i kosztu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Danielu,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właśnie na poziomie comercial najczęściej widać, czy organizacja naprawdę pracuje na wspólnych przesłankach.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koszt zakupu, trend rynku, ryzyko dostawcy i decyzja promocyjno-handlowa są rozdzielone, wtedy łatwo o ruchy, które wspierają sprzedaż krótkoterminowo, ale oddają marżę. Dobrze uporządkowany standard oceny i negocjacji pomaga ten efekt mocno ograniczyć.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Pan, że to ciekawy temat, chętnie pokażę prosty przykład.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daniel.pralat@chatapolska.pl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15 minut rozmowy?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Danielu,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temat lepszego połączenia decyzji handlowych, zakupowych i marżowych w CHATA POLSKA jest dla Pana aktualny, chętnie porozmawiam 15 minut.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