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ptos" w:hAnsi="Aptos"/>
          <w:b/>
          <w:color w:val="333333"/>
          <w:sz w:val="28"/>
        </w:rPr>
        <w:t>Krzysztof Tokarz</w:t>
      </w:r>
    </w:p>
    <w:p>
      <w:pPr>
        <w:spacing w:before="0" w:after="40"/>
      </w:pPr>
      <w:r>
        <w:rPr>
          <w:rFonts w:ascii="Aptos" w:hAnsi="Aptos"/>
          <w:b w:val="0"/>
          <w:color w:val="888888"/>
          <w:sz w:val="18"/>
        </w:rPr>
        <w:t>Grupa Specjał | (brak adresu e-mail)</w:t>
      </w:r>
    </w:p>
    <w:p>
      <w:pPr>
        <w:spacing w:before="0" w:after="0"/>
      </w:pPr>
      <w:r>
        <w:rPr>
          <w:rFonts w:ascii="Aptos" w:hAnsi="Aptos"/>
          <w:b w:val="0"/>
          <w:color w:val="AAAAAA"/>
          <w:sz w:val="18"/>
        </w:rPr>
        <w:t>Panel: Ambicja to za mało  -  Strategy &amp; Growth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1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Spójność procesów zakupowych a wzrost w Grupie Specjał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Krzysztofie,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dziękuję za bardzo interesujący głos w panelu „Ambicja to za mało  -  Strategy &amp; Growth” podczas Poland &amp; CEE Retail Summit 2026.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rozmowa o tym, że wzrost wymaga nie tylko ambicji, ale też spójności organizacyjnej, szczególnie w obszarze ludzi, procesów i pieniędzy, była bardzo trafna. W mojej ocenie kluczowym elementem tej spójności jest powtarzalny standard przygotowania negocjacji z dostawcami, który przekłada się na dojrzałość zakupową organizacji.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stosując prosty framework Cost/Trend/Dostawca/Decyzja, można lepiej kontrolować koszty, przewidywać ryzyka i podejmować bardziej świadome decyzje biznesowe, co jest szczególnie ważne przy skalowaniu i przejęciach.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znajdzie Pan 15–20 minut na krótką rozmowę, aby wymienić się doświadczeniami w tym obszarze?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tak, proszę o informację, jak będzie Panu wygodnie porozmawiać.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2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Kontrola kosztów i ryzyka w negocjacjach zakupowych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Krzysztofie,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nawiązując do mojej poprzedniej wiadomości, chciałem podkreślić, jak ważne jest uporządkowanie procesu negocjacji z dostawcami, aby uniknąć chaosu przy wzroście i przejęciach.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przykładowo, stosując analizę kosztów i ryzyk dostawcy, można lepiej przygotować się do rozmów i zabezpieczyć marżę, co przekłada się na stabilność budżetu i przewidywalność wyników.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chciałby Pan porozmawiać o tym, jak takie podejście może wesprzeć Grupę Specjał, chętnie znajdę czas na krótką rozmowę.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Jeśli widzi Pan sens takiej rozmowy, proszę o krótką odpowiedź - mogę dopasować się do telefonu albo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p>
      <w:pPr>
        <w:spacing w:before="240" w:after="240"/>
        <w:pBdr>
          <w:bottom w:val="single" w:sz="4" w:space="1" w:color="CCCCCC"/>
        </w:pBdr>
      </w:pPr>
    </w:p>
    <w:p>
      <w:pPr>
        <w:spacing w:before="0" w:after="80"/>
      </w:pPr>
      <w:r>
        <w:rPr>
          <w:rFonts w:ascii="Aptos" w:hAnsi="Aptos"/>
          <w:b/>
          <w:color w:val="999999"/>
          <w:sz w:val="20"/>
        </w:rPr>
        <w:t>EMAIL 3</w:t>
      </w:r>
    </w:p>
    <w:p>
      <w:pPr>
        <w:spacing w:before="0" w:after="160"/>
      </w:pPr>
      <w:r>
        <w:rPr>
          <w:rFonts w:ascii="Aptos" w:hAnsi="Aptos"/>
          <w:b/>
          <w:color w:val="999999"/>
          <w:sz w:val="18"/>
        </w:rPr>
        <w:t xml:space="preserve">Temat: </w:t>
      </w:r>
      <w:r>
        <w:rPr>
          <w:rFonts w:ascii="Aptos" w:hAnsi="Aptos"/>
          <w:b/>
          <w:color w:val="666666"/>
          <w:sz w:val="18"/>
        </w:rPr>
        <w:t>Krótka wymiana perspektyw nt. procesów zakupowych?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Dzień dobry Panie Krzysztofie,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czy byłaby możliwość krótkiej wymiany perspektyw na temat spójności procesów zakupowych w kontekście wzrostu Grupy Specjał? Może to być sanity check dla jednej wybranej kategorii lub dostawcy.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pozdrawiam serdecznie,</w:t>
      </w:r>
      <w:r>
        <w:br/>
      </w:r>
      <w:r>
        <w:rPr>
          <w:rFonts w:ascii="Aptos" w:hAnsi="Aptos"/>
          <w:b w:val="0"/>
          <w:color w:val="000000"/>
          <w:sz w:val="22"/>
        </w:rPr>
        <w:t>Tomasz Uściński</w:t>
      </w:r>
    </w:p>
    <w:p>
      <w:pPr>
        <w:spacing w:before="0" w:after="120"/>
      </w:pPr>
      <w:r>
        <w:rPr>
          <w:rFonts w:ascii="Aptos" w:hAnsi="Aptos"/>
          <w:b w:val="0"/>
          <w:color w:val="000000"/>
          <w:sz w:val="22"/>
        </w:rPr>
        <w:t>Proszę dać znać, czy wygodniejsza będzie krótka rozmowa telefoniczna czy Teams.</w:t>
      </w:r>
    </w:p>
    <w:p>
      <w:pPr>
        <w:spacing w:before="220" w:after="0"/>
      </w:pPr>
      <w:r>
        <w:rPr>
          <w:rFonts w:ascii="Aptos" w:hAnsi="Aptos"/>
          <w:b w:val="0"/>
          <w:color w:val="000000"/>
          <w:sz w:val="22"/>
        </w:rPr>
        <w:t>Pozdrawiam serdecznie,</w:t>
      </w:r>
    </w:p>
    <w:p>
      <w:pPr>
        <w:spacing w:before="0" w:after="0"/>
      </w:pP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Tomasz Uściński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Senior Client Partner | Procurement Technology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+48 787 417 293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/>
          <w:color w:val="000000"/>
          <w:sz w:val="22"/>
        </w:rPr>
        <w:t>PROFITIA Management Consultants Mazurowski i Wspólnicy Spółka Jawna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SpendGuru Data-driven Procurement | Certyfikowany Partner CIPS w Polsce | Doradztwo | Szkolenia | Analityka zakupowa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  <w:t>02-715 Warszawa, Villa Metro, ul. Puławska 145, V p.</w:t>
      </w:r>
    </w:p>
    <w:p>
      <w:pPr>
        <w:spacing w:before="0" w:after="0"/>
      </w:pPr>
      <w:r>
        <w:rPr>
          <w:rFonts w:ascii="Aptos" w:hAnsi="Aptos"/>
          <w:b w:val="0"/>
          <w:color w:val="000000"/>
          <w:sz w:val="22"/>
        </w:rPr>
      </w:r>
    </w:p>
    <w:p>
      <w:pPr>
        <w:spacing w:before="0" w:after="0"/>
      </w:pPr>
      <w:r>
        <w:rPr>
          <w:rFonts w:ascii="Aptos" w:hAnsi="Aptos"/>
          <w:b w:val="0"/>
          <w:color w:val="949494"/>
          <w:sz w:val="18"/>
        </w:rPr>
        <w:t>Uwaga: Ten e-mail jest poufny i przeznaczony tylko dla adresata (-ów) tej wiadomości. Jeżeli nie jest Pan/Pani jego zamierzonym adresatem, to jakiekolwiek posługiwanie się, kopiowanie lub rozpowszechnianie tego e-maila jest zabronione. Jeśli otrzymał(a) Pan/Pani ten e-mail omyłkowo, proszę o natychmiastowy kontakt z nadawcą i usunięcie tego e-maila.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