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sz w:val="32"/>
        </w:rPr>
        <w:t>Maciej Gawroński</w:t>
      </w:r>
    </w:p>
    <w:p>
      <w:r>
        <w:rPr>
          <w:rFonts w:ascii="Aptos" w:hAnsi="Aptos"/>
          <w:color w:val="666666"/>
          <w:sz w:val="20"/>
        </w:rPr>
        <w:t>CEO, Idkfa Idclip / part of Fozzy Group | Idkfa Idclip / Fozzy Group | m.gawronski@fozzy.ua</w:t>
      </w:r>
    </w:p>
    <w:p>
      <w:r>
        <w:rPr>
          <w:rFonts w:ascii="Aptos" w:hAnsi="Aptos"/>
          <w:i/>
          <w:color w:val="888888"/>
          <w:sz w:val="18"/>
        </w:rPr>
        <w:t>Panel: Supply Chain Plenary Stage  -  zmienność jako codzienność</w:t>
      </w:r>
    </w:p>
    <w:p/>
    <w:p>
      <w:r>
        <w:rPr>
          <w:rFonts w:ascii="Aptos" w:hAnsi="Aptos"/>
          <w:b/>
          <w:color w:val="444444"/>
          <w:sz w:val="20"/>
        </w:rPr>
        <w:t>EMAIL 1 - Pierwszy kontakt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m.gawronski@fozzy.ua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Zmienność w supply chain a odporność wyniku</w:t>
      </w:r>
    </w:p>
    <w:p/>
    <w:p>
      <w:r>
        <w:rPr>
          <w:rFonts w:ascii="Aptos" w:hAnsi="Aptos"/>
          <w:color w:val="000000"/>
          <w:sz w:val="22"/>
        </w:rPr>
        <w:t>Dzień dobry Panie Macieju,</w:t>
      </w:r>
    </w:p>
    <w:p>
      <w:r>
        <w:rPr>
          <w:rFonts w:ascii="Aptos" w:hAnsi="Aptos"/>
          <w:color w:val="000000"/>
          <w:sz w:val="22"/>
        </w:rPr>
        <w:t>dziękuję za bardzo interesujący głos w panelu „Supply Chain Plenary Stage  -  zmienność jako codzienność” podczas Poland &amp; CEE Retail Summit 2026.</w:t>
      </w:r>
    </w:p>
    <w:p>
      <w:r>
        <w:rPr>
          <w:rFonts w:ascii="Aptos" w:hAnsi="Aptos"/>
          <w:color w:val="000000"/>
          <w:sz w:val="22"/>
        </w:rPr>
        <w:t>W Pana roli jako CEO bardzo trafne wydało mi się to, że zmienność nie jest dziś już wyjątkiem, tylko warunkiem działania. W grupach retailowo-dystrybucyjnych oznacza to, że odporność biznesu buduje się nie tylko logistyką, ale też jakością decyzji kosztowych, dostawczych i negocjacyjnych  -  bo to one później wpływają na marżę, dostępność i przewidywalność.</w:t>
      </w:r>
    </w:p>
    <w:p>
      <w:r>
        <w:rPr>
          <w:rFonts w:ascii="Aptos" w:hAnsi="Aptos"/>
          <w:color w:val="000000"/>
          <w:sz w:val="22"/>
        </w:rPr>
        <w:t>W Profitii pomagamy porządkować ten obszar przez prostą logikę: koszt, trend, dostawca, decyzja. Dzięki temu łatwiej ocenić, kiedy zabezpieczać warunki, gdzie dostawca niesie największe ryzyko i jak reagować na zmienność bez nadmiernego chaosu.</w:t>
      </w:r>
    </w:p>
    <w:p>
      <w:r>
        <w:rPr>
          <w:rFonts w:ascii="Aptos" w:hAnsi="Aptos"/>
          <w:color w:val="000000"/>
          <w:sz w:val="22"/>
        </w:rPr>
        <w:t>Czy znalazłby Pan 15–20 minut na krótką rozmowę? Chętnie wymienię się perspektywą na ten obszar.</w:t>
      </w:r>
    </w:p>
    <w:p>
      <w:r>
        <w:rPr>
          <w:rFonts w:ascii="Aptos" w:hAnsi="Aptos"/>
          <w:color w:val="000000"/>
          <w:sz w:val="22"/>
        </w:rPr>
        <w:t>Jeśli tak, proszę o informację, jak będzie Panu wygodnie porozmawiać.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2 -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m.gawronski@fozzy.ua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Zmienność w supply chain a odporność wyniku</w:t>
      </w:r>
    </w:p>
    <w:p/>
    <w:p>
      <w:r>
        <w:rPr>
          <w:rFonts w:ascii="Aptos" w:hAnsi="Aptos"/>
          <w:color w:val="000000"/>
          <w:sz w:val="22"/>
        </w:rPr>
        <w:t>Dzień dobry Panie Macieju,</w:t>
      </w:r>
    </w:p>
    <w:p>
      <w:r>
        <w:rPr>
          <w:rFonts w:ascii="Aptos" w:hAnsi="Aptos"/>
          <w:color w:val="000000"/>
          <w:sz w:val="22"/>
        </w:rPr>
        <w:t>wracam, bo właśnie w warunkach trwałej zmienności najwięcej wartości daje nie sama szybkość reakcji, ale jakość logiki decyzyjnej.</w:t>
      </w:r>
    </w:p>
    <w:p>
      <w:r>
        <w:rPr>
          <w:rFonts w:ascii="Aptos" w:hAnsi="Aptos"/>
          <w:color w:val="000000"/>
          <w:sz w:val="22"/>
        </w:rPr>
        <w:t>W praktyce firmy najczęściej tracą tam, gdzie nie łączą w jednej decyzji kosztu, prognozy, ryzyka dostawcy i wpływu na wynik. Wtedy reakcja jest szybka, ale nie zawsze optymalna. Dobrze uporządkowany model pomaga ograniczyć ten efekt i lepiej przygotować rozmowy z partnerami.</w:t>
      </w:r>
    </w:p>
    <w:p>
      <w:r>
        <w:rPr>
          <w:rFonts w:ascii="Aptos" w:hAnsi="Aptos"/>
          <w:color w:val="000000"/>
          <w:sz w:val="22"/>
        </w:rPr>
        <w:t>Jeśli uzna Pan, że warto, chętnie pokażę prosty przykład takiego podejścia.</w:t>
      </w:r>
    </w:p>
    <w:p>
      <w:r>
        <w:rPr>
          <w:rFonts w:ascii="Aptos" w:hAnsi="Aptos"/>
          <w:color w:val="000000"/>
          <w:sz w:val="22"/>
        </w:rPr>
        <w:t>Jeśli widzi Pan sens takiej rozmowy, proszę o krótką odpowiedź - mogę dopasować się do telefonu albo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ptos" w:hAnsi="Aptos"/>
          <w:b/>
          <w:color w:val="444444"/>
          <w:sz w:val="20"/>
        </w:rPr>
        <w:t>EMAIL 3 - Final follow-up</w:t>
      </w:r>
    </w:p>
    <w:p>
      <w:r>
        <w:rPr>
          <w:rFonts w:ascii="Aptos" w:hAnsi="Aptos"/>
          <w:b/>
          <w:color w:val="666666"/>
          <w:sz w:val="18"/>
        </w:rPr>
        <w:t xml:space="preserve">Od: </w:t>
      </w:r>
      <w:r>
        <w:rPr>
          <w:rFonts w:ascii="Aptos" w:hAnsi="Aptos"/>
          <w:color w:val="666666"/>
          <w:sz w:val="18"/>
        </w:rPr>
        <w:t>Tomasz Uściński &lt;tomasz.uscinski@profitia.pl&gt;</w:t>
      </w:r>
    </w:p>
    <w:p>
      <w:r>
        <w:rPr>
          <w:rFonts w:ascii="Aptos" w:hAnsi="Aptos"/>
          <w:b/>
          <w:color w:val="666666"/>
          <w:sz w:val="18"/>
        </w:rPr>
        <w:t xml:space="preserve">Do: </w:t>
      </w:r>
      <w:r>
        <w:rPr>
          <w:rFonts w:ascii="Aptos" w:hAnsi="Aptos"/>
          <w:color w:val="666666"/>
          <w:sz w:val="18"/>
        </w:rPr>
        <w:t>m.gawronski@fozzy.ua</w:t>
      </w:r>
    </w:p>
    <w:p>
      <w:r>
        <w:rPr>
          <w:rFonts w:ascii="Aptos" w:hAnsi="Aptos"/>
          <w:b/>
          <w:color w:val="666666"/>
          <w:sz w:val="18"/>
        </w:rPr>
        <w:t xml:space="preserve">Temat: </w:t>
      </w:r>
      <w:r>
        <w:rPr>
          <w:rFonts w:ascii="Aptos" w:hAnsi="Aptos"/>
          <w:color w:val="666666"/>
          <w:sz w:val="18"/>
        </w:rPr>
        <w:t>Re: 15 minut o zarządzaniu zmiennością?</w:t>
      </w:r>
    </w:p>
    <w:p/>
    <w:p>
      <w:r>
        <w:rPr>
          <w:rFonts w:ascii="Aptos" w:hAnsi="Aptos"/>
          <w:color w:val="000000"/>
          <w:sz w:val="22"/>
        </w:rPr>
        <w:t>Dzień dobry Panie Macieju,</w:t>
      </w:r>
    </w:p>
    <w:p>
      <w:r>
        <w:rPr>
          <w:rFonts w:ascii="Aptos" w:hAnsi="Aptos"/>
          <w:color w:val="000000"/>
          <w:sz w:val="22"/>
        </w:rPr>
        <w:t>zostawię krótkie domknięcie. Jeśli temat lepszego połączenia zmienności supply chain z decyzjami kosztowymi i negocjacyjnymi jest dla Pana aktualny, chętnie porozmawiam 15 minut.</w:t>
      </w:r>
    </w:p>
    <w:p>
      <w:r>
        <w:rPr>
          <w:rFonts w:ascii="Aptos" w:hAnsi="Aptos"/>
          <w:color w:val="000000"/>
          <w:sz w:val="22"/>
        </w:rPr>
        <w:t>Proszę dać znać, czy wygodniejsza będzie krótka rozmowa telefoniczna czy Teams.</w:t>
      </w:r>
    </w:p>
    <w:p>
      <w:r>
        <w:rPr>
          <w:rFonts w:ascii="Aptos" w:hAnsi="Aptos"/>
          <w:color w:val="000000"/>
          <w:sz w:val="22"/>
        </w:rPr>
        <w:t>Pozdrawiam serdecznie,</w:t>
      </w:r>
    </w:p>
    <w:p>
      <w:r>
        <w:rPr>
          <w:rFonts w:ascii="Aptos" w:hAnsi="Aptos"/>
          <w:b/>
          <w:color w:val="000000"/>
          <w:sz w:val="22"/>
        </w:rPr>
        <w:t>Tomasz Uściński</w:t>
      </w:r>
    </w:p>
    <w:p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r>
        <w:rPr>
          <w:rFonts w:ascii="Aptos" w:hAnsi="Aptos"/>
          <w:b w:val="0"/>
          <w:color w:val="000000"/>
          <w:sz w:val="22"/>
        </w:rPr>
        <w:t>+48 787 417 293</w:t>
      </w:r>
    </w:p>
    <w:p>
      <w:r>
        <w:rPr>
          <w:sz w:val="22"/>
        </w:rPr>
      </w:r>
    </w:p>
    <w:p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r>
        <w:rPr>
          <w:sz w:val="22"/>
        </w:rPr>
      </w:r>
    </w:p>
    <w:p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jesteś adresatem niniejszej wiadomości, usuń oryginał wiadomości wraz z wszelkimi wydrukami (kopiami) i załącznikami.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