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Rafał Lewandowski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ID Logistics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Zmiana stała się normą. Stabilność – niekoniecznie.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Stabilność w negocjacjach zakupowych w zmiennym otoczeniu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Rafale,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inspirujący głos w panelu „Zmiana stała się normą. Stabilność – niekoniecznie.”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powtarzalny standard negocjacji zakupowych wydaje się kluczowym elementem budowania stabilności w dynamicznym otoczeniu logistycznym. Jasne zasady przygotowania, oparte na danych i sprawdzonym frameworku decyzyjnym, pozwalają zespołom działać spójnie mimo zmienności rynku.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w Profitii wspieramy zespoły zakupowe, wdrażając podejście Cost/Trend/Dostawca/Decyzja, które pomaga utrzymać kontrolę nad kosztami i ryzykiem dostawców, jednocześnie zwiększając elastyczność operacyjną.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miałby Pan 15–20 minut na krótką rozmowę o tym, jak to podejście może wesprzeć ID Logistics w utrzymaniu stabilności procesów zakupowych?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uniknąć chaosu przy zmianach w procesach zakupowych?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Panie Rafale,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mojej poprzedniej wiadomości, chciałbym podkreślić, że brak powtarzalności w kluczowych procesach zakupowych często powoduje chaos zamiast przewagi konkurencyjnej.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Przykładowo, uporządkowanie decyzji wokół kosztu, prognoz rynkowych, ryzyka dostawcy i jasnych kryteriów negocjacyjnych pozwala uniknąć niepotrzebnych podwyżek i poprawić warunki u dostawców.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chciałby Pan porozmawiać o praktycznych rozwiązaniach, chętnie podzielę się doświadczeniami z podobnych projektów w logistyce.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nt. stabilności zakupów?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Panie Rafale,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znajdzie Pan chwilę na szybką wymianę perspektyw lub sanity check dla jednego z kluczowych procesów zakupowych w ID Logistics?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podzielę się pomysłami na utrzymanie stabilności w zmiennym otoczeniu.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