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C20F8" w14:textId="765851B8" w:rsidR="00892DD6" w:rsidRPr="00925767" w:rsidRDefault="00892DD6" w:rsidP="65A5989A">
      <w:pPr>
        <w:spacing w:before="120" w:after="120" w:line="276" w:lineRule="auto"/>
        <w:jc w:val="center"/>
        <w:rPr>
          <w:b/>
          <w:bCs/>
          <w:sz w:val="28"/>
          <w:szCs w:val="28"/>
          <w:lang w:val="en-US"/>
        </w:rPr>
      </w:pPr>
      <w:r w:rsidRPr="65A5989A">
        <w:rPr>
          <w:b/>
          <w:bCs/>
          <w:sz w:val="36"/>
          <w:szCs w:val="36"/>
          <w:lang w:val="en-US"/>
        </w:rPr>
        <w:t>Brief strategiczny strony www SpendGuru</w:t>
      </w:r>
      <w:r w:rsidR="0004158B" w:rsidRPr="65A5989A">
        <w:rPr>
          <w:b/>
          <w:bCs/>
          <w:sz w:val="36"/>
          <w:szCs w:val="36"/>
          <w:lang w:val="en-US"/>
        </w:rPr>
        <w:t xml:space="preserve"> </w:t>
      </w:r>
      <w:r w:rsidRPr="00295900">
        <w:rPr>
          <w:lang w:val="en-GB"/>
        </w:rPr>
        <w:br/>
      </w:r>
      <w:r w:rsidR="0004158B" w:rsidRPr="65A5989A">
        <w:rPr>
          <w:b/>
          <w:bCs/>
          <w:sz w:val="28"/>
          <w:szCs w:val="28"/>
          <w:lang w:val="en-US"/>
        </w:rPr>
        <w:t>(wersja</w:t>
      </w:r>
      <w:r w:rsidR="00925767" w:rsidRPr="65A5989A">
        <w:rPr>
          <w:b/>
          <w:bCs/>
          <w:sz w:val="28"/>
          <w:szCs w:val="28"/>
          <w:lang w:val="en-US"/>
        </w:rPr>
        <w:t xml:space="preserve"> Negotiation Intelligence)</w:t>
      </w:r>
    </w:p>
    <w:p w14:paraId="452DAD3F" w14:textId="77777777" w:rsidR="00561093" w:rsidRPr="00295900" w:rsidRDefault="00561093" w:rsidP="0077550A">
      <w:pPr>
        <w:spacing w:before="120" w:after="120" w:line="276" w:lineRule="auto"/>
        <w:jc w:val="center"/>
        <w:rPr>
          <w:lang w:val="en-GB"/>
        </w:rPr>
      </w:pPr>
    </w:p>
    <w:p w14:paraId="752F367C" w14:textId="0DF683DF" w:rsidR="00561093" w:rsidRDefault="00561093" w:rsidP="65A5989A">
      <w:pPr>
        <w:spacing w:before="120" w:after="120" w:line="276" w:lineRule="auto"/>
        <w:jc w:val="center"/>
        <w:rPr>
          <w:lang w:val="en-US"/>
        </w:rPr>
      </w:pPr>
      <w:r w:rsidRPr="65A5989A">
        <w:rPr>
          <w:lang w:val="en-US"/>
        </w:rPr>
        <w:t xml:space="preserve">kwiecień 2026 </w:t>
      </w:r>
      <w:r>
        <w:br/>
      </w:r>
      <w:r w:rsidRPr="65A5989A">
        <w:rPr>
          <w:lang w:val="en-US"/>
        </w:rPr>
        <w:t>Tomasz Uściński</w:t>
      </w:r>
    </w:p>
    <w:p w14:paraId="5CB6D50B" w14:textId="77777777" w:rsidR="00561093" w:rsidRPr="00561093" w:rsidRDefault="00561093" w:rsidP="0077550A">
      <w:pPr>
        <w:spacing w:before="120" w:after="120" w:line="276" w:lineRule="auto"/>
        <w:jc w:val="center"/>
      </w:pPr>
    </w:p>
    <w:p w14:paraId="47651DB0" w14:textId="77777777" w:rsidR="00995A37" w:rsidRPr="00892DD6" w:rsidRDefault="00995A37" w:rsidP="0077550A">
      <w:pPr>
        <w:spacing w:before="120" w:after="120" w:line="276" w:lineRule="auto"/>
        <w:jc w:val="center"/>
        <w:rPr>
          <w:b/>
          <w:bCs/>
        </w:rPr>
      </w:pPr>
    </w:p>
    <w:sdt>
      <w:sdtPr>
        <w:rPr>
          <w:b w:val="0"/>
          <w:bCs w:val="0"/>
          <w:i w:val="0"/>
          <w:iCs w:val="0"/>
        </w:rPr>
        <w:id w:val="-430518742"/>
        <w:docPartObj>
          <w:docPartGallery w:val="Table of Contents"/>
          <w:docPartUnique/>
        </w:docPartObj>
      </w:sdtPr>
      <w:sdtEndPr/>
      <w:sdtContent>
        <w:p w14:paraId="1C0C20B2" w14:textId="22A34224" w:rsidR="0004158B" w:rsidRDefault="00892DD6">
          <w:pPr>
            <w:pStyle w:val="TOC1"/>
            <w:rPr>
              <w:rFonts w:eastAsiaTheme="minorEastAsia"/>
              <w:b w:val="0"/>
              <w:bCs w:val="0"/>
              <w:i w:val="0"/>
              <w:iCs w:val="0"/>
              <w:lang w:eastAsia="en-GB"/>
            </w:rPr>
          </w:pPr>
          <w:r>
            <w:fldChar w:fldCharType="begin"/>
          </w:r>
          <w:r>
            <w:instrText xml:space="preserve"> TOC \o "1-3" \h \z \u </w:instrText>
          </w:r>
          <w:r>
            <w:fldChar w:fldCharType="separate"/>
          </w:r>
          <w:hyperlink w:anchor="_Toc226460557" w:history="1">
            <w:r w:rsidR="0004158B" w:rsidRPr="008A5815">
              <w:rPr>
                <w:rStyle w:val="Hyperlink"/>
                <w:noProof/>
              </w:rPr>
              <w:t>I. Wprowadzenie</w:t>
            </w:r>
            <w:r w:rsidR="0004158B">
              <w:rPr>
                <w:noProof/>
                <w:webHidden/>
              </w:rPr>
              <w:tab/>
            </w:r>
            <w:r w:rsidR="0004158B">
              <w:rPr>
                <w:webHidden/>
              </w:rPr>
              <w:fldChar w:fldCharType="begin"/>
            </w:r>
            <w:r w:rsidR="0004158B">
              <w:rPr>
                <w:noProof/>
                <w:webHidden/>
              </w:rPr>
              <w:instrText xml:space="preserve"> PAGEREF _Toc226460557 \h </w:instrText>
            </w:r>
            <w:r w:rsidR="0004158B">
              <w:rPr>
                <w:webHidden/>
              </w:rPr>
            </w:r>
            <w:r w:rsidR="0004158B">
              <w:rPr>
                <w:webHidden/>
              </w:rPr>
              <w:fldChar w:fldCharType="separate"/>
            </w:r>
            <w:r w:rsidR="0004158B">
              <w:rPr>
                <w:noProof/>
                <w:webHidden/>
              </w:rPr>
              <w:t>3</w:t>
            </w:r>
            <w:r w:rsidR="0004158B">
              <w:rPr>
                <w:webHidden/>
              </w:rPr>
              <w:fldChar w:fldCharType="end"/>
            </w:r>
          </w:hyperlink>
        </w:p>
        <w:p w14:paraId="184EFF3E" w14:textId="1964154B" w:rsidR="0004158B" w:rsidRDefault="0004158B">
          <w:pPr>
            <w:pStyle w:val="TOC1"/>
            <w:rPr>
              <w:rFonts w:eastAsiaTheme="minorEastAsia"/>
              <w:b w:val="0"/>
              <w:bCs w:val="0"/>
              <w:i w:val="0"/>
              <w:iCs w:val="0"/>
              <w:lang w:eastAsia="en-GB"/>
            </w:rPr>
          </w:pPr>
          <w:hyperlink w:anchor="_Toc226460558" w:history="1">
            <w:r w:rsidRPr="008A5815">
              <w:rPr>
                <w:rStyle w:val="Hyperlink"/>
                <w:noProof/>
              </w:rPr>
              <w:t>II. Propozycja wartości</w:t>
            </w:r>
            <w:r>
              <w:rPr>
                <w:noProof/>
                <w:webHidden/>
              </w:rPr>
              <w:tab/>
            </w:r>
            <w:r>
              <w:rPr>
                <w:webHidden/>
              </w:rPr>
              <w:fldChar w:fldCharType="begin"/>
            </w:r>
            <w:r>
              <w:rPr>
                <w:noProof/>
                <w:webHidden/>
              </w:rPr>
              <w:instrText xml:space="preserve"> PAGEREF _Toc226460558 \h </w:instrText>
            </w:r>
            <w:r>
              <w:rPr>
                <w:webHidden/>
              </w:rPr>
            </w:r>
            <w:r>
              <w:rPr>
                <w:webHidden/>
              </w:rPr>
              <w:fldChar w:fldCharType="separate"/>
            </w:r>
            <w:r>
              <w:rPr>
                <w:noProof/>
                <w:webHidden/>
              </w:rPr>
              <w:t>4</w:t>
            </w:r>
            <w:r>
              <w:rPr>
                <w:webHidden/>
              </w:rPr>
              <w:fldChar w:fldCharType="end"/>
            </w:r>
          </w:hyperlink>
        </w:p>
        <w:p w14:paraId="29A2B84E" w14:textId="00C95E47" w:rsidR="0004158B" w:rsidRDefault="0004158B">
          <w:pPr>
            <w:pStyle w:val="TOC1"/>
            <w:rPr>
              <w:rFonts w:eastAsiaTheme="minorEastAsia"/>
              <w:b w:val="0"/>
              <w:bCs w:val="0"/>
              <w:i w:val="0"/>
              <w:iCs w:val="0"/>
              <w:lang w:eastAsia="en-GB"/>
            </w:rPr>
          </w:pPr>
          <w:hyperlink w:anchor="_Toc226460559" w:history="1">
            <w:r w:rsidRPr="008A5815">
              <w:rPr>
                <w:rStyle w:val="Hyperlink"/>
                <w:noProof/>
              </w:rPr>
              <w:t>1. Cel projektu</w:t>
            </w:r>
            <w:r>
              <w:rPr>
                <w:noProof/>
                <w:webHidden/>
              </w:rPr>
              <w:tab/>
            </w:r>
            <w:r>
              <w:rPr>
                <w:webHidden/>
              </w:rPr>
              <w:fldChar w:fldCharType="begin"/>
            </w:r>
            <w:r>
              <w:rPr>
                <w:noProof/>
                <w:webHidden/>
              </w:rPr>
              <w:instrText xml:space="preserve"> PAGEREF _Toc226460559 \h </w:instrText>
            </w:r>
            <w:r>
              <w:rPr>
                <w:webHidden/>
              </w:rPr>
            </w:r>
            <w:r>
              <w:rPr>
                <w:webHidden/>
              </w:rPr>
              <w:fldChar w:fldCharType="separate"/>
            </w:r>
            <w:r>
              <w:rPr>
                <w:noProof/>
                <w:webHidden/>
              </w:rPr>
              <w:t>6</w:t>
            </w:r>
            <w:r>
              <w:rPr>
                <w:webHidden/>
              </w:rPr>
              <w:fldChar w:fldCharType="end"/>
            </w:r>
          </w:hyperlink>
        </w:p>
        <w:p w14:paraId="62854673" w14:textId="525EA45D" w:rsidR="0004158B" w:rsidRDefault="0004158B">
          <w:pPr>
            <w:pStyle w:val="TOC1"/>
            <w:rPr>
              <w:rFonts w:eastAsiaTheme="minorEastAsia"/>
              <w:b w:val="0"/>
              <w:bCs w:val="0"/>
              <w:i w:val="0"/>
              <w:iCs w:val="0"/>
              <w:lang w:eastAsia="en-GB"/>
            </w:rPr>
          </w:pPr>
          <w:hyperlink w:anchor="_Toc226460560" w:history="1">
            <w:r w:rsidRPr="008A5815">
              <w:rPr>
                <w:rStyle w:val="Hyperlink"/>
                <w:noProof/>
              </w:rPr>
              <w:t>2. Kontekst biznesowy</w:t>
            </w:r>
            <w:r>
              <w:rPr>
                <w:noProof/>
                <w:webHidden/>
              </w:rPr>
              <w:tab/>
            </w:r>
            <w:r>
              <w:rPr>
                <w:webHidden/>
              </w:rPr>
              <w:fldChar w:fldCharType="begin"/>
            </w:r>
            <w:r>
              <w:rPr>
                <w:noProof/>
                <w:webHidden/>
              </w:rPr>
              <w:instrText xml:space="preserve"> PAGEREF _Toc226460560 \h </w:instrText>
            </w:r>
            <w:r>
              <w:rPr>
                <w:webHidden/>
              </w:rPr>
            </w:r>
            <w:r>
              <w:rPr>
                <w:webHidden/>
              </w:rPr>
              <w:fldChar w:fldCharType="separate"/>
            </w:r>
            <w:r>
              <w:rPr>
                <w:noProof/>
                <w:webHidden/>
              </w:rPr>
              <w:t>7</w:t>
            </w:r>
            <w:r>
              <w:rPr>
                <w:webHidden/>
              </w:rPr>
              <w:fldChar w:fldCharType="end"/>
            </w:r>
          </w:hyperlink>
        </w:p>
        <w:p w14:paraId="2DEC99DF" w14:textId="53B144F6" w:rsidR="0004158B" w:rsidRDefault="0004158B">
          <w:pPr>
            <w:pStyle w:val="TOC1"/>
            <w:rPr>
              <w:rFonts w:eastAsiaTheme="minorEastAsia"/>
              <w:b w:val="0"/>
              <w:bCs w:val="0"/>
              <w:i w:val="0"/>
              <w:iCs w:val="0"/>
              <w:lang w:eastAsia="en-GB"/>
            </w:rPr>
          </w:pPr>
          <w:hyperlink w:anchor="_Toc226460561" w:history="1">
            <w:r w:rsidRPr="008A5815">
              <w:rPr>
                <w:rStyle w:val="Hyperlink"/>
                <w:noProof/>
              </w:rPr>
              <w:t>3. Główny cel strony</w:t>
            </w:r>
            <w:r>
              <w:rPr>
                <w:noProof/>
                <w:webHidden/>
              </w:rPr>
              <w:tab/>
            </w:r>
            <w:r>
              <w:rPr>
                <w:webHidden/>
              </w:rPr>
              <w:fldChar w:fldCharType="begin"/>
            </w:r>
            <w:r>
              <w:rPr>
                <w:noProof/>
                <w:webHidden/>
              </w:rPr>
              <w:instrText xml:space="preserve"> PAGEREF _Toc226460561 \h </w:instrText>
            </w:r>
            <w:r>
              <w:rPr>
                <w:webHidden/>
              </w:rPr>
            </w:r>
            <w:r>
              <w:rPr>
                <w:webHidden/>
              </w:rPr>
              <w:fldChar w:fldCharType="separate"/>
            </w:r>
            <w:r>
              <w:rPr>
                <w:noProof/>
                <w:webHidden/>
              </w:rPr>
              <w:t>8</w:t>
            </w:r>
            <w:r>
              <w:rPr>
                <w:webHidden/>
              </w:rPr>
              <w:fldChar w:fldCharType="end"/>
            </w:r>
          </w:hyperlink>
        </w:p>
        <w:p w14:paraId="68D7CFA9" w14:textId="3114E661" w:rsidR="0004158B" w:rsidRDefault="0004158B">
          <w:pPr>
            <w:pStyle w:val="TOC1"/>
            <w:rPr>
              <w:rFonts w:eastAsiaTheme="minorEastAsia"/>
              <w:b w:val="0"/>
              <w:bCs w:val="0"/>
              <w:i w:val="0"/>
              <w:iCs w:val="0"/>
              <w:lang w:eastAsia="en-GB"/>
            </w:rPr>
          </w:pPr>
          <w:hyperlink w:anchor="_Toc226460562" w:history="1">
            <w:r w:rsidRPr="008A5815">
              <w:rPr>
                <w:rStyle w:val="Hyperlink"/>
                <w:noProof/>
              </w:rPr>
              <w:t>4. Główne założenie strategiczne</w:t>
            </w:r>
            <w:r>
              <w:rPr>
                <w:noProof/>
                <w:webHidden/>
              </w:rPr>
              <w:tab/>
            </w:r>
            <w:r>
              <w:rPr>
                <w:webHidden/>
              </w:rPr>
              <w:fldChar w:fldCharType="begin"/>
            </w:r>
            <w:r>
              <w:rPr>
                <w:noProof/>
                <w:webHidden/>
              </w:rPr>
              <w:instrText xml:space="preserve"> PAGEREF _Toc226460562 \h </w:instrText>
            </w:r>
            <w:r>
              <w:rPr>
                <w:webHidden/>
              </w:rPr>
            </w:r>
            <w:r>
              <w:rPr>
                <w:webHidden/>
              </w:rPr>
              <w:fldChar w:fldCharType="separate"/>
            </w:r>
            <w:r>
              <w:rPr>
                <w:noProof/>
                <w:webHidden/>
              </w:rPr>
              <w:t>8</w:t>
            </w:r>
            <w:r>
              <w:rPr>
                <w:webHidden/>
              </w:rPr>
              <w:fldChar w:fldCharType="end"/>
            </w:r>
          </w:hyperlink>
        </w:p>
        <w:p w14:paraId="3A466375" w14:textId="168976D4" w:rsidR="0004158B" w:rsidRDefault="0004158B">
          <w:pPr>
            <w:pStyle w:val="TOC1"/>
            <w:rPr>
              <w:rFonts w:eastAsiaTheme="minorEastAsia"/>
              <w:b w:val="0"/>
              <w:bCs w:val="0"/>
              <w:i w:val="0"/>
              <w:iCs w:val="0"/>
              <w:lang w:eastAsia="en-GB"/>
            </w:rPr>
          </w:pPr>
          <w:hyperlink w:anchor="_Toc226460563" w:history="1">
            <w:r w:rsidRPr="008A5815">
              <w:rPr>
                <w:rStyle w:val="Hyperlink"/>
                <w:noProof/>
              </w:rPr>
              <w:t>5. Rekomendowane pozycjonowanie marki / produktu</w:t>
            </w:r>
            <w:r>
              <w:rPr>
                <w:noProof/>
                <w:webHidden/>
              </w:rPr>
              <w:tab/>
            </w:r>
            <w:r>
              <w:rPr>
                <w:webHidden/>
              </w:rPr>
              <w:fldChar w:fldCharType="begin"/>
            </w:r>
            <w:r>
              <w:rPr>
                <w:noProof/>
                <w:webHidden/>
              </w:rPr>
              <w:instrText xml:space="preserve"> PAGEREF _Toc226460563 \h </w:instrText>
            </w:r>
            <w:r>
              <w:rPr>
                <w:webHidden/>
              </w:rPr>
            </w:r>
            <w:r>
              <w:rPr>
                <w:webHidden/>
              </w:rPr>
              <w:fldChar w:fldCharType="separate"/>
            </w:r>
            <w:r>
              <w:rPr>
                <w:noProof/>
                <w:webHidden/>
              </w:rPr>
              <w:t>9</w:t>
            </w:r>
            <w:r>
              <w:rPr>
                <w:webHidden/>
              </w:rPr>
              <w:fldChar w:fldCharType="end"/>
            </w:r>
          </w:hyperlink>
        </w:p>
        <w:p w14:paraId="396249E9" w14:textId="4C98CC24" w:rsidR="0004158B" w:rsidRDefault="0004158B">
          <w:pPr>
            <w:pStyle w:val="TOC1"/>
            <w:rPr>
              <w:rFonts w:eastAsiaTheme="minorEastAsia"/>
              <w:b w:val="0"/>
              <w:bCs w:val="0"/>
              <w:i w:val="0"/>
              <w:iCs w:val="0"/>
              <w:lang w:eastAsia="en-GB"/>
            </w:rPr>
          </w:pPr>
          <w:hyperlink w:anchor="_Toc226460564" w:history="1">
            <w:r w:rsidRPr="008A5815">
              <w:rPr>
                <w:rStyle w:val="Hyperlink"/>
                <w:noProof/>
              </w:rPr>
              <w:t>6. Kluczowe wyróżniki SpendGuru</w:t>
            </w:r>
            <w:r>
              <w:rPr>
                <w:noProof/>
                <w:webHidden/>
              </w:rPr>
              <w:tab/>
            </w:r>
            <w:r>
              <w:rPr>
                <w:webHidden/>
              </w:rPr>
              <w:fldChar w:fldCharType="begin"/>
            </w:r>
            <w:r>
              <w:rPr>
                <w:noProof/>
                <w:webHidden/>
              </w:rPr>
              <w:instrText xml:space="preserve"> PAGEREF _Toc226460564 \h </w:instrText>
            </w:r>
            <w:r>
              <w:rPr>
                <w:webHidden/>
              </w:rPr>
            </w:r>
            <w:r>
              <w:rPr>
                <w:webHidden/>
              </w:rPr>
              <w:fldChar w:fldCharType="separate"/>
            </w:r>
            <w:r>
              <w:rPr>
                <w:noProof/>
                <w:webHidden/>
              </w:rPr>
              <w:t>9</w:t>
            </w:r>
            <w:r>
              <w:rPr>
                <w:webHidden/>
              </w:rPr>
              <w:fldChar w:fldCharType="end"/>
            </w:r>
          </w:hyperlink>
        </w:p>
        <w:p w14:paraId="0ABA3149" w14:textId="4FF43460" w:rsidR="0004158B" w:rsidRDefault="0004158B">
          <w:pPr>
            <w:pStyle w:val="TOC2"/>
            <w:tabs>
              <w:tab w:val="right" w:leader="dot" w:pos="9016"/>
            </w:tabs>
            <w:rPr>
              <w:rFonts w:eastAsiaTheme="minorEastAsia"/>
              <w:b w:val="0"/>
              <w:bCs w:val="0"/>
              <w:sz w:val="24"/>
              <w:szCs w:val="24"/>
              <w:lang w:eastAsia="en-GB"/>
            </w:rPr>
          </w:pPr>
          <w:hyperlink w:anchor="_Toc226460565" w:history="1">
            <w:r w:rsidRPr="008A5815">
              <w:rPr>
                <w:rStyle w:val="Hyperlink"/>
                <w:noProof/>
              </w:rPr>
              <w:t>6.1. Połączenie 6 obszarów wsparcia w jednym rozwiązaniu</w:t>
            </w:r>
            <w:r>
              <w:rPr>
                <w:noProof/>
                <w:webHidden/>
              </w:rPr>
              <w:tab/>
            </w:r>
            <w:r>
              <w:rPr>
                <w:webHidden/>
              </w:rPr>
              <w:fldChar w:fldCharType="begin"/>
            </w:r>
            <w:r>
              <w:rPr>
                <w:noProof/>
                <w:webHidden/>
              </w:rPr>
              <w:instrText xml:space="preserve"> PAGEREF _Toc226460565 \h </w:instrText>
            </w:r>
            <w:r>
              <w:rPr>
                <w:webHidden/>
              </w:rPr>
            </w:r>
            <w:r>
              <w:rPr>
                <w:webHidden/>
              </w:rPr>
              <w:fldChar w:fldCharType="separate"/>
            </w:r>
            <w:r>
              <w:rPr>
                <w:noProof/>
                <w:webHidden/>
              </w:rPr>
              <w:t>9</w:t>
            </w:r>
            <w:r>
              <w:rPr>
                <w:webHidden/>
              </w:rPr>
              <w:fldChar w:fldCharType="end"/>
            </w:r>
          </w:hyperlink>
        </w:p>
        <w:p w14:paraId="2401757E" w14:textId="5B5546D1" w:rsidR="0004158B" w:rsidRDefault="0004158B">
          <w:pPr>
            <w:pStyle w:val="TOC2"/>
            <w:tabs>
              <w:tab w:val="right" w:leader="dot" w:pos="9016"/>
            </w:tabs>
            <w:rPr>
              <w:rFonts w:eastAsiaTheme="minorEastAsia"/>
              <w:b w:val="0"/>
              <w:bCs w:val="0"/>
              <w:sz w:val="24"/>
              <w:szCs w:val="24"/>
              <w:lang w:eastAsia="en-GB"/>
            </w:rPr>
          </w:pPr>
          <w:hyperlink w:anchor="_Toc226460566" w:history="1">
            <w:r w:rsidRPr="008A5815">
              <w:rPr>
                <w:rStyle w:val="Hyperlink"/>
                <w:noProof/>
              </w:rPr>
              <w:t>6.2. Negotiation-first, a nie tylko analytics-first</w:t>
            </w:r>
            <w:r>
              <w:rPr>
                <w:noProof/>
                <w:webHidden/>
              </w:rPr>
              <w:tab/>
            </w:r>
            <w:r>
              <w:rPr>
                <w:webHidden/>
              </w:rPr>
              <w:fldChar w:fldCharType="begin"/>
            </w:r>
            <w:r>
              <w:rPr>
                <w:noProof/>
                <w:webHidden/>
              </w:rPr>
              <w:instrText xml:space="preserve"> PAGEREF _Toc226460566 \h </w:instrText>
            </w:r>
            <w:r>
              <w:rPr>
                <w:webHidden/>
              </w:rPr>
            </w:r>
            <w:r>
              <w:rPr>
                <w:webHidden/>
              </w:rPr>
              <w:fldChar w:fldCharType="separate"/>
            </w:r>
            <w:r>
              <w:rPr>
                <w:noProof/>
                <w:webHidden/>
              </w:rPr>
              <w:t>9</w:t>
            </w:r>
            <w:r>
              <w:rPr>
                <w:webHidden/>
              </w:rPr>
              <w:fldChar w:fldCharType="end"/>
            </w:r>
          </w:hyperlink>
        </w:p>
        <w:p w14:paraId="6705308C" w14:textId="6E4AD996" w:rsidR="0004158B" w:rsidRDefault="0004158B">
          <w:pPr>
            <w:pStyle w:val="TOC2"/>
            <w:tabs>
              <w:tab w:val="right" w:leader="dot" w:pos="9016"/>
            </w:tabs>
            <w:rPr>
              <w:rFonts w:eastAsiaTheme="minorEastAsia"/>
              <w:b w:val="0"/>
              <w:bCs w:val="0"/>
              <w:sz w:val="24"/>
              <w:szCs w:val="24"/>
              <w:lang w:eastAsia="en-GB"/>
            </w:rPr>
          </w:pPr>
          <w:hyperlink w:anchor="_Toc226460567" w:history="1">
            <w:r w:rsidRPr="008A5815">
              <w:rPr>
                <w:rStyle w:val="Hyperlink"/>
                <w:noProof/>
              </w:rPr>
              <w:t>6.3. Od danych do strategii negocjacyjnej</w:t>
            </w:r>
            <w:r>
              <w:rPr>
                <w:noProof/>
                <w:webHidden/>
              </w:rPr>
              <w:tab/>
            </w:r>
            <w:r>
              <w:rPr>
                <w:webHidden/>
              </w:rPr>
              <w:fldChar w:fldCharType="begin"/>
            </w:r>
            <w:r>
              <w:rPr>
                <w:noProof/>
                <w:webHidden/>
              </w:rPr>
              <w:instrText xml:space="preserve"> PAGEREF _Toc226460567 \h </w:instrText>
            </w:r>
            <w:r>
              <w:rPr>
                <w:webHidden/>
              </w:rPr>
            </w:r>
            <w:r>
              <w:rPr>
                <w:webHidden/>
              </w:rPr>
              <w:fldChar w:fldCharType="separate"/>
            </w:r>
            <w:r>
              <w:rPr>
                <w:noProof/>
                <w:webHidden/>
              </w:rPr>
              <w:t>10</w:t>
            </w:r>
            <w:r>
              <w:rPr>
                <w:webHidden/>
              </w:rPr>
              <w:fldChar w:fldCharType="end"/>
            </w:r>
          </w:hyperlink>
        </w:p>
        <w:p w14:paraId="4D245987" w14:textId="7BE3FFA2" w:rsidR="0004158B" w:rsidRDefault="0004158B">
          <w:pPr>
            <w:pStyle w:val="TOC2"/>
            <w:tabs>
              <w:tab w:val="right" w:leader="dot" w:pos="9016"/>
            </w:tabs>
            <w:rPr>
              <w:rFonts w:eastAsiaTheme="minorEastAsia"/>
              <w:b w:val="0"/>
              <w:bCs w:val="0"/>
              <w:sz w:val="24"/>
              <w:szCs w:val="24"/>
              <w:lang w:eastAsia="en-GB"/>
            </w:rPr>
          </w:pPr>
          <w:hyperlink w:anchor="_Toc226460568" w:history="1">
            <w:r w:rsidRPr="008A5815">
              <w:rPr>
                <w:rStyle w:val="Hyperlink"/>
                <w:noProof/>
              </w:rPr>
              <w:t>6.4. Technologia osadzona w realnym workflow zakupowym</w:t>
            </w:r>
            <w:r>
              <w:rPr>
                <w:noProof/>
                <w:webHidden/>
              </w:rPr>
              <w:tab/>
            </w:r>
            <w:r>
              <w:rPr>
                <w:webHidden/>
              </w:rPr>
              <w:fldChar w:fldCharType="begin"/>
            </w:r>
            <w:r>
              <w:rPr>
                <w:noProof/>
                <w:webHidden/>
              </w:rPr>
              <w:instrText xml:space="preserve"> PAGEREF _Toc226460568 \h </w:instrText>
            </w:r>
            <w:r>
              <w:rPr>
                <w:webHidden/>
              </w:rPr>
            </w:r>
            <w:r>
              <w:rPr>
                <w:webHidden/>
              </w:rPr>
              <w:fldChar w:fldCharType="separate"/>
            </w:r>
            <w:r>
              <w:rPr>
                <w:noProof/>
                <w:webHidden/>
              </w:rPr>
              <w:t>10</w:t>
            </w:r>
            <w:r>
              <w:rPr>
                <w:webHidden/>
              </w:rPr>
              <w:fldChar w:fldCharType="end"/>
            </w:r>
          </w:hyperlink>
        </w:p>
        <w:p w14:paraId="068B74C0" w14:textId="5A55CDA9" w:rsidR="0004158B" w:rsidRDefault="0004158B">
          <w:pPr>
            <w:pStyle w:val="TOC2"/>
            <w:tabs>
              <w:tab w:val="right" w:leader="dot" w:pos="9016"/>
            </w:tabs>
            <w:rPr>
              <w:rFonts w:eastAsiaTheme="minorEastAsia"/>
              <w:b w:val="0"/>
              <w:bCs w:val="0"/>
              <w:sz w:val="24"/>
              <w:szCs w:val="24"/>
              <w:lang w:eastAsia="en-GB"/>
            </w:rPr>
          </w:pPr>
          <w:hyperlink w:anchor="_Toc226460569" w:history="1">
            <w:r w:rsidRPr="008A5815">
              <w:rPr>
                <w:rStyle w:val="Hyperlink"/>
                <w:noProof/>
              </w:rPr>
              <w:t>6.5. Wartość biznesowa</w:t>
            </w:r>
            <w:r>
              <w:rPr>
                <w:noProof/>
                <w:webHidden/>
              </w:rPr>
              <w:tab/>
            </w:r>
            <w:r>
              <w:rPr>
                <w:webHidden/>
              </w:rPr>
              <w:fldChar w:fldCharType="begin"/>
            </w:r>
            <w:r>
              <w:rPr>
                <w:noProof/>
                <w:webHidden/>
              </w:rPr>
              <w:instrText xml:space="preserve"> PAGEREF _Toc226460569 \h </w:instrText>
            </w:r>
            <w:r>
              <w:rPr>
                <w:webHidden/>
              </w:rPr>
            </w:r>
            <w:r>
              <w:rPr>
                <w:webHidden/>
              </w:rPr>
              <w:fldChar w:fldCharType="separate"/>
            </w:r>
            <w:r>
              <w:rPr>
                <w:noProof/>
                <w:webHidden/>
              </w:rPr>
              <w:t>10</w:t>
            </w:r>
            <w:r>
              <w:rPr>
                <w:webHidden/>
              </w:rPr>
              <w:fldChar w:fldCharType="end"/>
            </w:r>
          </w:hyperlink>
        </w:p>
        <w:p w14:paraId="2F0AA206" w14:textId="5F9D6C53" w:rsidR="0004158B" w:rsidRDefault="0004158B">
          <w:pPr>
            <w:pStyle w:val="TOC1"/>
            <w:rPr>
              <w:rFonts w:eastAsiaTheme="minorEastAsia"/>
              <w:b w:val="0"/>
              <w:bCs w:val="0"/>
              <w:i w:val="0"/>
              <w:iCs w:val="0"/>
              <w:lang w:eastAsia="en-GB"/>
            </w:rPr>
          </w:pPr>
          <w:hyperlink w:anchor="_Toc226460570" w:history="1">
            <w:r w:rsidRPr="008A5815">
              <w:rPr>
                <w:rStyle w:val="Hyperlink"/>
                <w:noProof/>
              </w:rPr>
              <w:t>7. Proof points do użycia na stronie</w:t>
            </w:r>
            <w:r>
              <w:rPr>
                <w:noProof/>
                <w:webHidden/>
              </w:rPr>
              <w:tab/>
            </w:r>
            <w:r>
              <w:rPr>
                <w:webHidden/>
              </w:rPr>
              <w:fldChar w:fldCharType="begin"/>
            </w:r>
            <w:r>
              <w:rPr>
                <w:noProof/>
                <w:webHidden/>
              </w:rPr>
              <w:instrText xml:space="preserve"> PAGEREF _Toc226460570 \h </w:instrText>
            </w:r>
            <w:r>
              <w:rPr>
                <w:webHidden/>
              </w:rPr>
            </w:r>
            <w:r>
              <w:rPr>
                <w:webHidden/>
              </w:rPr>
              <w:fldChar w:fldCharType="separate"/>
            </w:r>
            <w:r>
              <w:rPr>
                <w:noProof/>
                <w:webHidden/>
              </w:rPr>
              <w:t>10</w:t>
            </w:r>
            <w:r>
              <w:rPr>
                <w:webHidden/>
              </w:rPr>
              <w:fldChar w:fldCharType="end"/>
            </w:r>
          </w:hyperlink>
        </w:p>
        <w:p w14:paraId="45F68377" w14:textId="148567D4" w:rsidR="0004158B" w:rsidRDefault="0004158B">
          <w:pPr>
            <w:pStyle w:val="TOC1"/>
            <w:rPr>
              <w:rFonts w:eastAsiaTheme="minorEastAsia"/>
              <w:b w:val="0"/>
              <w:bCs w:val="0"/>
              <w:i w:val="0"/>
              <w:iCs w:val="0"/>
              <w:lang w:eastAsia="en-GB"/>
            </w:rPr>
          </w:pPr>
          <w:hyperlink w:anchor="_Toc226460571" w:history="1">
            <w:r w:rsidRPr="008A5815">
              <w:rPr>
                <w:rStyle w:val="Hyperlink"/>
                <w:noProof/>
              </w:rPr>
              <w:t>8. Główna logika CTA</w:t>
            </w:r>
            <w:r>
              <w:rPr>
                <w:noProof/>
                <w:webHidden/>
              </w:rPr>
              <w:tab/>
            </w:r>
            <w:r>
              <w:rPr>
                <w:webHidden/>
              </w:rPr>
              <w:fldChar w:fldCharType="begin"/>
            </w:r>
            <w:r>
              <w:rPr>
                <w:noProof/>
                <w:webHidden/>
              </w:rPr>
              <w:instrText xml:space="preserve"> PAGEREF _Toc226460571 \h </w:instrText>
            </w:r>
            <w:r>
              <w:rPr>
                <w:webHidden/>
              </w:rPr>
            </w:r>
            <w:r>
              <w:rPr>
                <w:webHidden/>
              </w:rPr>
              <w:fldChar w:fldCharType="separate"/>
            </w:r>
            <w:r>
              <w:rPr>
                <w:noProof/>
                <w:webHidden/>
              </w:rPr>
              <w:t>11</w:t>
            </w:r>
            <w:r>
              <w:rPr>
                <w:webHidden/>
              </w:rPr>
              <w:fldChar w:fldCharType="end"/>
            </w:r>
          </w:hyperlink>
        </w:p>
        <w:p w14:paraId="1D1E4A6B" w14:textId="05703B01" w:rsidR="0004158B" w:rsidRDefault="0004158B">
          <w:pPr>
            <w:pStyle w:val="TOC2"/>
            <w:tabs>
              <w:tab w:val="right" w:leader="dot" w:pos="9016"/>
            </w:tabs>
            <w:rPr>
              <w:rFonts w:eastAsiaTheme="minorEastAsia"/>
              <w:b w:val="0"/>
              <w:bCs w:val="0"/>
              <w:sz w:val="24"/>
              <w:szCs w:val="24"/>
              <w:lang w:eastAsia="en-GB"/>
            </w:rPr>
          </w:pPr>
          <w:hyperlink w:anchor="_Toc226460572" w:history="1">
            <w:r w:rsidRPr="008A5815">
              <w:rPr>
                <w:rStyle w:val="Hyperlink"/>
                <w:noProof/>
              </w:rPr>
              <w:t>8.1 Główne CTA całego serwisu</w:t>
            </w:r>
            <w:r>
              <w:rPr>
                <w:noProof/>
                <w:webHidden/>
              </w:rPr>
              <w:tab/>
            </w:r>
            <w:r>
              <w:rPr>
                <w:webHidden/>
              </w:rPr>
              <w:fldChar w:fldCharType="begin"/>
            </w:r>
            <w:r>
              <w:rPr>
                <w:noProof/>
                <w:webHidden/>
              </w:rPr>
              <w:instrText xml:space="preserve"> PAGEREF _Toc226460572 \h </w:instrText>
            </w:r>
            <w:r>
              <w:rPr>
                <w:webHidden/>
              </w:rPr>
            </w:r>
            <w:r>
              <w:rPr>
                <w:webHidden/>
              </w:rPr>
              <w:fldChar w:fldCharType="separate"/>
            </w:r>
            <w:r>
              <w:rPr>
                <w:noProof/>
                <w:webHidden/>
              </w:rPr>
              <w:t>11</w:t>
            </w:r>
            <w:r>
              <w:rPr>
                <w:webHidden/>
              </w:rPr>
              <w:fldChar w:fldCharType="end"/>
            </w:r>
          </w:hyperlink>
        </w:p>
        <w:p w14:paraId="2E19AAB6" w14:textId="7B3A031B" w:rsidR="0004158B" w:rsidRDefault="0004158B">
          <w:pPr>
            <w:pStyle w:val="TOC2"/>
            <w:tabs>
              <w:tab w:val="right" w:leader="dot" w:pos="9016"/>
            </w:tabs>
            <w:rPr>
              <w:rFonts w:eastAsiaTheme="minorEastAsia"/>
              <w:b w:val="0"/>
              <w:bCs w:val="0"/>
              <w:sz w:val="24"/>
              <w:szCs w:val="24"/>
              <w:lang w:eastAsia="en-GB"/>
            </w:rPr>
          </w:pPr>
          <w:hyperlink w:anchor="_Toc226460573" w:history="1">
            <w:r w:rsidRPr="008A5815">
              <w:rPr>
                <w:rStyle w:val="Hyperlink"/>
                <w:noProof/>
              </w:rPr>
              <w:t>8.2 CTA wspierające</w:t>
            </w:r>
            <w:r>
              <w:rPr>
                <w:noProof/>
                <w:webHidden/>
              </w:rPr>
              <w:tab/>
            </w:r>
            <w:r>
              <w:rPr>
                <w:webHidden/>
              </w:rPr>
              <w:fldChar w:fldCharType="begin"/>
            </w:r>
            <w:r>
              <w:rPr>
                <w:noProof/>
                <w:webHidden/>
              </w:rPr>
              <w:instrText xml:space="preserve"> PAGEREF _Toc226460573 \h </w:instrText>
            </w:r>
            <w:r>
              <w:rPr>
                <w:webHidden/>
              </w:rPr>
            </w:r>
            <w:r>
              <w:rPr>
                <w:webHidden/>
              </w:rPr>
              <w:fldChar w:fldCharType="separate"/>
            </w:r>
            <w:r>
              <w:rPr>
                <w:noProof/>
                <w:webHidden/>
              </w:rPr>
              <w:t>11</w:t>
            </w:r>
            <w:r>
              <w:rPr>
                <w:webHidden/>
              </w:rPr>
              <w:fldChar w:fldCharType="end"/>
            </w:r>
          </w:hyperlink>
        </w:p>
        <w:p w14:paraId="29B6D8AB" w14:textId="463DA4B4" w:rsidR="0004158B" w:rsidRDefault="0004158B">
          <w:pPr>
            <w:pStyle w:val="TOC2"/>
            <w:tabs>
              <w:tab w:val="right" w:leader="dot" w:pos="9016"/>
            </w:tabs>
            <w:rPr>
              <w:rFonts w:eastAsiaTheme="minorEastAsia"/>
              <w:b w:val="0"/>
              <w:bCs w:val="0"/>
              <w:sz w:val="24"/>
              <w:szCs w:val="24"/>
              <w:lang w:eastAsia="en-GB"/>
            </w:rPr>
          </w:pPr>
          <w:hyperlink w:anchor="_Toc226460574" w:history="1">
            <w:r w:rsidRPr="008A5815">
              <w:rPr>
                <w:rStyle w:val="Hyperlink"/>
                <w:noProof/>
              </w:rPr>
              <w:t>8.3 Miejsca osadzenia CTA</w:t>
            </w:r>
            <w:r>
              <w:rPr>
                <w:noProof/>
                <w:webHidden/>
              </w:rPr>
              <w:tab/>
            </w:r>
            <w:r>
              <w:rPr>
                <w:webHidden/>
              </w:rPr>
              <w:fldChar w:fldCharType="begin"/>
            </w:r>
            <w:r>
              <w:rPr>
                <w:noProof/>
                <w:webHidden/>
              </w:rPr>
              <w:instrText xml:space="preserve"> PAGEREF _Toc226460574 \h </w:instrText>
            </w:r>
            <w:r>
              <w:rPr>
                <w:webHidden/>
              </w:rPr>
            </w:r>
            <w:r>
              <w:rPr>
                <w:webHidden/>
              </w:rPr>
              <w:fldChar w:fldCharType="separate"/>
            </w:r>
            <w:r>
              <w:rPr>
                <w:noProof/>
                <w:webHidden/>
              </w:rPr>
              <w:t>12</w:t>
            </w:r>
            <w:r>
              <w:rPr>
                <w:webHidden/>
              </w:rPr>
              <w:fldChar w:fldCharType="end"/>
            </w:r>
          </w:hyperlink>
        </w:p>
        <w:p w14:paraId="66A2D5B6" w14:textId="67058C58" w:rsidR="0004158B" w:rsidRDefault="0004158B">
          <w:pPr>
            <w:pStyle w:val="TOC1"/>
            <w:rPr>
              <w:rFonts w:eastAsiaTheme="minorEastAsia"/>
              <w:b w:val="0"/>
              <w:bCs w:val="0"/>
              <w:i w:val="0"/>
              <w:iCs w:val="0"/>
              <w:lang w:eastAsia="en-GB"/>
            </w:rPr>
          </w:pPr>
          <w:hyperlink w:anchor="_Toc226460575" w:history="1">
            <w:r w:rsidRPr="008A5815">
              <w:rPr>
                <w:rStyle w:val="Hyperlink"/>
                <w:noProof/>
              </w:rPr>
              <w:t>9. Skrócona architektura informacji / sitemap</w:t>
            </w:r>
            <w:r>
              <w:rPr>
                <w:noProof/>
                <w:webHidden/>
              </w:rPr>
              <w:tab/>
            </w:r>
            <w:r>
              <w:rPr>
                <w:webHidden/>
              </w:rPr>
              <w:fldChar w:fldCharType="begin"/>
            </w:r>
            <w:r>
              <w:rPr>
                <w:noProof/>
                <w:webHidden/>
              </w:rPr>
              <w:instrText xml:space="preserve"> PAGEREF _Toc226460575 \h </w:instrText>
            </w:r>
            <w:r>
              <w:rPr>
                <w:webHidden/>
              </w:rPr>
            </w:r>
            <w:r>
              <w:rPr>
                <w:webHidden/>
              </w:rPr>
              <w:fldChar w:fldCharType="separate"/>
            </w:r>
            <w:r>
              <w:rPr>
                <w:noProof/>
                <w:webHidden/>
              </w:rPr>
              <w:t>12</w:t>
            </w:r>
            <w:r>
              <w:rPr>
                <w:webHidden/>
              </w:rPr>
              <w:fldChar w:fldCharType="end"/>
            </w:r>
          </w:hyperlink>
        </w:p>
        <w:p w14:paraId="0FED8CCC" w14:textId="43CD23EB" w:rsidR="0004158B" w:rsidRDefault="0004158B">
          <w:pPr>
            <w:pStyle w:val="TOC3"/>
            <w:tabs>
              <w:tab w:val="right" w:leader="dot" w:pos="9016"/>
            </w:tabs>
            <w:rPr>
              <w:rFonts w:eastAsiaTheme="minorEastAsia"/>
              <w:sz w:val="24"/>
              <w:szCs w:val="24"/>
              <w:lang w:eastAsia="en-GB"/>
            </w:rPr>
          </w:pPr>
          <w:hyperlink w:anchor="_Toc226460576" w:history="1">
            <w:r w:rsidRPr="008A5815">
              <w:rPr>
                <w:rStyle w:val="Hyperlink"/>
                <w:b/>
                <w:bCs/>
                <w:noProof/>
              </w:rPr>
              <w:t>Poziom 1 – menu główne</w:t>
            </w:r>
            <w:r>
              <w:rPr>
                <w:noProof/>
                <w:webHidden/>
              </w:rPr>
              <w:tab/>
            </w:r>
            <w:r>
              <w:rPr>
                <w:webHidden/>
              </w:rPr>
              <w:fldChar w:fldCharType="begin"/>
            </w:r>
            <w:r>
              <w:rPr>
                <w:noProof/>
                <w:webHidden/>
              </w:rPr>
              <w:instrText xml:space="preserve"> PAGEREF _Toc226460576 \h </w:instrText>
            </w:r>
            <w:r>
              <w:rPr>
                <w:webHidden/>
              </w:rPr>
            </w:r>
            <w:r>
              <w:rPr>
                <w:webHidden/>
              </w:rPr>
              <w:fldChar w:fldCharType="separate"/>
            </w:r>
            <w:r>
              <w:rPr>
                <w:noProof/>
                <w:webHidden/>
              </w:rPr>
              <w:t>12</w:t>
            </w:r>
            <w:r>
              <w:rPr>
                <w:webHidden/>
              </w:rPr>
              <w:fldChar w:fldCharType="end"/>
            </w:r>
          </w:hyperlink>
        </w:p>
        <w:p w14:paraId="273F343E" w14:textId="6AB08903" w:rsidR="0004158B" w:rsidRDefault="0004158B">
          <w:pPr>
            <w:pStyle w:val="TOC1"/>
            <w:rPr>
              <w:rFonts w:eastAsiaTheme="minorEastAsia"/>
              <w:b w:val="0"/>
              <w:bCs w:val="0"/>
              <w:i w:val="0"/>
              <w:iCs w:val="0"/>
              <w:lang w:eastAsia="en-GB"/>
            </w:rPr>
          </w:pPr>
          <w:hyperlink w:anchor="_Toc226460577" w:history="1">
            <w:r w:rsidRPr="008A5815">
              <w:rPr>
                <w:rStyle w:val="Hyperlink"/>
                <w:noProof/>
              </w:rPr>
              <w:t>10. Szczegółowa sitemap</w:t>
            </w:r>
            <w:r>
              <w:rPr>
                <w:noProof/>
                <w:webHidden/>
              </w:rPr>
              <w:tab/>
            </w:r>
            <w:r>
              <w:rPr>
                <w:webHidden/>
              </w:rPr>
              <w:fldChar w:fldCharType="begin"/>
            </w:r>
            <w:r>
              <w:rPr>
                <w:noProof/>
                <w:webHidden/>
              </w:rPr>
              <w:instrText xml:space="preserve"> PAGEREF _Toc226460577 \h </w:instrText>
            </w:r>
            <w:r>
              <w:rPr>
                <w:webHidden/>
              </w:rPr>
            </w:r>
            <w:r>
              <w:rPr>
                <w:webHidden/>
              </w:rPr>
              <w:fldChar w:fldCharType="separate"/>
            </w:r>
            <w:r>
              <w:rPr>
                <w:noProof/>
                <w:webHidden/>
              </w:rPr>
              <w:t>12</w:t>
            </w:r>
            <w:r>
              <w:rPr>
                <w:webHidden/>
              </w:rPr>
              <w:fldChar w:fldCharType="end"/>
            </w:r>
          </w:hyperlink>
        </w:p>
        <w:p w14:paraId="3EC408F6" w14:textId="39B461A2" w:rsidR="0004158B" w:rsidRDefault="0004158B">
          <w:pPr>
            <w:pStyle w:val="TOC2"/>
            <w:tabs>
              <w:tab w:val="right" w:leader="dot" w:pos="9016"/>
            </w:tabs>
            <w:rPr>
              <w:rFonts w:eastAsiaTheme="minorEastAsia"/>
              <w:b w:val="0"/>
              <w:bCs w:val="0"/>
              <w:sz w:val="24"/>
              <w:szCs w:val="24"/>
              <w:lang w:eastAsia="en-GB"/>
            </w:rPr>
          </w:pPr>
          <w:hyperlink w:anchor="_Toc226460578" w:history="1">
            <w:r w:rsidRPr="008A5815">
              <w:rPr>
                <w:rStyle w:val="Hyperlink"/>
                <w:noProof/>
              </w:rPr>
              <w:t>1. Home</w:t>
            </w:r>
            <w:r>
              <w:rPr>
                <w:noProof/>
                <w:webHidden/>
              </w:rPr>
              <w:tab/>
            </w:r>
            <w:r>
              <w:rPr>
                <w:webHidden/>
              </w:rPr>
              <w:fldChar w:fldCharType="begin"/>
            </w:r>
            <w:r>
              <w:rPr>
                <w:noProof/>
                <w:webHidden/>
              </w:rPr>
              <w:instrText xml:space="preserve"> PAGEREF _Toc226460578 \h </w:instrText>
            </w:r>
            <w:r>
              <w:rPr>
                <w:webHidden/>
              </w:rPr>
            </w:r>
            <w:r>
              <w:rPr>
                <w:webHidden/>
              </w:rPr>
              <w:fldChar w:fldCharType="separate"/>
            </w:r>
            <w:r>
              <w:rPr>
                <w:noProof/>
                <w:webHidden/>
              </w:rPr>
              <w:t>12</w:t>
            </w:r>
            <w:r>
              <w:rPr>
                <w:webHidden/>
              </w:rPr>
              <w:fldChar w:fldCharType="end"/>
            </w:r>
          </w:hyperlink>
        </w:p>
        <w:p w14:paraId="0198A86D" w14:textId="523CB102" w:rsidR="0004158B" w:rsidRDefault="0004158B">
          <w:pPr>
            <w:pStyle w:val="TOC2"/>
            <w:tabs>
              <w:tab w:val="right" w:leader="dot" w:pos="9016"/>
            </w:tabs>
            <w:rPr>
              <w:rFonts w:eastAsiaTheme="minorEastAsia"/>
              <w:b w:val="0"/>
              <w:bCs w:val="0"/>
              <w:sz w:val="24"/>
              <w:szCs w:val="24"/>
              <w:lang w:eastAsia="en-GB"/>
            </w:rPr>
          </w:pPr>
          <w:hyperlink w:anchor="_Toc226460579" w:history="1">
            <w:r w:rsidRPr="008A5815">
              <w:rPr>
                <w:rStyle w:val="Hyperlink"/>
                <w:noProof/>
              </w:rPr>
              <w:t>2. Jak to działa</w:t>
            </w:r>
            <w:r>
              <w:rPr>
                <w:noProof/>
                <w:webHidden/>
              </w:rPr>
              <w:tab/>
            </w:r>
            <w:r>
              <w:rPr>
                <w:webHidden/>
              </w:rPr>
              <w:fldChar w:fldCharType="begin"/>
            </w:r>
            <w:r>
              <w:rPr>
                <w:noProof/>
                <w:webHidden/>
              </w:rPr>
              <w:instrText xml:space="preserve"> PAGEREF _Toc226460579 \h </w:instrText>
            </w:r>
            <w:r>
              <w:rPr>
                <w:webHidden/>
              </w:rPr>
            </w:r>
            <w:r>
              <w:rPr>
                <w:webHidden/>
              </w:rPr>
              <w:fldChar w:fldCharType="separate"/>
            </w:r>
            <w:r>
              <w:rPr>
                <w:noProof/>
                <w:webHidden/>
              </w:rPr>
              <w:t>13</w:t>
            </w:r>
            <w:r>
              <w:rPr>
                <w:webHidden/>
              </w:rPr>
              <w:fldChar w:fldCharType="end"/>
            </w:r>
          </w:hyperlink>
        </w:p>
        <w:p w14:paraId="58821604" w14:textId="53A77EEA" w:rsidR="0004158B" w:rsidRDefault="0004158B">
          <w:pPr>
            <w:pStyle w:val="TOC2"/>
            <w:tabs>
              <w:tab w:val="right" w:leader="dot" w:pos="9016"/>
            </w:tabs>
            <w:rPr>
              <w:rFonts w:eastAsiaTheme="minorEastAsia"/>
              <w:b w:val="0"/>
              <w:bCs w:val="0"/>
              <w:sz w:val="24"/>
              <w:szCs w:val="24"/>
              <w:lang w:eastAsia="en-GB"/>
            </w:rPr>
          </w:pPr>
          <w:hyperlink w:anchor="_Toc226460580" w:history="1">
            <w:r w:rsidRPr="008A5815">
              <w:rPr>
                <w:rStyle w:val="Hyperlink"/>
                <w:noProof/>
              </w:rPr>
              <w:t>3. Etapy przygotowania negocjacji</w:t>
            </w:r>
            <w:r>
              <w:rPr>
                <w:noProof/>
                <w:webHidden/>
              </w:rPr>
              <w:tab/>
            </w:r>
            <w:r>
              <w:rPr>
                <w:webHidden/>
              </w:rPr>
              <w:fldChar w:fldCharType="begin"/>
            </w:r>
            <w:r>
              <w:rPr>
                <w:noProof/>
                <w:webHidden/>
              </w:rPr>
              <w:instrText xml:space="preserve"> PAGEREF _Toc226460580 \h </w:instrText>
            </w:r>
            <w:r>
              <w:rPr>
                <w:webHidden/>
              </w:rPr>
            </w:r>
            <w:r>
              <w:rPr>
                <w:webHidden/>
              </w:rPr>
              <w:fldChar w:fldCharType="separate"/>
            </w:r>
            <w:r>
              <w:rPr>
                <w:noProof/>
                <w:webHidden/>
              </w:rPr>
              <w:t>13</w:t>
            </w:r>
            <w:r>
              <w:rPr>
                <w:webHidden/>
              </w:rPr>
              <w:fldChar w:fldCharType="end"/>
            </w:r>
          </w:hyperlink>
        </w:p>
        <w:p w14:paraId="11938F0B" w14:textId="70F04577" w:rsidR="0004158B" w:rsidRDefault="0004158B">
          <w:pPr>
            <w:pStyle w:val="TOC2"/>
            <w:tabs>
              <w:tab w:val="right" w:leader="dot" w:pos="9016"/>
            </w:tabs>
            <w:rPr>
              <w:rFonts w:eastAsiaTheme="minorEastAsia"/>
              <w:b w:val="0"/>
              <w:bCs w:val="0"/>
              <w:sz w:val="24"/>
              <w:szCs w:val="24"/>
              <w:lang w:eastAsia="en-GB"/>
            </w:rPr>
          </w:pPr>
          <w:hyperlink w:anchor="_Toc226460581" w:history="1">
            <w:r w:rsidRPr="008A5815">
              <w:rPr>
                <w:rStyle w:val="Hyperlink"/>
                <w:noProof/>
              </w:rPr>
              <w:t>4. Zastosowania</w:t>
            </w:r>
            <w:r>
              <w:rPr>
                <w:noProof/>
                <w:webHidden/>
              </w:rPr>
              <w:tab/>
            </w:r>
            <w:r>
              <w:rPr>
                <w:webHidden/>
              </w:rPr>
              <w:fldChar w:fldCharType="begin"/>
            </w:r>
            <w:r>
              <w:rPr>
                <w:noProof/>
                <w:webHidden/>
              </w:rPr>
              <w:instrText xml:space="preserve"> PAGEREF _Toc226460581 \h </w:instrText>
            </w:r>
            <w:r>
              <w:rPr>
                <w:webHidden/>
              </w:rPr>
            </w:r>
            <w:r>
              <w:rPr>
                <w:webHidden/>
              </w:rPr>
              <w:fldChar w:fldCharType="separate"/>
            </w:r>
            <w:r>
              <w:rPr>
                <w:noProof/>
                <w:webHidden/>
              </w:rPr>
              <w:t>15</w:t>
            </w:r>
            <w:r>
              <w:rPr>
                <w:webHidden/>
              </w:rPr>
              <w:fldChar w:fldCharType="end"/>
            </w:r>
          </w:hyperlink>
        </w:p>
        <w:p w14:paraId="64E3540A" w14:textId="1443B98A" w:rsidR="0004158B" w:rsidRDefault="0004158B">
          <w:pPr>
            <w:pStyle w:val="TOC2"/>
            <w:tabs>
              <w:tab w:val="right" w:leader="dot" w:pos="9016"/>
            </w:tabs>
            <w:rPr>
              <w:rFonts w:eastAsiaTheme="minorEastAsia"/>
              <w:b w:val="0"/>
              <w:bCs w:val="0"/>
              <w:sz w:val="24"/>
              <w:szCs w:val="24"/>
              <w:lang w:eastAsia="en-GB"/>
            </w:rPr>
          </w:pPr>
          <w:hyperlink w:anchor="_Toc226460582" w:history="1">
            <w:r w:rsidRPr="008A5815">
              <w:rPr>
                <w:rStyle w:val="Hyperlink"/>
                <w:noProof/>
              </w:rPr>
              <w:t>5. Dla kogo</w:t>
            </w:r>
            <w:r>
              <w:rPr>
                <w:noProof/>
                <w:webHidden/>
              </w:rPr>
              <w:tab/>
            </w:r>
            <w:r>
              <w:rPr>
                <w:webHidden/>
              </w:rPr>
              <w:fldChar w:fldCharType="begin"/>
            </w:r>
            <w:r>
              <w:rPr>
                <w:noProof/>
                <w:webHidden/>
              </w:rPr>
              <w:instrText xml:space="preserve"> PAGEREF _Toc226460582 \h </w:instrText>
            </w:r>
            <w:r>
              <w:rPr>
                <w:webHidden/>
              </w:rPr>
            </w:r>
            <w:r>
              <w:rPr>
                <w:webHidden/>
              </w:rPr>
              <w:fldChar w:fldCharType="separate"/>
            </w:r>
            <w:r>
              <w:rPr>
                <w:noProof/>
                <w:webHidden/>
              </w:rPr>
              <w:t>15</w:t>
            </w:r>
            <w:r>
              <w:rPr>
                <w:webHidden/>
              </w:rPr>
              <w:fldChar w:fldCharType="end"/>
            </w:r>
          </w:hyperlink>
        </w:p>
        <w:p w14:paraId="001BE292" w14:textId="5AE18B0A" w:rsidR="0004158B" w:rsidRDefault="0004158B">
          <w:pPr>
            <w:pStyle w:val="TOC2"/>
            <w:tabs>
              <w:tab w:val="right" w:leader="dot" w:pos="9016"/>
            </w:tabs>
            <w:rPr>
              <w:rFonts w:eastAsiaTheme="minorEastAsia"/>
              <w:b w:val="0"/>
              <w:bCs w:val="0"/>
              <w:sz w:val="24"/>
              <w:szCs w:val="24"/>
              <w:lang w:eastAsia="en-GB"/>
            </w:rPr>
          </w:pPr>
          <w:hyperlink w:anchor="_Toc226460583" w:history="1">
            <w:r w:rsidRPr="008A5815">
              <w:rPr>
                <w:rStyle w:val="Hyperlink"/>
                <w:noProof/>
              </w:rPr>
              <w:t>6. Branże</w:t>
            </w:r>
            <w:r>
              <w:rPr>
                <w:noProof/>
                <w:webHidden/>
              </w:rPr>
              <w:tab/>
            </w:r>
            <w:r>
              <w:rPr>
                <w:webHidden/>
              </w:rPr>
              <w:fldChar w:fldCharType="begin"/>
            </w:r>
            <w:r>
              <w:rPr>
                <w:noProof/>
                <w:webHidden/>
              </w:rPr>
              <w:instrText xml:space="preserve"> PAGEREF _Toc226460583 \h </w:instrText>
            </w:r>
            <w:r>
              <w:rPr>
                <w:webHidden/>
              </w:rPr>
            </w:r>
            <w:r>
              <w:rPr>
                <w:webHidden/>
              </w:rPr>
              <w:fldChar w:fldCharType="separate"/>
            </w:r>
            <w:r>
              <w:rPr>
                <w:noProof/>
                <w:webHidden/>
              </w:rPr>
              <w:t>15</w:t>
            </w:r>
            <w:r>
              <w:rPr>
                <w:webHidden/>
              </w:rPr>
              <w:fldChar w:fldCharType="end"/>
            </w:r>
          </w:hyperlink>
        </w:p>
        <w:p w14:paraId="48CFB3D6" w14:textId="279BE4F6" w:rsidR="0004158B" w:rsidRDefault="0004158B">
          <w:pPr>
            <w:pStyle w:val="TOC2"/>
            <w:tabs>
              <w:tab w:val="right" w:leader="dot" w:pos="9016"/>
            </w:tabs>
            <w:rPr>
              <w:rFonts w:eastAsiaTheme="minorEastAsia"/>
              <w:b w:val="0"/>
              <w:bCs w:val="0"/>
              <w:sz w:val="24"/>
              <w:szCs w:val="24"/>
              <w:lang w:eastAsia="en-GB"/>
            </w:rPr>
          </w:pPr>
          <w:hyperlink w:anchor="_Toc226460584" w:history="1">
            <w:r w:rsidRPr="008A5815">
              <w:rPr>
                <w:rStyle w:val="Hyperlink"/>
                <w:noProof/>
              </w:rPr>
              <w:t>7. Wiedza / Zasoby</w:t>
            </w:r>
            <w:r>
              <w:rPr>
                <w:noProof/>
                <w:webHidden/>
              </w:rPr>
              <w:tab/>
            </w:r>
            <w:r>
              <w:rPr>
                <w:webHidden/>
              </w:rPr>
              <w:fldChar w:fldCharType="begin"/>
            </w:r>
            <w:r>
              <w:rPr>
                <w:noProof/>
                <w:webHidden/>
              </w:rPr>
              <w:instrText xml:space="preserve"> PAGEREF _Toc226460584 \h </w:instrText>
            </w:r>
            <w:r>
              <w:rPr>
                <w:webHidden/>
              </w:rPr>
            </w:r>
            <w:r>
              <w:rPr>
                <w:webHidden/>
              </w:rPr>
              <w:fldChar w:fldCharType="separate"/>
            </w:r>
            <w:r>
              <w:rPr>
                <w:noProof/>
                <w:webHidden/>
              </w:rPr>
              <w:t>16</w:t>
            </w:r>
            <w:r>
              <w:rPr>
                <w:webHidden/>
              </w:rPr>
              <w:fldChar w:fldCharType="end"/>
            </w:r>
          </w:hyperlink>
        </w:p>
        <w:p w14:paraId="6332E671" w14:textId="2947AA98" w:rsidR="0004158B" w:rsidRDefault="0004158B">
          <w:pPr>
            <w:pStyle w:val="TOC2"/>
            <w:tabs>
              <w:tab w:val="right" w:leader="dot" w:pos="9016"/>
            </w:tabs>
            <w:rPr>
              <w:rFonts w:eastAsiaTheme="minorEastAsia"/>
              <w:b w:val="0"/>
              <w:bCs w:val="0"/>
              <w:sz w:val="24"/>
              <w:szCs w:val="24"/>
              <w:lang w:eastAsia="en-GB"/>
            </w:rPr>
          </w:pPr>
          <w:hyperlink w:anchor="_Toc226460585" w:history="1">
            <w:r w:rsidRPr="008A5815">
              <w:rPr>
                <w:rStyle w:val="Hyperlink"/>
                <w:noProof/>
              </w:rPr>
              <w:t>8. O Profitii i SpendGuru</w:t>
            </w:r>
            <w:r>
              <w:rPr>
                <w:noProof/>
                <w:webHidden/>
              </w:rPr>
              <w:tab/>
            </w:r>
            <w:r>
              <w:rPr>
                <w:webHidden/>
              </w:rPr>
              <w:fldChar w:fldCharType="begin"/>
            </w:r>
            <w:r>
              <w:rPr>
                <w:noProof/>
                <w:webHidden/>
              </w:rPr>
              <w:instrText xml:space="preserve"> PAGEREF _Toc226460585 \h </w:instrText>
            </w:r>
            <w:r>
              <w:rPr>
                <w:webHidden/>
              </w:rPr>
            </w:r>
            <w:r>
              <w:rPr>
                <w:webHidden/>
              </w:rPr>
              <w:fldChar w:fldCharType="separate"/>
            </w:r>
            <w:r>
              <w:rPr>
                <w:noProof/>
                <w:webHidden/>
              </w:rPr>
              <w:t>16</w:t>
            </w:r>
            <w:r>
              <w:rPr>
                <w:webHidden/>
              </w:rPr>
              <w:fldChar w:fldCharType="end"/>
            </w:r>
          </w:hyperlink>
        </w:p>
        <w:p w14:paraId="32BF7324" w14:textId="63FE5E0C" w:rsidR="0004158B" w:rsidRDefault="0004158B">
          <w:pPr>
            <w:pStyle w:val="TOC2"/>
            <w:tabs>
              <w:tab w:val="right" w:leader="dot" w:pos="9016"/>
            </w:tabs>
            <w:rPr>
              <w:rFonts w:eastAsiaTheme="minorEastAsia"/>
              <w:b w:val="0"/>
              <w:bCs w:val="0"/>
              <w:sz w:val="24"/>
              <w:szCs w:val="24"/>
              <w:lang w:eastAsia="en-GB"/>
            </w:rPr>
          </w:pPr>
          <w:hyperlink w:anchor="_Toc226460586" w:history="1">
            <w:r w:rsidRPr="008A5815">
              <w:rPr>
                <w:rStyle w:val="Hyperlink"/>
                <w:noProof/>
              </w:rPr>
              <w:t>9. Umów bezpłatne wsparcie negocjacji</w:t>
            </w:r>
            <w:r>
              <w:rPr>
                <w:noProof/>
                <w:webHidden/>
              </w:rPr>
              <w:tab/>
            </w:r>
            <w:r>
              <w:rPr>
                <w:webHidden/>
              </w:rPr>
              <w:fldChar w:fldCharType="begin"/>
            </w:r>
            <w:r>
              <w:rPr>
                <w:noProof/>
                <w:webHidden/>
              </w:rPr>
              <w:instrText xml:space="preserve"> PAGEREF _Toc226460586 \h </w:instrText>
            </w:r>
            <w:r>
              <w:rPr>
                <w:webHidden/>
              </w:rPr>
            </w:r>
            <w:r>
              <w:rPr>
                <w:webHidden/>
              </w:rPr>
              <w:fldChar w:fldCharType="separate"/>
            </w:r>
            <w:r>
              <w:rPr>
                <w:noProof/>
                <w:webHidden/>
              </w:rPr>
              <w:t>17</w:t>
            </w:r>
            <w:r>
              <w:rPr>
                <w:webHidden/>
              </w:rPr>
              <w:fldChar w:fldCharType="end"/>
            </w:r>
          </w:hyperlink>
        </w:p>
        <w:p w14:paraId="75B0E9BE" w14:textId="10A93E58" w:rsidR="0004158B" w:rsidRDefault="0004158B">
          <w:pPr>
            <w:pStyle w:val="TOC1"/>
            <w:rPr>
              <w:rFonts w:eastAsiaTheme="minorEastAsia"/>
              <w:b w:val="0"/>
              <w:bCs w:val="0"/>
              <w:i w:val="0"/>
              <w:iCs w:val="0"/>
              <w:lang w:eastAsia="en-GB"/>
            </w:rPr>
          </w:pPr>
          <w:hyperlink w:anchor="_Toc226460587" w:history="1">
            <w:r w:rsidRPr="008A5815">
              <w:rPr>
                <w:rStyle w:val="Hyperlink"/>
                <w:noProof/>
              </w:rPr>
              <w:t>11. Ramy komunikacji</w:t>
            </w:r>
            <w:r>
              <w:rPr>
                <w:noProof/>
                <w:webHidden/>
              </w:rPr>
              <w:tab/>
            </w:r>
            <w:r>
              <w:rPr>
                <w:webHidden/>
              </w:rPr>
              <w:fldChar w:fldCharType="begin"/>
            </w:r>
            <w:r>
              <w:rPr>
                <w:noProof/>
                <w:webHidden/>
              </w:rPr>
              <w:instrText xml:space="preserve"> PAGEREF _Toc226460587 \h </w:instrText>
            </w:r>
            <w:r>
              <w:rPr>
                <w:webHidden/>
              </w:rPr>
            </w:r>
            <w:r>
              <w:rPr>
                <w:webHidden/>
              </w:rPr>
              <w:fldChar w:fldCharType="separate"/>
            </w:r>
            <w:r>
              <w:rPr>
                <w:noProof/>
                <w:webHidden/>
              </w:rPr>
              <w:t>17</w:t>
            </w:r>
            <w:r>
              <w:rPr>
                <w:webHidden/>
              </w:rPr>
              <w:fldChar w:fldCharType="end"/>
            </w:r>
          </w:hyperlink>
        </w:p>
        <w:p w14:paraId="1F040AAC" w14:textId="145DB1E9" w:rsidR="0004158B" w:rsidRDefault="0004158B">
          <w:pPr>
            <w:pStyle w:val="TOC1"/>
            <w:rPr>
              <w:rFonts w:eastAsiaTheme="minorEastAsia"/>
              <w:b w:val="0"/>
              <w:bCs w:val="0"/>
              <w:i w:val="0"/>
              <w:iCs w:val="0"/>
              <w:lang w:eastAsia="en-GB"/>
            </w:rPr>
          </w:pPr>
          <w:hyperlink w:anchor="_Toc226460588" w:history="1">
            <w:r w:rsidRPr="008A5815">
              <w:rPr>
                <w:rStyle w:val="Hyperlink"/>
                <w:noProof/>
              </w:rPr>
              <w:t>12. Inspiracje branżowe</w:t>
            </w:r>
            <w:r>
              <w:rPr>
                <w:noProof/>
                <w:webHidden/>
              </w:rPr>
              <w:tab/>
            </w:r>
            <w:r>
              <w:rPr>
                <w:webHidden/>
              </w:rPr>
              <w:fldChar w:fldCharType="begin"/>
            </w:r>
            <w:r>
              <w:rPr>
                <w:noProof/>
                <w:webHidden/>
              </w:rPr>
              <w:instrText xml:space="preserve"> PAGEREF _Toc226460588 \h </w:instrText>
            </w:r>
            <w:r>
              <w:rPr>
                <w:webHidden/>
              </w:rPr>
            </w:r>
            <w:r>
              <w:rPr>
                <w:webHidden/>
              </w:rPr>
              <w:fldChar w:fldCharType="separate"/>
            </w:r>
            <w:r>
              <w:rPr>
                <w:noProof/>
                <w:webHidden/>
              </w:rPr>
              <w:t>18</w:t>
            </w:r>
            <w:r>
              <w:rPr>
                <w:webHidden/>
              </w:rPr>
              <w:fldChar w:fldCharType="end"/>
            </w:r>
          </w:hyperlink>
        </w:p>
        <w:p w14:paraId="791A2A7E" w14:textId="440941B4" w:rsidR="0004158B" w:rsidRDefault="0004158B">
          <w:pPr>
            <w:pStyle w:val="TOC1"/>
            <w:rPr>
              <w:rFonts w:eastAsiaTheme="minorEastAsia"/>
              <w:b w:val="0"/>
              <w:bCs w:val="0"/>
              <w:i w:val="0"/>
              <w:iCs w:val="0"/>
              <w:lang w:eastAsia="en-GB"/>
            </w:rPr>
          </w:pPr>
          <w:hyperlink w:anchor="_Toc226460589" w:history="1">
            <w:r w:rsidRPr="008A5815">
              <w:rPr>
                <w:rStyle w:val="Hyperlink"/>
                <w:noProof/>
              </w:rPr>
              <w:t>13. Inspiracje visual</w:t>
            </w:r>
            <w:r>
              <w:rPr>
                <w:noProof/>
                <w:webHidden/>
              </w:rPr>
              <w:tab/>
            </w:r>
            <w:r>
              <w:rPr>
                <w:webHidden/>
              </w:rPr>
              <w:fldChar w:fldCharType="begin"/>
            </w:r>
            <w:r>
              <w:rPr>
                <w:noProof/>
                <w:webHidden/>
              </w:rPr>
              <w:instrText xml:space="preserve"> PAGEREF _Toc226460589 \h </w:instrText>
            </w:r>
            <w:r>
              <w:rPr>
                <w:webHidden/>
              </w:rPr>
            </w:r>
            <w:r>
              <w:rPr>
                <w:webHidden/>
              </w:rPr>
              <w:fldChar w:fldCharType="separate"/>
            </w:r>
            <w:r>
              <w:rPr>
                <w:noProof/>
                <w:webHidden/>
              </w:rPr>
              <w:t>20</w:t>
            </w:r>
            <w:r>
              <w:rPr>
                <w:webHidden/>
              </w:rPr>
              <w:fldChar w:fldCharType="end"/>
            </w:r>
          </w:hyperlink>
        </w:p>
        <w:p w14:paraId="53C11DF5" w14:textId="7BDD24F2" w:rsidR="00892DD6" w:rsidRDefault="00892DD6" w:rsidP="0077550A">
          <w:pPr>
            <w:spacing w:before="120" w:after="120" w:line="276" w:lineRule="auto"/>
          </w:pPr>
          <w:r>
            <w:rPr>
              <w:b/>
              <w:bCs/>
            </w:rPr>
            <w:fldChar w:fldCharType="end"/>
          </w:r>
        </w:p>
      </w:sdtContent>
    </w:sdt>
    <w:p w14:paraId="4E683F3E" w14:textId="77777777" w:rsidR="00892DD6" w:rsidRDefault="00892DD6" w:rsidP="0077550A">
      <w:pPr>
        <w:spacing w:before="120" w:after="120" w:line="276" w:lineRule="auto"/>
      </w:pPr>
    </w:p>
    <w:p w14:paraId="0276959B" w14:textId="77777777" w:rsidR="00892DD6" w:rsidRDefault="00892DD6" w:rsidP="0077550A">
      <w:pPr>
        <w:spacing w:before="120" w:after="120" w:line="276" w:lineRule="auto"/>
      </w:pPr>
    </w:p>
    <w:p w14:paraId="13BDA5A6" w14:textId="77777777" w:rsidR="005B2F8E" w:rsidRDefault="005B2F8E" w:rsidP="0077550A">
      <w:pPr>
        <w:spacing w:line="276" w:lineRule="auto"/>
        <w:rPr>
          <w:rFonts w:eastAsiaTheme="majorEastAsia" w:cstheme="majorBidi"/>
          <w:b/>
          <w:bCs/>
          <w:color w:val="000000" w:themeColor="text1"/>
          <w:sz w:val="36"/>
          <w:szCs w:val="36"/>
        </w:rPr>
      </w:pPr>
      <w:r>
        <w:rPr>
          <w:b/>
          <w:bCs/>
          <w:color w:val="000000" w:themeColor="text1"/>
          <w:sz w:val="36"/>
          <w:szCs w:val="36"/>
        </w:rPr>
        <w:br w:type="page"/>
      </w:r>
    </w:p>
    <w:p w14:paraId="53F9C58C" w14:textId="1F51D1E8" w:rsidR="00995A37" w:rsidRDefault="003C369D" w:rsidP="0077550A">
      <w:pPr>
        <w:pStyle w:val="Heading1"/>
        <w:spacing w:line="276" w:lineRule="auto"/>
        <w:rPr>
          <w:rFonts w:asciiTheme="minorHAnsi" w:hAnsiTheme="minorHAnsi"/>
          <w:b/>
          <w:bCs/>
          <w:color w:val="000000" w:themeColor="text1"/>
          <w:sz w:val="36"/>
          <w:szCs w:val="36"/>
        </w:rPr>
      </w:pPr>
      <w:bookmarkStart w:id="0" w:name="_Toc226460557"/>
      <w:r>
        <w:rPr>
          <w:rFonts w:asciiTheme="minorHAnsi" w:hAnsiTheme="minorHAnsi"/>
          <w:b/>
          <w:bCs/>
          <w:color w:val="000000" w:themeColor="text1"/>
          <w:sz w:val="36"/>
          <w:szCs w:val="36"/>
        </w:rPr>
        <w:lastRenderedPageBreak/>
        <w:t xml:space="preserve">I. </w:t>
      </w:r>
      <w:r w:rsidR="00995A37">
        <w:rPr>
          <w:rFonts w:asciiTheme="minorHAnsi" w:hAnsiTheme="minorHAnsi"/>
          <w:b/>
          <w:bCs/>
          <w:color w:val="000000" w:themeColor="text1"/>
          <w:sz w:val="36"/>
          <w:szCs w:val="36"/>
        </w:rPr>
        <w:t>Wprowadzenie</w:t>
      </w:r>
      <w:bookmarkEnd w:id="0"/>
    </w:p>
    <w:p w14:paraId="49B922CC" w14:textId="062B77A5" w:rsidR="00E9265C" w:rsidRPr="00295900" w:rsidRDefault="00E9265C" w:rsidP="65A5989A">
      <w:pPr>
        <w:pStyle w:val="p1"/>
        <w:spacing w:line="276" w:lineRule="auto"/>
        <w:rPr>
          <w:rFonts w:asciiTheme="minorHAnsi" w:eastAsiaTheme="minorEastAsia" w:hAnsiTheme="minorHAnsi" w:cstheme="minorBidi"/>
          <w:lang w:eastAsia="en-US"/>
        </w:rPr>
      </w:pPr>
      <w:r w:rsidRPr="00295900">
        <w:rPr>
          <w:rFonts w:asciiTheme="minorHAnsi" w:eastAsiaTheme="minorEastAsia" w:hAnsiTheme="minorHAnsi" w:cstheme="minorBidi"/>
          <w:lang w:eastAsia="en-US"/>
        </w:rPr>
        <w:t>Obecna strona SpendGuru wymaga zmiany zarówno z perspektywy technologicznej, jak i komunikacyjnej. Serwis działa dziś w rozbudowanej, momentami niespójnej strukturze, łączy narrację produktową z elementami doradczymi Profitii, a kluczowa wartość oferty nie jest jeszcze pokazana w sposób wystarczająco czytelny, nowoczesny i gotowy do rozwoju na rynkach zagranicznych. Obok odświeżenia komunikacji, impulsem do zmiany jest również planowana migracja CMS z Joomli do WordPressa z wykorzystaniem ACF oraz rozwój wersji PL i EN.</w:t>
      </w:r>
    </w:p>
    <w:p w14:paraId="5C9C1270" w14:textId="184141ED" w:rsidR="00E9265C" w:rsidRPr="00295900" w:rsidRDefault="00E9265C" w:rsidP="65A5989A">
      <w:pPr>
        <w:pStyle w:val="p1"/>
        <w:spacing w:line="276" w:lineRule="auto"/>
        <w:rPr>
          <w:rFonts w:asciiTheme="minorHAnsi" w:eastAsiaTheme="minorEastAsia" w:hAnsiTheme="minorHAnsi" w:cstheme="minorBidi"/>
          <w:lang w:eastAsia="en-US"/>
        </w:rPr>
      </w:pPr>
      <w:r w:rsidRPr="00295900">
        <w:rPr>
          <w:rFonts w:asciiTheme="minorHAnsi" w:eastAsiaTheme="minorEastAsia" w:hAnsiTheme="minorHAnsi" w:cstheme="minorBidi"/>
          <w:lang w:eastAsia="en-US"/>
        </w:rPr>
        <w:t>Jednocześnie zmienia się sam sposób sprzedaży SpendGuru. W nowym modelu nie komunikujemy przede wszystkim „aplikacji analitycznej”, lecz proces podnoszenia skuteczności negocjacji z dostawcami, oparty na danych, benchmarkach, prognozach, analizie ryzyka oraz doświadczeniu ekspertów Profitii</w:t>
      </w:r>
      <w:r w:rsidR="0077550A" w:rsidRPr="00295900">
        <w:rPr>
          <w:rFonts w:asciiTheme="minorHAnsi" w:eastAsiaTheme="minorEastAsia" w:hAnsiTheme="minorHAnsi" w:cstheme="minorBidi"/>
          <w:lang w:eastAsia="en-US"/>
        </w:rPr>
        <w:t xml:space="preserve"> (Negotiation Intelligence)</w:t>
      </w:r>
      <w:r w:rsidRPr="00295900">
        <w:rPr>
          <w:rFonts w:asciiTheme="minorHAnsi" w:eastAsiaTheme="minorEastAsia" w:hAnsiTheme="minorHAnsi" w:cstheme="minorBidi"/>
          <w:lang w:eastAsia="en-US"/>
        </w:rPr>
        <w:t xml:space="preserve">. To właśnie ten problem biznesowy </w:t>
      </w:r>
      <w:r w:rsidR="00EC0B8E" w:rsidRPr="00295900">
        <w:rPr>
          <w:rFonts w:asciiTheme="minorHAnsi" w:eastAsiaTheme="minorEastAsia" w:hAnsiTheme="minorHAnsi" w:cstheme="minorBidi"/>
          <w:lang w:eastAsia="en-US"/>
        </w:rPr>
        <w:t>-</w:t>
      </w:r>
      <w:r w:rsidRPr="00295900">
        <w:rPr>
          <w:rFonts w:asciiTheme="minorHAnsi" w:eastAsiaTheme="minorEastAsia" w:hAnsiTheme="minorHAnsi" w:cstheme="minorBidi"/>
          <w:lang w:eastAsia="en-US"/>
        </w:rPr>
        <w:t xml:space="preserve"> a nie sama technologia </w:t>
      </w:r>
      <w:r w:rsidR="00EC0B8E" w:rsidRPr="00295900">
        <w:rPr>
          <w:rFonts w:asciiTheme="minorHAnsi" w:eastAsiaTheme="minorEastAsia" w:hAnsiTheme="minorHAnsi" w:cstheme="minorBidi"/>
          <w:lang w:eastAsia="en-US"/>
        </w:rPr>
        <w:t>-</w:t>
      </w:r>
      <w:r w:rsidRPr="00295900">
        <w:rPr>
          <w:rFonts w:asciiTheme="minorHAnsi" w:eastAsiaTheme="minorEastAsia" w:hAnsiTheme="minorHAnsi" w:cstheme="minorBidi"/>
          <w:lang w:eastAsia="en-US"/>
        </w:rPr>
        <w:t xml:space="preserve"> powinien stać się osią </w:t>
      </w:r>
      <w:r w:rsidR="0077550A" w:rsidRPr="00295900">
        <w:rPr>
          <w:rFonts w:asciiTheme="minorHAnsi" w:eastAsiaTheme="minorEastAsia" w:hAnsiTheme="minorHAnsi" w:cstheme="minorBidi"/>
          <w:lang w:eastAsia="en-US"/>
        </w:rPr>
        <w:t xml:space="preserve">treści </w:t>
      </w:r>
      <w:r w:rsidRPr="00295900">
        <w:rPr>
          <w:rFonts w:asciiTheme="minorHAnsi" w:eastAsiaTheme="minorEastAsia" w:hAnsiTheme="minorHAnsi" w:cstheme="minorBidi"/>
          <w:lang w:eastAsia="en-US"/>
        </w:rPr>
        <w:t>nowej strony.</w:t>
      </w:r>
    </w:p>
    <w:p w14:paraId="38942AEA" w14:textId="1DA313AC" w:rsidR="00E9265C" w:rsidRPr="00295900" w:rsidRDefault="00E9265C" w:rsidP="65A5989A">
      <w:pPr>
        <w:pStyle w:val="p1"/>
        <w:spacing w:line="276" w:lineRule="auto"/>
        <w:rPr>
          <w:rFonts w:asciiTheme="minorHAnsi" w:eastAsiaTheme="minorEastAsia" w:hAnsiTheme="minorHAnsi" w:cstheme="minorBidi"/>
          <w:lang w:eastAsia="en-US"/>
        </w:rPr>
      </w:pPr>
      <w:r w:rsidRPr="00295900">
        <w:rPr>
          <w:rFonts w:asciiTheme="minorHAnsi" w:eastAsiaTheme="minorEastAsia" w:hAnsiTheme="minorHAnsi" w:cstheme="minorBidi"/>
          <w:lang w:eastAsia="en-US"/>
        </w:rPr>
        <w:t xml:space="preserve">SpendGuru pozostaje ważnym elementem rozwiązania. Jego funkcjonalności </w:t>
      </w:r>
      <w:r w:rsidR="00EC0B8E" w:rsidRPr="00295900">
        <w:rPr>
          <w:rFonts w:asciiTheme="minorHAnsi" w:eastAsiaTheme="minorEastAsia" w:hAnsiTheme="minorHAnsi" w:cstheme="minorBidi"/>
          <w:lang w:eastAsia="en-US"/>
        </w:rPr>
        <w:t>-</w:t>
      </w:r>
      <w:r w:rsidRPr="00295900">
        <w:rPr>
          <w:rFonts w:asciiTheme="minorHAnsi" w:eastAsiaTheme="minorEastAsia" w:hAnsiTheme="minorHAnsi" w:cstheme="minorBidi"/>
          <w:lang w:eastAsia="en-US"/>
        </w:rPr>
        <w:t xml:space="preserve"> Cost Scan, Crystal Ball, X-Ray, Newsfeed, AI Assistant i Deal Maker </w:t>
      </w:r>
      <w:r w:rsidR="00EC0B8E" w:rsidRPr="00295900">
        <w:rPr>
          <w:rFonts w:asciiTheme="minorHAnsi" w:eastAsiaTheme="minorEastAsia" w:hAnsiTheme="minorHAnsi" w:cstheme="minorBidi"/>
          <w:lang w:eastAsia="en-US"/>
        </w:rPr>
        <w:t>-</w:t>
      </w:r>
      <w:r w:rsidRPr="00295900">
        <w:rPr>
          <w:rFonts w:asciiTheme="minorHAnsi" w:eastAsiaTheme="minorEastAsia" w:hAnsiTheme="minorHAnsi" w:cstheme="minorBidi"/>
          <w:lang w:eastAsia="en-US"/>
        </w:rPr>
        <w:t xml:space="preserve"> wspierają kolejne etapy przygotowania negocjacji: od zrozumienia kosztu i sytuacji rynkowej, przez ocenę dostawcy i scenariusze cenowe, po zbudowanie argumentacji i materiału negocjacyjnego. Dane te zasilają proces, który Profitia pomaga wdrożyć jako standard pracy zespołu zakupowego.</w:t>
      </w:r>
    </w:p>
    <w:p w14:paraId="3C973ECA" w14:textId="2B9B76DB" w:rsidR="00E9265C" w:rsidRPr="00295900" w:rsidRDefault="00E9265C" w:rsidP="65A5989A">
      <w:pPr>
        <w:pStyle w:val="p1"/>
        <w:spacing w:line="276" w:lineRule="auto"/>
        <w:rPr>
          <w:rFonts w:asciiTheme="minorHAnsi" w:eastAsiaTheme="minorEastAsia" w:hAnsiTheme="minorHAnsi" w:cstheme="minorBidi"/>
          <w:lang w:eastAsia="en-US"/>
        </w:rPr>
      </w:pPr>
      <w:r w:rsidRPr="00295900">
        <w:rPr>
          <w:rFonts w:asciiTheme="minorHAnsi" w:eastAsiaTheme="minorEastAsia" w:hAnsiTheme="minorHAnsi" w:cstheme="minorBidi"/>
          <w:lang w:eastAsia="en-US"/>
        </w:rPr>
        <w:t xml:space="preserve">Na stronie www </w:t>
      </w:r>
      <w:r w:rsidRPr="00295900">
        <w:rPr>
          <w:rFonts w:asciiTheme="minorHAnsi" w:eastAsiaTheme="minorEastAsia" w:hAnsiTheme="minorHAnsi" w:cstheme="minorBidi"/>
          <w:u w:val="single"/>
          <w:lang w:eastAsia="en-US"/>
        </w:rPr>
        <w:t>nie powinno</w:t>
      </w:r>
      <w:r w:rsidRPr="00295900">
        <w:rPr>
          <w:rFonts w:asciiTheme="minorHAnsi" w:eastAsiaTheme="minorEastAsia" w:hAnsiTheme="minorHAnsi" w:cstheme="minorBidi"/>
          <w:lang w:eastAsia="en-US"/>
        </w:rPr>
        <w:t xml:space="preserve"> to być pokazane jako „lista modułów” ani jako „kolejny software dla zakupów”. Strona powinna budować przekaz wokół jasno nazwanego problemu biznesowego, przewagi wynikającej z lepszego przygotowania negocjacji, wiarygodności danych oraz konkretnego efektu dla klienta. SpendGuru powinien być komunikowany przede wszystkim przez efekt biznesowy: lepsze przygotowanie negocjacji, większą kontrolę nad marżą, obronę budżetu oraz wdrożenie powtarzalnego standardu pracy negocjacyjnej.</w:t>
      </w:r>
    </w:p>
    <w:p w14:paraId="1150ACA5" w14:textId="77777777" w:rsidR="00E9265C" w:rsidRPr="00295900" w:rsidRDefault="00E9265C" w:rsidP="65A5989A">
      <w:pPr>
        <w:pStyle w:val="p1"/>
        <w:spacing w:line="276" w:lineRule="auto"/>
        <w:rPr>
          <w:rFonts w:asciiTheme="minorHAnsi" w:eastAsiaTheme="minorEastAsia" w:hAnsiTheme="minorHAnsi" w:cstheme="minorBidi"/>
          <w:lang w:eastAsia="en-US"/>
        </w:rPr>
      </w:pPr>
      <w:r w:rsidRPr="00295900">
        <w:rPr>
          <w:rFonts w:asciiTheme="minorHAnsi" w:eastAsiaTheme="minorEastAsia" w:hAnsiTheme="minorHAnsi" w:cstheme="minorBidi"/>
          <w:lang w:eastAsia="en-US"/>
        </w:rPr>
        <w:t xml:space="preserve">SpendGuru </w:t>
      </w:r>
      <w:r w:rsidRPr="00295900">
        <w:rPr>
          <w:rFonts w:asciiTheme="minorHAnsi" w:eastAsiaTheme="minorEastAsia" w:hAnsiTheme="minorHAnsi" w:cstheme="minorBidi"/>
          <w:u w:val="single"/>
          <w:lang w:eastAsia="en-US"/>
        </w:rPr>
        <w:t>nie powinien</w:t>
      </w:r>
      <w:r w:rsidRPr="00295900">
        <w:rPr>
          <w:rFonts w:asciiTheme="minorHAnsi" w:eastAsiaTheme="minorEastAsia" w:hAnsiTheme="minorHAnsi" w:cstheme="minorBidi"/>
          <w:lang w:eastAsia="en-US"/>
        </w:rPr>
        <w:t xml:space="preserve"> być więc pozycjonowany na stronie głównie jako:</w:t>
      </w:r>
    </w:p>
    <w:p w14:paraId="5EFBE093" w14:textId="77777777" w:rsidR="00E9265C" w:rsidRPr="00915BB3" w:rsidRDefault="00E9265C" w:rsidP="0077550A">
      <w:pPr>
        <w:numPr>
          <w:ilvl w:val="0"/>
          <w:numId w:val="54"/>
        </w:numPr>
        <w:spacing w:before="120" w:after="120" w:line="276" w:lineRule="auto"/>
      </w:pPr>
      <w:r w:rsidRPr="65A5989A">
        <w:rPr>
          <w:lang w:val="en-US"/>
        </w:rPr>
        <w:t>platforma z modułami,</w:t>
      </w:r>
    </w:p>
    <w:p w14:paraId="7FE34ECD" w14:textId="77777777" w:rsidR="00E9265C" w:rsidRPr="00915BB3" w:rsidRDefault="00E9265C" w:rsidP="0077550A">
      <w:pPr>
        <w:numPr>
          <w:ilvl w:val="0"/>
          <w:numId w:val="54"/>
        </w:numPr>
        <w:spacing w:before="120" w:after="120" w:line="276" w:lineRule="auto"/>
      </w:pPr>
      <w:r w:rsidRPr="65A5989A">
        <w:rPr>
          <w:lang w:val="en-US"/>
        </w:rPr>
        <w:t>narzędzie do analityki zakupowej,</w:t>
      </w:r>
    </w:p>
    <w:p w14:paraId="61786AD6" w14:textId="2D944157" w:rsidR="00E9265C" w:rsidRPr="00915BB3" w:rsidRDefault="00E9265C" w:rsidP="0077550A">
      <w:pPr>
        <w:numPr>
          <w:ilvl w:val="0"/>
          <w:numId w:val="54"/>
        </w:numPr>
        <w:spacing w:before="120" w:after="120" w:line="276" w:lineRule="auto"/>
      </w:pPr>
      <w:r w:rsidRPr="65A5989A">
        <w:rPr>
          <w:lang w:val="en-US"/>
        </w:rPr>
        <w:t>software do raportowania.</w:t>
      </w:r>
    </w:p>
    <w:p w14:paraId="63A78661" w14:textId="77777777" w:rsidR="00E9265C" w:rsidRPr="00915BB3" w:rsidRDefault="00E9265C" w:rsidP="65A5989A">
      <w:pPr>
        <w:pStyle w:val="p1"/>
        <w:spacing w:line="276" w:lineRule="auto"/>
        <w:rPr>
          <w:rFonts w:asciiTheme="minorHAnsi" w:eastAsiaTheme="minorEastAsia" w:hAnsiTheme="minorHAnsi" w:cstheme="minorBidi"/>
          <w:lang w:val="en-US" w:eastAsia="en-US"/>
        </w:rPr>
      </w:pPr>
      <w:r w:rsidRPr="65A5989A">
        <w:rPr>
          <w:rFonts w:asciiTheme="minorHAnsi" w:eastAsiaTheme="minorEastAsia" w:hAnsiTheme="minorHAnsi" w:cstheme="minorBidi"/>
          <w:lang w:val="en-US" w:eastAsia="en-US"/>
        </w:rPr>
        <w:t>Powinien być pozycjonowany jako:</w:t>
      </w:r>
    </w:p>
    <w:p w14:paraId="706681AB" w14:textId="058E8AE8" w:rsidR="00E9265C" w:rsidRPr="00295900" w:rsidRDefault="00E9265C" w:rsidP="65A5989A">
      <w:pPr>
        <w:pStyle w:val="p1"/>
        <w:spacing w:line="276" w:lineRule="auto"/>
        <w:ind w:left="1440"/>
        <w:rPr>
          <w:rFonts w:asciiTheme="minorHAnsi" w:eastAsiaTheme="minorEastAsia" w:hAnsiTheme="minorHAnsi" w:cstheme="minorBidi"/>
          <w:b/>
          <w:bCs/>
          <w:lang w:eastAsia="en-US"/>
        </w:rPr>
      </w:pPr>
      <w:r w:rsidRPr="00295900">
        <w:rPr>
          <w:rFonts w:asciiTheme="minorHAnsi" w:eastAsiaTheme="minorEastAsia" w:hAnsiTheme="minorHAnsi" w:cstheme="minorBidi"/>
          <w:b/>
          <w:bCs/>
          <w:lang w:eastAsia="en-US"/>
        </w:rPr>
        <w:lastRenderedPageBreak/>
        <w:t xml:space="preserve">rozwiązanie wspierające skuteczniejsze negocjacje zakupowe </w:t>
      </w:r>
      <w:r w:rsidR="00EC0B8E" w:rsidRPr="00295900">
        <w:rPr>
          <w:rFonts w:asciiTheme="minorHAnsi" w:eastAsiaTheme="minorEastAsia" w:hAnsiTheme="minorHAnsi" w:cstheme="minorBidi"/>
          <w:b/>
          <w:bCs/>
          <w:lang w:eastAsia="en-US"/>
        </w:rPr>
        <w:t>-</w:t>
      </w:r>
      <w:r w:rsidRPr="00295900">
        <w:rPr>
          <w:rFonts w:asciiTheme="minorHAnsi" w:eastAsiaTheme="minorEastAsia" w:hAnsiTheme="minorHAnsi" w:cstheme="minorBidi"/>
          <w:b/>
          <w:bCs/>
          <w:lang w:eastAsia="en-US"/>
        </w:rPr>
        <w:t xml:space="preserve"> łączące dane, technologię i doświadczenie ekspertów Profitii.</w:t>
      </w:r>
    </w:p>
    <w:p w14:paraId="28D4832E" w14:textId="77777777" w:rsidR="0077550A" w:rsidRPr="00295900" w:rsidRDefault="0077550A" w:rsidP="65A5989A">
      <w:pPr>
        <w:pStyle w:val="p1"/>
        <w:spacing w:line="276" w:lineRule="auto"/>
        <w:ind w:left="2160"/>
        <w:rPr>
          <w:rFonts w:asciiTheme="minorHAnsi" w:eastAsiaTheme="minorEastAsia" w:hAnsiTheme="minorHAnsi" w:cstheme="minorBidi"/>
          <w:i/>
          <w:iCs/>
          <w:lang w:eastAsia="en-US"/>
        </w:rPr>
      </w:pPr>
      <w:r w:rsidRPr="00295900">
        <w:rPr>
          <w:rFonts w:asciiTheme="minorHAnsi" w:eastAsiaTheme="minorEastAsia" w:hAnsiTheme="minorHAnsi" w:cstheme="minorBidi"/>
          <w:i/>
          <w:iCs/>
          <w:lang w:eastAsia="en-US"/>
        </w:rPr>
        <w:t>Powtarzalny standard skutecznych negocjacji zakupowych</w:t>
      </w:r>
    </w:p>
    <w:p w14:paraId="36302315" w14:textId="77777777" w:rsidR="0077550A" w:rsidRPr="00295900" w:rsidRDefault="0077550A" w:rsidP="65A5989A">
      <w:pPr>
        <w:pStyle w:val="p1"/>
        <w:spacing w:line="276" w:lineRule="auto"/>
        <w:ind w:left="2160"/>
        <w:rPr>
          <w:rFonts w:asciiTheme="minorHAnsi" w:eastAsiaTheme="minorEastAsia" w:hAnsiTheme="minorHAnsi" w:cstheme="minorBidi"/>
          <w:i/>
          <w:iCs/>
          <w:lang w:eastAsia="en-US"/>
        </w:rPr>
      </w:pPr>
      <w:r w:rsidRPr="00295900">
        <w:rPr>
          <w:rFonts w:asciiTheme="minorHAnsi" w:eastAsiaTheme="minorEastAsia" w:hAnsiTheme="minorHAnsi" w:cstheme="minorBidi"/>
          <w:i/>
          <w:iCs/>
          <w:lang w:eastAsia="en-US"/>
        </w:rPr>
        <w:t>Standard negocjacji zakupowych oparty na danych</w:t>
      </w:r>
    </w:p>
    <w:p w14:paraId="5B3E6963" w14:textId="77777777" w:rsidR="0003654F" w:rsidRPr="00295900" w:rsidRDefault="0003654F" w:rsidP="65A5989A">
      <w:pPr>
        <w:pStyle w:val="p1"/>
        <w:spacing w:line="276" w:lineRule="auto"/>
        <w:ind w:left="2160"/>
        <w:rPr>
          <w:rFonts w:asciiTheme="minorHAnsi" w:eastAsiaTheme="minorEastAsia" w:hAnsiTheme="minorHAnsi" w:cstheme="minorBidi"/>
          <w:i/>
          <w:iCs/>
          <w:lang w:eastAsia="en-US"/>
        </w:rPr>
      </w:pPr>
      <w:r w:rsidRPr="00295900">
        <w:rPr>
          <w:rFonts w:asciiTheme="minorHAnsi" w:eastAsiaTheme="minorEastAsia" w:hAnsiTheme="minorHAnsi" w:cstheme="minorBidi"/>
          <w:i/>
          <w:iCs/>
          <w:lang w:eastAsia="en-US"/>
        </w:rPr>
        <w:t>Mierzalny i powtarzalny model negocjacji dla zespołu zakupowego</w:t>
      </w:r>
    </w:p>
    <w:p w14:paraId="5C3D6F3C" w14:textId="58AE72C2" w:rsidR="0077550A" w:rsidRPr="00295900" w:rsidRDefault="0003654F" w:rsidP="65A5989A">
      <w:pPr>
        <w:pStyle w:val="p1"/>
        <w:spacing w:line="276" w:lineRule="auto"/>
        <w:ind w:left="2160"/>
        <w:rPr>
          <w:i/>
          <w:iCs/>
        </w:rPr>
      </w:pPr>
      <w:r w:rsidRPr="00295900">
        <w:rPr>
          <w:rFonts w:eastAsiaTheme="majorEastAsia"/>
          <w:i/>
          <w:iCs/>
        </w:rPr>
        <w:t> </w:t>
      </w:r>
      <w:r w:rsidRPr="00295900">
        <w:rPr>
          <w:rFonts w:asciiTheme="minorHAnsi" w:eastAsiaTheme="minorEastAsia" w:hAnsiTheme="minorHAnsi" w:cstheme="minorBidi"/>
          <w:i/>
          <w:iCs/>
          <w:lang w:eastAsia="en-US"/>
        </w:rPr>
        <w:t>Standard przygotowania i prowadzenia negocjacji zakupowych</w:t>
      </w:r>
    </w:p>
    <w:p w14:paraId="27897AA1" w14:textId="77777777" w:rsidR="00E9265C" w:rsidRPr="00295900" w:rsidRDefault="00E9265C" w:rsidP="65A5989A">
      <w:pPr>
        <w:pStyle w:val="p1"/>
        <w:spacing w:line="276" w:lineRule="auto"/>
        <w:rPr>
          <w:rFonts w:asciiTheme="minorHAnsi" w:eastAsiaTheme="minorEastAsia" w:hAnsiTheme="minorHAnsi" w:cstheme="minorBidi"/>
          <w:lang w:eastAsia="en-US"/>
        </w:rPr>
      </w:pPr>
      <w:r w:rsidRPr="00295900">
        <w:rPr>
          <w:rFonts w:asciiTheme="minorHAnsi" w:eastAsiaTheme="minorEastAsia" w:hAnsiTheme="minorHAnsi" w:cstheme="minorBidi"/>
          <w:lang w:eastAsia="en-US"/>
        </w:rPr>
        <w:t>Czyli nie „kolejny software”, tylko:</w:t>
      </w:r>
    </w:p>
    <w:p w14:paraId="08FCBA92" w14:textId="6A607893" w:rsidR="00E9265C" w:rsidRPr="00295900" w:rsidRDefault="00E9265C" w:rsidP="65A5989A">
      <w:pPr>
        <w:pStyle w:val="p1"/>
        <w:spacing w:line="276" w:lineRule="auto"/>
        <w:ind w:left="1440"/>
        <w:rPr>
          <w:rFonts w:asciiTheme="minorHAnsi" w:eastAsiaTheme="minorEastAsia" w:hAnsiTheme="minorHAnsi" w:cstheme="minorBidi"/>
          <w:b/>
          <w:bCs/>
          <w:lang w:eastAsia="en-US"/>
        </w:rPr>
      </w:pPr>
      <w:r w:rsidRPr="00295900">
        <w:rPr>
          <w:rFonts w:asciiTheme="minorHAnsi" w:eastAsiaTheme="minorEastAsia" w:hAnsiTheme="minorHAnsi" w:cstheme="minorBidi"/>
          <w:b/>
          <w:bCs/>
          <w:lang w:eastAsia="en-US"/>
        </w:rPr>
        <w:t>sposób na lepsze przygotowanie negocjacji z dostawcami, odzyskiwanie marży i budowanie w dziale zakupów powtarzalnego standardu pracy opartego na faktach.</w:t>
      </w:r>
    </w:p>
    <w:p w14:paraId="599DD689" w14:textId="30C176F1" w:rsidR="003C369D" w:rsidRPr="003E404C" w:rsidRDefault="003C369D" w:rsidP="0077550A">
      <w:pPr>
        <w:pStyle w:val="Heading1"/>
        <w:spacing w:line="276" w:lineRule="auto"/>
        <w:rPr>
          <w:rFonts w:asciiTheme="minorHAnsi" w:hAnsiTheme="minorHAnsi"/>
          <w:b/>
          <w:bCs/>
          <w:color w:val="000000" w:themeColor="text1"/>
          <w:sz w:val="36"/>
          <w:szCs w:val="36"/>
        </w:rPr>
      </w:pPr>
      <w:bookmarkStart w:id="1" w:name="_Toc226460558"/>
      <w:r>
        <w:rPr>
          <w:rFonts w:asciiTheme="minorHAnsi" w:hAnsiTheme="minorHAnsi"/>
          <w:b/>
          <w:bCs/>
          <w:color w:val="000000" w:themeColor="text1"/>
          <w:sz w:val="36"/>
          <w:szCs w:val="36"/>
        </w:rPr>
        <w:t>II. Propozycja wartości</w:t>
      </w:r>
      <w:bookmarkEnd w:id="1"/>
    </w:p>
    <w:p w14:paraId="7BD3AFFB" w14:textId="7AE26085" w:rsidR="00995A37" w:rsidRPr="003C369D" w:rsidRDefault="003C369D" w:rsidP="0003654F">
      <w:pPr>
        <w:spacing w:before="240" w:line="276" w:lineRule="auto"/>
        <w:rPr>
          <w:b/>
          <w:bCs/>
          <w:u w:val="single"/>
        </w:rPr>
      </w:pPr>
      <w:r w:rsidRPr="003C369D">
        <w:rPr>
          <w:b/>
          <w:bCs/>
          <w:u w:val="single"/>
        </w:rPr>
        <w:t>Główna propozycja wartości:</w:t>
      </w:r>
    </w:p>
    <w:p w14:paraId="57CC7A65" w14:textId="28A416FB" w:rsidR="00561093" w:rsidRPr="00295900" w:rsidRDefault="00E9265C" w:rsidP="65A5989A">
      <w:pPr>
        <w:spacing w:line="276" w:lineRule="auto"/>
        <w:rPr>
          <w:b/>
          <w:bCs/>
        </w:rPr>
      </w:pPr>
      <w:r w:rsidRPr="00295900">
        <w:rPr>
          <w:b/>
          <w:bCs/>
        </w:rPr>
        <w:t xml:space="preserve">Pomagamy </w:t>
      </w:r>
      <w:r w:rsidR="0003654F" w:rsidRPr="00295900">
        <w:rPr>
          <w:b/>
          <w:bCs/>
        </w:rPr>
        <w:t>budować</w:t>
      </w:r>
      <w:r w:rsidRPr="00295900">
        <w:rPr>
          <w:b/>
          <w:bCs/>
        </w:rPr>
        <w:t xml:space="preserve"> marżę i bronić budżetu zakupowego poprzez ustrukturyzowane przygotowanie negocjacji oparte na danych, benchmarkach i realnym kontekście rynkowym.</w:t>
      </w:r>
    </w:p>
    <w:p w14:paraId="3A98AF6A" w14:textId="4E38100C" w:rsidR="003C369D" w:rsidRPr="003C369D" w:rsidRDefault="2BD98C15" w:rsidP="0003654F">
      <w:pPr>
        <w:spacing w:before="240" w:line="276" w:lineRule="auto"/>
        <w:rPr>
          <w:b/>
          <w:bCs/>
          <w:u w:val="single"/>
        </w:rPr>
      </w:pPr>
      <w:r w:rsidRPr="24C58C87">
        <w:rPr>
          <w:b/>
          <w:bCs/>
          <w:u w:val="single"/>
        </w:rPr>
        <w:t>Alternatywna propozycja wartości:</w:t>
      </w:r>
    </w:p>
    <w:p w14:paraId="5BF076EE" w14:textId="72488E86" w:rsidR="21225E95" w:rsidRDefault="21225E95" w:rsidP="24C58C87">
      <w:pPr>
        <w:spacing w:line="276" w:lineRule="auto"/>
      </w:pPr>
      <w:r w:rsidRPr="00295900">
        <w:t>Pomagamy zespołom zakupowym pracować według wspólnego standardu przygotowania negocjacji - od jednej kategorii i jednego dostawcy po szerszy, powtarzalny model pracy w całym dziale.</w:t>
      </w:r>
    </w:p>
    <w:p w14:paraId="51CB38CB" w14:textId="57733FED" w:rsidR="00E9265C" w:rsidRPr="00E9265C" w:rsidRDefault="00E9265C" w:rsidP="65A5989A">
      <w:pPr>
        <w:spacing w:before="480" w:line="276" w:lineRule="auto"/>
        <w:rPr>
          <w:b/>
          <w:bCs/>
          <w:lang w:val="en-US"/>
        </w:rPr>
      </w:pPr>
      <w:r w:rsidRPr="65A5989A">
        <w:rPr>
          <w:b/>
          <w:bCs/>
          <w:lang w:val="en-US"/>
        </w:rPr>
        <w:t>Główne wyróżniki SpendGuru na stronie</w:t>
      </w:r>
    </w:p>
    <w:p w14:paraId="7C4EA5AD" w14:textId="541FABFA" w:rsidR="00E9265C" w:rsidRPr="00E9265C" w:rsidRDefault="00E9265C" w:rsidP="0077550A">
      <w:pPr>
        <w:numPr>
          <w:ilvl w:val="0"/>
          <w:numId w:val="54"/>
        </w:numPr>
        <w:spacing w:before="120" w:after="120" w:line="276" w:lineRule="auto"/>
      </w:pPr>
      <w:r w:rsidRPr="00295900">
        <w:t xml:space="preserve">Połączenie </w:t>
      </w:r>
      <w:r w:rsidR="00925767" w:rsidRPr="00295900">
        <w:t xml:space="preserve">analizy kategorii, </w:t>
      </w:r>
      <w:r w:rsidRPr="00295900">
        <w:t>kosztu, rynku, ryzyka, AI i przygotowania negocjacyjnego w jednym rozwiązaniu.</w:t>
      </w:r>
    </w:p>
    <w:p w14:paraId="7036C732" w14:textId="77777777" w:rsidR="00E9265C" w:rsidRPr="00E9265C" w:rsidRDefault="00E9265C" w:rsidP="0077550A">
      <w:pPr>
        <w:numPr>
          <w:ilvl w:val="0"/>
          <w:numId w:val="54"/>
        </w:numPr>
        <w:spacing w:before="120" w:after="120" w:line="276" w:lineRule="auto"/>
      </w:pPr>
      <w:r w:rsidRPr="00295900">
        <w:t>Połączenie technologii SpendGuru z doświadczeniem doradczym Profitii.</w:t>
      </w:r>
    </w:p>
    <w:p w14:paraId="0084B1D8" w14:textId="77777777" w:rsidR="00E9265C" w:rsidRPr="00E9265C" w:rsidRDefault="00E9265C" w:rsidP="0077550A">
      <w:pPr>
        <w:numPr>
          <w:ilvl w:val="0"/>
          <w:numId w:val="54"/>
        </w:numPr>
        <w:spacing w:before="120" w:after="120" w:line="276" w:lineRule="auto"/>
      </w:pPr>
      <w:r w:rsidRPr="00295900">
        <w:t>Skupienie na poprawie jakości negocjacji, a nie tylko na analizie danych.</w:t>
      </w:r>
    </w:p>
    <w:p w14:paraId="7DA75580" w14:textId="77777777" w:rsidR="00E9265C" w:rsidRPr="00E9265C" w:rsidRDefault="00E9265C" w:rsidP="0077550A">
      <w:pPr>
        <w:numPr>
          <w:ilvl w:val="0"/>
          <w:numId w:val="54"/>
        </w:numPr>
        <w:spacing w:before="120" w:after="120" w:line="276" w:lineRule="auto"/>
      </w:pPr>
      <w:r w:rsidRPr="00295900">
        <w:t>Przełożenie insightów na realną strategię rozmowy z dostawcą.</w:t>
      </w:r>
    </w:p>
    <w:p w14:paraId="16429C8A" w14:textId="4DC52C1B" w:rsidR="00915BB3" w:rsidRPr="0003654F" w:rsidRDefault="00E9265C" w:rsidP="0077550A">
      <w:pPr>
        <w:numPr>
          <w:ilvl w:val="0"/>
          <w:numId w:val="54"/>
        </w:numPr>
        <w:spacing w:before="120" w:after="120" w:line="276" w:lineRule="auto"/>
      </w:pPr>
      <w:r w:rsidRPr="00295900">
        <w:t>Możliwość rozpoczęcia od konkretnego przypadku negocjacyjnego, a nie od dużego wdrożenia.</w:t>
      </w:r>
    </w:p>
    <w:p w14:paraId="084058DE" w14:textId="31D367D1" w:rsidR="00E9265C" w:rsidRPr="00E9265C" w:rsidRDefault="00E9265C" w:rsidP="65A5989A">
      <w:pPr>
        <w:spacing w:before="480" w:line="276" w:lineRule="auto"/>
        <w:rPr>
          <w:b/>
          <w:bCs/>
          <w:lang w:val="en-US"/>
        </w:rPr>
      </w:pPr>
      <w:r w:rsidRPr="65A5989A">
        <w:rPr>
          <w:b/>
          <w:bCs/>
          <w:lang w:val="en-US"/>
        </w:rPr>
        <w:lastRenderedPageBreak/>
        <w:t>Czego unikać na nowej stronie</w:t>
      </w:r>
    </w:p>
    <w:p w14:paraId="279DE2F0" w14:textId="77777777" w:rsidR="00E9265C" w:rsidRPr="00295900" w:rsidRDefault="00E9265C" w:rsidP="65A5989A">
      <w:pPr>
        <w:numPr>
          <w:ilvl w:val="0"/>
          <w:numId w:val="54"/>
        </w:numPr>
        <w:spacing w:before="120" w:after="120" w:line="276" w:lineRule="auto"/>
      </w:pPr>
      <w:r w:rsidRPr="00295900">
        <w:t>zbyt ogólnego claimu typu „platforma analityczna dla zakupów”,</w:t>
      </w:r>
    </w:p>
    <w:p w14:paraId="6F17E40E" w14:textId="77777777" w:rsidR="00E9265C" w:rsidRPr="00E9265C" w:rsidRDefault="00E9265C" w:rsidP="0077550A">
      <w:pPr>
        <w:numPr>
          <w:ilvl w:val="0"/>
          <w:numId w:val="54"/>
        </w:numPr>
        <w:spacing w:before="120" w:after="120" w:line="276" w:lineRule="auto"/>
      </w:pPr>
      <w:r w:rsidRPr="00295900">
        <w:t>komunikowania samego software’u bez problemu biznesowego,</w:t>
      </w:r>
    </w:p>
    <w:p w14:paraId="0294E93F" w14:textId="77777777" w:rsidR="00E9265C" w:rsidRPr="00E9265C" w:rsidRDefault="00E9265C" w:rsidP="0077550A">
      <w:pPr>
        <w:numPr>
          <w:ilvl w:val="0"/>
          <w:numId w:val="54"/>
        </w:numPr>
        <w:spacing w:before="120" w:after="120" w:line="276" w:lineRule="auto"/>
      </w:pPr>
      <w:r w:rsidRPr="00295900">
        <w:t>przeładowania strony funkcjonalnościami i nazwami modułów,</w:t>
      </w:r>
    </w:p>
    <w:p w14:paraId="25C4C89D" w14:textId="77777777" w:rsidR="00E9265C" w:rsidRPr="00E9265C" w:rsidRDefault="00E9265C" w:rsidP="0077550A">
      <w:pPr>
        <w:numPr>
          <w:ilvl w:val="0"/>
          <w:numId w:val="54"/>
        </w:numPr>
        <w:spacing w:before="120" w:after="120" w:line="276" w:lineRule="auto"/>
      </w:pPr>
      <w:r w:rsidRPr="00295900">
        <w:t>zbyt technicznego języka na wejściu,</w:t>
      </w:r>
    </w:p>
    <w:p w14:paraId="095107C2" w14:textId="77777777" w:rsidR="00E9265C" w:rsidRPr="00E9265C" w:rsidRDefault="00E9265C" w:rsidP="0077550A">
      <w:pPr>
        <w:numPr>
          <w:ilvl w:val="0"/>
          <w:numId w:val="54"/>
        </w:numPr>
        <w:spacing w:before="120" w:after="120" w:line="276" w:lineRule="auto"/>
      </w:pPr>
      <w:r w:rsidRPr="00295900">
        <w:t>komunikowania AI jako celu samego w sobie,</w:t>
      </w:r>
    </w:p>
    <w:p w14:paraId="067428B1" w14:textId="16B9645A" w:rsidR="00E9265C" w:rsidRPr="00E9265C" w:rsidRDefault="00E9265C" w:rsidP="0077550A">
      <w:pPr>
        <w:numPr>
          <w:ilvl w:val="0"/>
          <w:numId w:val="54"/>
        </w:numPr>
        <w:spacing w:before="120" w:after="120" w:line="276" w:lineRule="auto"/>
      </w:pPr>
      <w:r w:rsidRPr="00295900">
        <w:t>zbyt słabego CTA lub zbyt wielu równorzędnych CTA.</w:t>
      </w:r>
    </w:p>
    <w:p w14:paraId="3149B15E" w14:textId="77777777" w:rsidR="00E9265C" w:rsidRPr="00295900" w:rsidRDefault="00E9265C" w:rsidP="65A5989A">
      <w:pPr>
        <w:spacing w:line="276" w:lineRule="auto"/>
        <w:rPr>
          <w:b/>
          <w:bCs/>
        </w:rPr>
      </w:pPr>
      <w:r w:rsidRPr="00295900">
        <w:t xml:space="preserve">Przy nowym modelu sales-led strona powinna mieć jeden dominujący cel: </w:t>
      </w:r>
      <w:r w:rsidRPr="00295900">
        <w:rPr>
          <w:b/>
          <w:bCs/>
        </w:rPr>
        <w:t>wygenerować jakościowe rozmowy o bezpłatnym wsparciu negocjacji dla wybranej kategorii i wybranego dostawcy.</w:t>
      </w:r>
    </w:p>
    <w:p w14:paraId="59398BC7" w14:textId="77777777" w:rsidR="003E404C" w:rsidRDefault="003E404C" w:rsidP="0077550A">
      <w:pPr>
        <w:spacing w:line="276" w:lineRule="auto"/>
      </w:pPr>
    </w:p>
    <w:p w14:paraId="09ADF8A7" w14:textId="77777777" w:rsidR="003C369D" w:rsidRDefault="003C369D" w:rsidP="0077550A">
      <w:pPr>
        <w:spacing w:line="276" w:lineRule="auto"/>
      </w:pPr>
    </w:p>
    <w:p w14:paraId="0B04C794" w14:textId="77777777" w:rsidR="003C369D" w:rsidRPr="00995A37" w:rsidRDefault="003C369D" w:rsidP="0077550A">
      <w:pPr>
        <w:spacing w:line="276" w:lineRule="auto"/>
      </w:pPr>
    </w:p>
    <w:p w14:paraId="39F4AD32" w14:textId="77777777" w:rsidR="003E404C" w:rsidRDefault="003E404C" w:rsidP="0077550A">
      <w:pPr>
        <w:spacing w:line="276" w:lineRule="auto"/>
        <w:rPr>
          <w:rFonts w:eastAsiaTheme="majorEastAsia" w:cstheme="majorBidi"/>
          <w:b/>
          <w:bCs/>
          <w:color w:val="000000" w:themeColor="text1"/>
          <w:sz w:val="36"/>
          <w:szCs w:val="36"/>
        </w:rPr>
      </w:pPr>
      <w:r>
        <w:rPr>
          <w:b/>
          <w:bCs/>
          <w:color w:val="000000" w:themeColor="text1"/>
          <w:sz w:val="36"/>
          <w:szCs w:val="36"/>
        </w:rPr>
        <w:br w:type="page"/>
      </w:r>
    </w:p>
    <w:p w14:paraId="6DE0AFBB" w14:textId="3B620207" w:rsidR="00892DD6" w:rsidRPr="005B2F8E" w:rsidRDefault="00892DD6" w:rsidP="0077550A">
      <w:pPr>
        <w:pStyle w:val="Heading1"/>
        <w:spacing w:line="276" w:lineRule="auto"/>
        <w:rPr>
          <w:rFonts w:asciiTheme="minorHAnsi" w:hAnsiTheme="minorHAnsi"/>
          <w:b/>
          <w:bCs/>
          <w:color w:val="000000" w:themeColor="text1"/>
          <w:sz w:val="36"/>
          <w:szCs w:val="36"/>
        </w:rPr>
      </w:pPr>
      <w:bookmarkStart w:id="2" w:name="_Toc226460559"/>
      <w:r w:rsidRPr="005B2F8E">
        <w:rPr>
          <w:rFonts w:asciiTheme="minorHAnsi" w:hAnsiTheme="minorHAnsi"/>
          <w:b/>
          <w:bCs/>
          <w:color w:val="000000" w:themeColor="text1"/>
          <w:sz w:val="36"/>
          <w:szCs w:val="36"/>
        </w:rPr>
        <w:lastRenderedPageBreak/>
        <w:t>1. Cel projektu</w:t>
      </w:r>
      <w:bookmarkEnd w:id="2"/>
    </w:p>
    <w:p w14:paraId="2B05F6C1" w14:textId="77777777" w:rsidR="00E9265C" w:rsidRPr="00E9265C" w:rsidRDefault="00E9265C" w:rsidP="0077550A">
      <w:pPr>
        <w:spacing w:before="120" w:after="120" w:line="276" w:lineRule="auto"/>
      </w:pPr>
      <w:r w:rsidRPr="00295900">
        <w:t>Celem nowej strony www SpendGuru jest zbudowanie nowoczesnej, czytelnej i sprzedażowo skutecznej obecności online dla oferty, która:</w:t>
      </w:r>
    </w:p>
    <w:p w14:paraId="1ED81BA3" w14:textId="77777777" w:rsidR="00E9265C" w:rsidRPr="00E9265C" w:rsidRDefault="00E9265C" w:rsidP="0077550A">
      <w:pPr>
        <w:numPr>
          <w:ilvl w:val="0"/>
          <w:numId w:val="54"/>
        </w:numPr>
        <w:spacing w:before="120" w:after="120" w:line="276" w:lineRule="auto"/>
      </w:pPr>
      <w:r w:rsidRPr="00295900">
        <w:t>jasno tłumaczy, jak SpendGuru i Profitia pomagają poprawiać skuteczność negocjacji zakupowych,</w:t>
      </w:r>
    </w:p>
    <w:p w14:paraId="63A907AA" w14:textId="77777777" w:rsidR="00E9265C" w:rsidRPr="00E9265C" w:rsidRDefault="00E9265C" w:rsidP="0077550A">
      <w:pPr>
        <w:numPr>
          <w:ilvl w:val="0"/>
          <w:numId w:val="54"/>
        </w:numPr>
        <w:spacing w:before="120" w:after="120" w:line="276" w:lineRule="auto"/>
      </w:pPr>
      <w:r w:rsidRPr="00295900">
        <w:t>pokazuje unikalną propozycję wartości na tle konkurencji,</w:t>
      </w:r>
    </w:p>
    <w:p w14:paraId="66980196" w14:textId="77777777" w:rsidR="00E9265C" w:rsidRPr="00E9265C" w:rsidRDefault="00E9265C" w:rsidP="0077550A">
      <w:pPr>
        <w:numPr>
          <w:ilvl w:val="0"/>
          <w:numId w:val="54"/>
        </w:numPr>
        <w:spacing w:before="120" w:after="120" w:line="276" w:lineRule="auto"/>
      </w:pPr>
      <w:r w:rsidRPr="00295900">
        <w:t>porządkuje ofertę i architekturę informacji,</w:t>
      </w:r>
    </w:p>
    <w:p w14:paraId="7081C8DB" w14:textId="77777777" w:rsidR="00E9265C" w:rsidRPr="00E9265C" w:rsidRDefault="00E9265C" w:rsidP="0077550A">
      <w:pPr>
        <w:numPr>
          <w:ilvl w:val="0"/>
          <w:numId w:val="54"/>
        </w:numPr>
        <w:spacing w:before="120" w:after="120" w:line="276" w:lineRule="auto"/>
      </w:pPr>
      <w:r w:rsidRPr="65A5989A">
        <w:rPr>
          <w:lang w:val="en-US"/>
        </w:rPr>
        <w:t>wspiera proces sprzedaży typu consultative / workshop-led / POC-led,</w:t>
      </w:r>
    </w:p>
    <w:p w14:paraId="64B11905" w14:textId="0C91CE7E" w:rsidR="00E9265C" w:rsidRPr="00295900" w:rsidRDefault="00E9265C" w:rsidP="65A5989A">
      <w:pPr>
        <w:numPr>
          <w:ilvl w:val="0"/>
          <w:numId w:val="54"/>
        </w:numPr>
        <w:spacing w:before="120" w:after="120" w:line="276" w:lineRule="auto"/>
      </w:pPr>
      <w:r w:rsidRPr="00295900">
        <w:t>maksymalizuje konwersję na główne CTA: „Umów bezpłatne wsparcie negocjacji”.</w:t>
      </w:r>
    </w:p>
    <w:p w14:paraId="18A0435D" w14:textId="49AF49DA" w:rsidR="00E9265C" w:rsidRPr="00E9265C" w:rsidRDefault="00E9265C" w:rsidP="0077550A">
      <w:pPr>
        <w:spacing w:before="120" w:after="120" w:line="276" w:lineRule="auto"/>
      </w:pPr>
      <w:r w:rsidRPr="00295900">
        <w:t xml:space="preserve">Strona nie ma być wyłącznie wizytówką produktu. </w:t>
      </w:r>
      <w:r w:rsidRPr="65A5989A">
        <w:rPr>
          <w:lang w:val="en-US"/>
        </w:rPr>
        <w:t>Ma być narzędziem wspierającym:</w:t>
      </w:r>
    </w:p>
    <w:p w14:paraId="5745074C" w14:textId="77777777" w:rsidR="00E9265C" w:rsidRPr="00E9265C" w:rsidRDefault="00E9265C" w:rsidP="0077550A">
      <w:pPr>
        <w:numPr>
          <w:ilvl w:val="0"/>
          <w:numId w:val="54"/>
        </w:numPr>
        <w:spacing w:before="120" w:after="120" w:line="276" w:lineRule="auto"/>
      </w:pPr>
      <w:r w:rsidRPr="65A5989A">
        <w:rPr>
          <w:lang w:val="en-US"/>
        </w:rPr>
        <w:t>pozyskiwanie leadów,</w:t>
      </w:r>
    </w:p>
    <w:p w14:paraId="0E35D783" w14:textId="77777777" w:rsidR="00E9265C" w:rsidRPr="00E9265C" w:rsidRDefault="00E9265C" w:rsidP="0077550A">
      <w:pPr>
        <w:numPr>
          <w:ilvl w:val="0"/>
          <w:numId w:val="54"/>
        </w:numPr>
        <w:spacing w:before="120" w:after="120" w:line="276" w:lineRule="auto"/>
      </w:pPr>
      <w:r w:rsidRPr="65A5989A">
        <w:rPr>
          <w:lang w:val="en-US"/>
        </w:rPr>
        <w:t>edukację rynku,</w:t>
      </w:r>
    </w:p>
    <w:p w14:paraId="42997B74" w14:textId="77777777" w:rsidR="00E9265C" w:rsidRPr="00E9265C" w:rsidRDefault="00E9265C" w:rsidP="0077550A">
      <w:pPr>
        <w:numPr>
          <w:ilvl w:val="0"/>
          <w:numId w:val="54"/>
        </w:numPr>
        <w:spacing w:before="120" w:after="120" w:line="276" w:lineRule="auto"/>
      </w:pPr>
      <w:r w:rsidRPr="65A5989A">
        <w:rPr>
          <w:lang w:val="en-US"/>
        </w:rPr>
        <w:t>budowanie wiarygodności,</w:t>
      </w:r>
    </w:p>
    <w:p w14:paraId="1521FA31" w14:textId="4044855C" w:rsidR="00E9265C" w:rsidRPr="00E9265C" w:rsidRDefault="00E9265C" w:rsidP="0077550A">
      <w:pPr>
        <w:numPr>
          <w:ilvl w:val="0"/>
          <w:numId w:val="54"/>
        </w:numPr>
        <w:spacing w:before="120" w:after="120" w:line="276" w:lineRule="auto"/>
      </w:pPr>
      <w:r w:rsidRPr="00295900">
        <w:t xml:space="preserve">przygotowanie użytkownika do rozmowy </w:t>
      </w:r>
      <w:r w:rsidR="0003654F" w:rsidRPr="00295900">
        <w:t>sprzedażowej</w:t>
      </w:r>
      <w:r w:rsidRPr="00295900">
        <w:t>,</w:t>
      </w:r>
    </w:p>
    <w:p w14:paraId="5387F69A" w14:textId="77777777" w:rsidR="00E9265C" w:rsidRPr="00E9265C" w:rsidRDefault="00E9265C" w:rsidP="0077550A">
      <w:pPr>
        <w:numPr>
          <w:ilvl w:val="0"/>
          <w:numId w:val="54"/>
        </w:numPr>
        <w:spacing w:before="120" w:after="120" w:line="276" w:lineRule="auto"/>
      </w:pPr>
      <w:r w:rsidRPr="00295900">
        <w:t>otwarcie ścieżki od pierwszego kontaktu do współpracy doradczo-technologicznej.</w:t>
      </w:r>
    </w:p>
    <w:p w14:paraId="4D84EBA4" w14:textId="77777777" w:rsidR="00892DD6" w:rsidRDefault="00892DD6" w:rsidP="0077550A">
      <w:pPr>
        <w:spacing w:before="120" w:after="120" w:line="276" w:lineRule="auto"/>
        <w:rPr>
          <w:b/>
          <w:bCs/>
        </w:rPr>
      </w:pPr>
    </w:p>
    <w:p w14:paraId="29328024" w14:textId="77777777" w:rsidR="005B2F8E" w:rsidRDefault="005B2F8E" w:rsidP="0077550A">
      <w:pPr>
        <w:spacing w:line="276" w:lineRule="auto"/>
        <w:rPr>
          <w:rFonts w:eastAsiaTheme="majorEastAsia" w:cstheme="majorBidi"/>
          <w:b/>
          <w:bCs/>
          <w:color w:val="000000" w:themeColor="text1"/>
          <w:sz w:val="36"/>
          <w:szCs w:val="36"/>
        </w:rPr>
      </w:pPr>
      <w:r>
        <w:rPr>
          <w:b/>
          <w:bCs/>
          <w:color w:val="000000" w:themeColor="text1"/>
          <w:sz w:val="36"/>
          <w:szCs w:val="36"/>
        </w:rPr>
        <w:br w:type="page"/>
      </w:r>
    </w:p>
    <w:p w14:paraId="2D6BFE7D" w14:textId="6D8883BB" w:rsidR="00892DD6" w:rsidRPr="00892DD6" w:rsidRDefault="00892DD6" w:rsidP="0077550A">
      <w:pPr>
        <w:pStyle w:val="Heading1"/>
        <w:spacing w:line="276" w:lineRule="auto"/>
        <w:rPr>
          <w:rFonts w:asciiTheme="minorHAnsi" w:hAnsiTheme="minorHAnsi"/>
          <w:b/>
          <w:bCs/>
          <w:color w:val="000000" w:themeColor="text1"/>
          <w:sz w:val="36"/>
          <w:szCs w:val="36"/>
        </w:rPr>
      </w:pPr>
      <w:bookmarkStart w:id="3" w:name="_Toc226460560"/>
      <w:r w:rsidRPr="005B2F8E">
        <w:rPr>
          <w:rFonts w:asciiTheme="minorHAnsi" w:hAnsiTheme="minorHAnsi"/>
          <w:b/>
          <w:bCs/>
          <w:color w:val="000000" w:themeColor="text1"/>
          <w:sz w:val="36"/>
          <w:szCs w:val="36"/>
        </w:rPr>
        <w:lastRenderedPageBreak/>
        <w:t xml:space="preserve">2. </w:t>
      </w:r>
      <w:r w:rsidRPr="00892DD6">
        <w:rPr>
          <w:rFonts w:asciiTheme="minorHAnsi" w:hAnsiTheme="minorHAnsi"/>
          <w:b/>
          <w:bCs/>
          <w:color w:val="000000" w:themeColor="text1"/>
          <w:sz w:val="36"/>
          <w:szCs w:val="36"/>
        </w:rPr>
        <w:t>Kontekst biznesowy</w:t>
      </w:r>
      <w:bookmarkEnd w:id="3"/>
    </w:p>
    <w:p w14:paraId="086C6EDD" w14:textId="1FD8BA6E" w:rsidR="00E9265C" w:rsidRPr="005B2F8E" w:rsidRDefault="00E9265C" w:rsidP="0077550A">
      <w:pPr>
        <w:spacing w:before="120" w:after="120" w:line="276" w:lineRule="auto"/>
      </w:pPr>
      <w:r w:rsidRPr="00295900">
        <w:t xml:space="preserve">SpendGuru nie powinien być dziś komunikowany wyłącznie jako aplikacja analityczna. W nowym modelu sprzedaży istotą oferty jest poprawa jakości negocjacji z dostawcami poprzez lepsze przygotowanie zespołu zakupowego do rozmowy </w:t>
      </w:r>
      <w:r w:rsidR="00EC0B8E" w:rsidRPr="00295900">
        <w:t>-</w:t>
      </w:r>
      <w:r w:rsidRPr="00295900">
        <w:t xml:space="preserve"> na podstawie danych, benchmarków, prognoz, informacji rynkowych i analizy dostawcy. To przesunięcie dobrze oddaje logika prezentacji POC, w której wspólna praca nad jedną kategorią i jednym dostawcą ma prowadzić do obniżki ceny, uniknięcia podwyżki, poprawy warunków lub zwiększenia kontroli nad jakością negocjacji. </w:t>
      </w:r>
    </w:p>
    <w:p w14:paraId="6DF04A9C" w14:textId="77777777" w:rsidR="00E9265C" w:rsidRPr="00295900" w:rsidRDefault="00E9265C" w:rsidP="65A5989A">
      <w:pPr>
        <w:pStyle w:val="p1"/>
        <w:spacing w:line="276" w:lineRule="auto"/>
        <w:rPr>
          <w:rFonts w:asciiTheme="minorHAnsi" w:eastAsiaTheme="minorEastAsia" w:hAnsiTheme="minorHAnsi" w:cstheme="minorBidi"/>
          <w:lang w:eastAsia="en-US"/>
        </w:rPr>
      </w:pPr>
      <w:r w:rsidRPr="00295900">
        <w:rPr>
          <w:rFonts w:asciiTheme="minorHAnsi" w:eastAsiaTheme="minorEastAsia" w:hAnsiTheme="minorHAnsi" w:cstheme="minorBidi"/>
          <w:lang w:eastAsia="en-US"/>
        </w:rPr>
        <w:t>Oznacza to, że oferta SpendGuru + Profitia obejmuje pełny workflow przygotowania negocjacji:</w:t>
      </w:r>
    </w:p>
    <w:p w14:paraId="366B431A" w14:textId="77777777" w:rsidR="00E9265C" w:rsidRDefault="00E9265C" w:rsidP="0077550A">
      <w:pPr>
        <w:numPr>
          <w:ilvl w:val="0"/>
          <w:numId w:val="54"/>
        </w:numPr>
        <w:spacing w:before="120" w:after="120" w:line="276" w:lineRule="auto"/>
      </w:pPr>
      <w:r w:rsidRPr="00295900">
        <w:t>zrozumienie kosztu i cost driverów,</w:t>
      </w:r>
    </w:p>
    <w:p w14:paraId="4BF9FCA9" w14:textId="77777777" w:rsidR="00E9265C" w:rsidRDefault="00E9265C" w:rsidP="0077550A">
      <w:pPr>
        <w:numPr>
          <w:ilvl w:val="0"/>
          <w:numId w:val="54"/>
        </w:numPr>
        <w:spacing w:before="120" w:after="120" w:line="276" w:lineRule="auto"/>
      </w:pPr>
      <w:r w:rsidRPr="00295900">
        <w:t>monitoring rynku, benchmarków i informacji zewnętrznych,</w:t>
      </w:r>
    </w:p>
    <w:p w14:paraId="505EAC6C" w14:textId="77777777" w:rsidR="00E9265C" w:rsidRDefault="00E9265C" w:rsidP="0077550A">
      <w:pPr>
        <w:numPr>
          <w:ilvl w:val="0"/>
          <w:numId w:val="54"/>
        </w:numPr>
        <w:spacing w:before="120" w:after="120" w:line="276" w:lineRule="auto"/>
      </w:pPr>
      <w:r w:rsidRPr="65A5989A">
        <w:rPr>
          <w:lang w:val="en-US"/>
        </w:rPr>
        <w:t>prognozowanie kierunku cen,</w:t>
      </w:r>
    </w:p>
    <w:p w14:paraId="5B097A95" w14:textId="77777777" w:rsidR="00E9265C" w:rsidRDefault="00E9265C" w:rsidP="0077550A">
      <w:pPr>
        <w:numPr>
          <w:ilvl w:val="0"/>
          <w:numId w:val="54"/>
        </w:numPr>
        <w:spacing w:before="120" w:after="120" w:line="276" w:lineRule="auto"/>
      </w:pPr>
      <w:r w:rsidRPr="00295900">
        <w:t>analizę sytuacji i pozycji dostawcy,</w:t>
      </w:r>
    </w:p>
    <w:p w14:paraId="15B08DAF" w14:textId="77777777" w:rsidR="00E9265C" w:rsidRDefault="00E9265C" w:rsidP="0077550A">
      <w:pPr>
        <w:numPr>
          <w:ilvl w:val="0"/>
          <w:numId w:val="54"/>
        </w:numPr>
        <w:spacing w:before="120" w:after="120" w:line="276" w:lineRule="auto"/>
      </w:pPr>
      <w:r w:rsidRPr="00295900">
        <w:t>przełożenie danych na plan rozmowy, argumentację i scenariusze negocjacyjne,</w:t>
      </w:r>
    </w:p>
    <w:p w14:paraId="5240D095" w14:textId="11910EC3" w:rsidR="00E9265C" w:rsidRDefault="00E9265C" w:rsidP="0077550A">
      <w:pPr>
        <w:numPr>
          <w:ilvl w:val="0"/>
          <w:numId w:val="54"/>
        </w:numPr>
        <w:spacing w:before="120" w:after="120" w:line="276" w:lineRule="auto"/>
      </w:pPr>
      <w:r w:rsidRPr="00295900">
        <w:t xml:space="preserve">wsparcie zespołu w realnej sytuacji negocjacyjnej.  </w:t>
      </w:r>
    </w:p>
    <w:p w14:paraId="1B8ED08D" w14:textId="77777777" w:rsidR="00E9265C" w:rsidRPr="00295900" w:rsidRDefault="00E9265C" w:rsidP="65A5989A">
      <w:pPr>
        <w:pStyle w:val="p1"/>
        <w:spacing w:line="276" w:lineRule="auto"/>
        <w:rPr>
          <w:rFonts w:asciiTheme="minorHAnsi" w:eastAsiaTheme="minorEastAsia" w:hAnsiTheme="minorHAnsi" w:cstheme="minorBidi"/>
          <w:lang w:eastAsia="en-US"/>
        </w:rPr>
      </w:pPr>
      <w:r w:rsidRPr="00295900">
        <w:rPr>
          <w:rFonts w:asciiTheme="minorHAnsi" w:eastAsiaTheme="minorEastAsia" w:hAnsiTheme="minorHAnsi" w:cstheme="minorBidi"/>
          <w:lang w:eastAsia="en-US"/>
        </w:rPr>
        <w:t>Profitia wnosi do tego doświadczenie doradcze i wdrożeniowe. Firma od ponad 15 lat wspiera organizacje w obszarze procurement optimization, sourcingu, procesów, narzędzi i oszczędności, a jej projekty obejmowały wiele branż w CEE i szerzej w Europie. W materiałach firmowych Profitia podkreśla orientację na wymierne rezultaty, wdrażanie najlepszych praktyk oraz własne podejście do identyfikacji i realizacji oszczędności.</w:t>
      </w:r>
    </w:p>
    <w:p w14:paraId="5AAA0C44" w14:textId="77777777" w:rsidR="005B2F8E" w:rsidRDefault="005B2F8E" w:rsidP="0077550A">
      <w:pPr>
        <w:spacing w:line="276" w:lineRule="auto"/>
        <w:rPr>
          <w:rFonts w:eastAsiaTheme="majorEastAsia" w:cstheme="majorBidi"/>
          <w:b/>
          <w:bCs/>
          <w:color w:val="000000" w:themeColor="text1"/>
          <w:sz w:val="36"/>
          <w:szCs w:val="36"/>
        </w:rPr>
      </w:pPr>
      <w:r>
        <w:rPr>
          <w:b/>
          <w:bCs/>
          <w:color w:val="000000" w:themeColor="text1"/>
          <w:sz w:val="36"/>
          <w:szCs w:val="36"/>
        </w:rPr>
        <w:br w:type="page"/>
      </w:r>
    </w:p>
    <w:p w14:paraId="53ADE1DA" w14:textId="74040E6B" w:rsidR="00892DD6" w:rsidRPr="005B2F8E" w:rsidRDefault="00892DD6" w:rsidP="0003654F">
      <w:pPr>
        <w:pStyle w:val="Heading1"/>
        <w:spacing w:before="600" w:line="276" w:lineRule="auto"/>
        <w:rPr>
          <w:rFonts w:asciiTheme="minorHAnsi" w:hAnsiTheme="minorHAnsi"/>
          <w:b/>
          <w:bCs/>
          <w:color w:val="000000" w:themeColor="text1"/>
          <w:sz w:val="36"/>
          <w:szCs w:val="36"/>
        </w:rPr>
      </w:pPr>
      <w:bookmarkStart w:id="4" w:name="_Toc226460561"/>
      <w:r w:rsidRPr="005B2F8E">
        <w:rPr>
          <w:rFonts w:asciiTheme="minorHAnsi" w:hAnsiTheme="minorHAnsi"/>
          <w:b/>
          <w:bCs/>
          <w:color w:val="000000" w:themeColor="text1"/>
          <w:sz w:val="36"/>
          <w:szCs w:val="36"/>
        </w:rPr>
        <w:lastRenderedPageBreak/>
        <w:t xml:space="preserve">3. </w:t>
      </w:r>
      <w:r w:rsidRPr="00892DD6">
        <w:rPr>
          <w:rFonts w:asciiTheme="minorHAnsi" w:hAnsiTheme="minorHAnsi"/>
          <w:b/>
          <w:bCs/>
          <w:color w:val="000000" w:themeColor="text1"/>
          <w:sz w:val="36"/>
          <w:szCs w:val="36"/>
        </w:rPr>
        <w:t>Główny cel strony</w:t>
      </w:r>
      <w:bookmarkEnd w:id="4"/>
    </w:p>
    <w:p w14:paraId="68D8D49A" w14:textId="3051ED2B" w:rsidR="00E9265C" w:rsidRPr="00295900" w:rsidRDefault="00E9265C" w:rsidP="65A5989A">
      <w:pPr>
        <w:spacing w:before="480" w:line="276" w:lineRule="auto"/>
        <w:rPr>
          <w:b/>
          <w:bCs/>
        </w:rPr>
      </w:pPr>
      <w:r w:rsidRPr="00295900">
        <w:rPr>
          <w:b/>
          <w:bCs/>
        </w:rPr>
        <w:t>Cel nadrzędny</w:t>
      </w:r>
    </w:p>
    <w:p w14:paraId="2E076AFB" w14:textId="77777777" w:rsidR="00E9265C" w:rsidRPr="00E9265C" w:rsidRDefault="00E9265C" w:rsidP="0077550A">
      <w:pPr>
        <w:spacing w:before="120" w:after="120" w:line="276" w:lineRule="auto"/>
      </w:pPr>
      <w:r w:rsidRPr="00295900">
        <w:t>Generowanie jakościowych zapytań od firm, które chcą poprawić skuteczność negocjacji z dostawcami i są gotowe rozpocząć rozmowę od bezpłatnego zaprojektowania negocjacji dla wybranej kategorii oraz wybranego dostawcy.</w:t>
      </w:r>
    </w:p>
    <w:p w14:paraId="6B3118BF" w14:textId="74B2BC0A" w:rsidR="00892DD6" w:rsidRPr="00295900" w:rsidRDefault="00892DD6" w:rsidP="65A5989A">
      <w:pPr>
        <w:spacing w:before="480" w:line="276" w:lineRule="auto"/>
        <w:rPr>
          <w:b/>
          <w:bCs/>
        </w:rPr>
      </w:pPr>
      <w:r w:rsidRPr="00295900">
        <w:rPr>
          <w:b/>
          <w:bCs/>
        </w:rPr>
        <w:t>Cel pomocniczy</w:t>
      </w:r>
    </w:p>
    <w:p w14:paraId="4BE2EC46" w14:textId="77777777" w:rsidR="00E9265C" w:rsidRPr="00295900" w:rsidRDefault="266D08A0" w:rsidP="65A5989A">
      <w:pPr>
        <w:pStyle w:val="p1"/>
        <w:spacing w:line="276" w:lineRule="auto"/>
        <w:rPr>
          <w:rFonts w:asciiTheme="minorHAnsi" w:eastAsiaTheme="minorEastAsia" w:hAnsiTheme="minorHAnsi" w:cstheme="minorBidi"/>
          <w:lang w:eastAsia="en-US"/>
        </w:rPr>
      </w:pPr>
      <w:r w:rsidRPr="00295900">
        <w:rPr>
          <w:rFonts w:asciiTheme="minorHAnsi" w:eastAsiaTheme="minorEastAsia" w:hAnsiTheme="minorHAnsi" w:cstheme="minorBidi"/>
          <w:lang w:eastAsia="en-US"/>
        </w:rPr>
        <w:t>Ułatwienie zrozumienia oferty przez różne grupy odbiorców:</w:t>
      </w:r>
    </w:p>
    <w:p w14:paraId="5627046A" w14:textId="22B2CAB3" w:rsidR="7BDD9C22" w:rsidRDefault="7BDD9C22" w:rsidP="24C58C87">
      <w:pPr>
        <w:numPr>
          <w:ilvl w:val="0"/>
          <w:numId w:val="54"/>
        </w:numPr>
        <w:spacing w:before="120" w:after="120" w:line="276" w:lineRule="auto"/>
        <w:rPr>
          <w:lang w:val="en-US"/>
        </w:rPr>
      </w:pPr>
      <w:r w:rsidRPr="24C58C87">
        <w:rPr>
          <w:lang w:val="en-US"/>
        </w:rPr>
        <w:t>kupców,</w:t>
      </w:r>
    </w:p>
    <w:p w14:paraId="3E754BFD" w14:textId="6DDDF27F" w:rsidR="7BDD9C22" w:rsidRDefault="7BDD9C22" w:rsidP="24C58C87">
      <w:pPr>
        <w:numPr>
          <w:ilvl w:val="0"/>
          <w:numId w:val="54"/>
        </w:numPr>
        <w:spacing w:before="120" w:after="120" w:line="276" w:lineRule="auto"/>
        <w:rPr>
          <w:lang w:val="en-US"/>
        </w:rPr>
      </w:pPr>
      <w:r w:rsidRPr="24C58C87">
        <w:rPr>
          <w:noProof/>
          <w:lang w:val="en-US"/>
        </w:rPr>
        <w:t>category managerów,</w:t>
      </w:r>
    </w:p>
    <w:p w14:paraId="5A887361" w14:textId="68C91701" w:rsidR="7BDD9C22" w:rsidRDefault="7BDD9C22" w:rsidP="24C58C87">
      <w:pPr>
        <w:numPr>
          <w:ilvl w:val="0"/>
          <w:numId w:val="54"/>
        </w:numPr>
        <w:spacing w:before="120" w:after="120" w:line="276" w:lineRule="auto"/>
        <w:rPr>
          <w:lang w:val="en-US"/>
        </w:rPr>
      </w:pPr>
      <w:r w:rsidRPr="24C58C87">
        <w:rPr>
          <w:noProof/>
          <w:lang w:val="en-US"/>
        </w:rPr>
        <w:t>liderów zespołów zakupowych,</w:t>
      </w:r>
    </w:p>
    <w:p w14:paraId="7934F852" w14:textId="71AD82A5" w:rsidR="7BDD9C22" w:rsidRDefault="7BDD9C22" w:rsidP="24C58C87">
      <w:pPr>
        <w:numPr>
          <w:ilvl w:val="0"/>
          <w:numId w:val="54"/>
        </w:numPr>
        <w:spacing w:before="120" w:after="120" w:line="276" w:lineRule="auto"/>
        <w:rPr>
          <w:lang w:val="en-US"/>
        </w:rPr>
      </w:pPr>
      <w:r w:rsidRPr="24C58C87">
        <w:rPr>
          <w:noProof/>
          <w:lang w:val="en-US"/>
        </w:rPr>
        <w:t>dyrektorów zakupów i CPO,</w:t>
      </w:r>
    </w:p>
    <w:p w14:paraId="6EF17129" w14:textId="08946B85" w:rsidR="7BDD9C22" w:rsidRPr="00295900" w:rsidRDefault="7BDD9C22" w:rsidP="24C58C87">
      <w:pPr>
        <w:numPr>
          <w:ilvl w:val="0"/>
          <w:numId w:val="54"/>
        </w:numPr>
        <w:spacing w:before="120" w:after="120" w:line="276" w:lineRule="auto"/>
      </w:pPr>
      <w:r w:rsidRPr="00295900">
        <w:rPr>
          <w:noProof/>
        </w:rPr>
        <w:t>sponsorów decyzyjnych po stronie zarządu, finansów i operacji.</w:t>
      </w:r>
    </w:p>
    <w:p w14:paraId="22DA9D46" w14:textId="48A56E09" w:rsidR="00892DD6" w:rsidRPr="00892DD6" w:rsidRDefault="00892DD6" w:rsidP="0003654F">
      <w:pPr>
        <w:pStyle w:val="Heading1"/>
        <w:spacing w:before="600" w:line="276" w:lineRule="auto"/>
        <w:rPr>
          <w:rFonts w:asciiTheme="minorHAnsi" w:hAnsiTheme="minorHAnsi"/>
          <w:b/>
          <w:bCs/>
          <w:color w:val="000000" w:themeColor="text1"/>
          <w:sz w:val="36"/>
          <w:szCs w:val="36"/>
        </w:rPr>
      </w:pPr>
      <w:bookmarkStart w:id="5" w:name="_Toc226460562"/>
      <w:r w:rsidRPr="005B2F8E">
        <w:rPr>
          <w:rFonts w:asciiTheme="minorHAnsi" w:hAnsiTheme="minorHAnsi"/>
          <w:b/>
          <w:bCs/>
          <w:color w:val="000000" w:themeColor="text1"/>
          <w:sz w:val="36"/>
          <w:szCs w:val="36"/>
        </w:rPr>
        <w:t xml:space="preserve">4. </w:t>
      </w:r>
      <w:r w:rsidRPr="00892DD6">
        <w:rPr>
          <w:rFonts w:asciiTheme="minorHAnsi" w:hAnsiTheme="minorHAnsi"/>
          <w:b/>
          <w:bCs/>
          <w:color w:val="000000" w:themeColor="text1"/>
          <w:sz w:val="36"/>
          <w:szCs w:val="36"/>
        </w:rPr>
        <w:t>Główne założenie strategiczne</w:t>
      </w:r>
      <w:bookmarkEnd w:id="5"/>
    </w:p>
    <w:p w14:paraId="3CAAA8A4" w14:textId="079301F2" w:rsidR="00E9265C" w:rsidRPr="00295900" w:rsidRDefault="00E9265C" w:rsidP="65A5989A">
      <w:pPr>
        <w:pStyle w:val="p1"/>
        <w:spacing w:line="276" w:lineRule="auto"/>
        <w:rPr>
          <w:rFonts w:asciiTheme="minorHAnsi" w:eastAsiaTheme="minorEastAsia" w:hAnsiTheme="minorHAnsi" w:cstheme="minorBidi"/>
          <w:lang w:eastAsia="en-US"/>
        </w:rPr>
      </w:pPr>
      <w:r w:rsidRPr="00295900">
        <w:rPr>
          <w:rFonts w:asciiTheme="minorHAnsi" w:eastAsiaTheme="minorEastAsia" w:hAnsiTheme="minorHAnsi" w:cstheme="minorBidi"/>
          <w:lang w:eastAsia="en-US"/>
        </w:rPr>
        <w:t>Strona powinna komunikować SpendGuru nie jako „zestaw funkcjonalności”, ale jako:</w:t>
      </w:r>
    </w:p>
    <w:p w14:paraId="7A854299" w14:textId="6EECA56C" w:rsidR="00E9265C" w:rsidRPr="00295900" w:rsidRDefault="00E9265C" w:rsidP="65A5989A">
      <w:pPr>
        <w:pStyle w:val="p3"/>
        <w:spacing w:line="276" w:lineRule="auto"/>
        <w:rPr>
          <w:rFonts w:asciiTheme="minorHAnsi" w:eastAsiaTheme="minorEastAsia" w:hAnsiTheme="minorHAnsi" w:cstheme="minorBidi"/>
          <w:lang w:eastAsia="en-US"/>
        </w:rPr>
      </w:pPr>
      <w:r w:rsidRPr="00295900">
        <w:rPr>
          <w:rFonts w:asciiTheme="minorHAnsi" w:eastAsiaTheme="minorEastAsia" w:hAnsiTheme="minorHAnsi" w:cstheme="minorBidi"/>
          <w:lang w:eastAsia="en-US"/>
        </w:rPr>
        <w:t>rozwiązanie wspierające skuteczniejsze negocjacje zakupowe poprzez połączenie danych, technologii i doświadczenia doradczego</w:t>
      </w:r>
    </w:p>
    <w:p w14:paraId="6558D1E7" w14:textId="77777777" w:rsidR="00E9265C" w:rsidRPr="00295900" w:rsidRDefault="00E9265C" w:rsidP="65A5989A">
      <w:pPr>
        <w:pStyle w:val="p1"/>
        <w:spacing w:line="276" w:lineRule="auto"/>
        <w:rPr>
          <w:rFonts w:asciiTheme="minorHAnsi" w:eastAsiaTheme="minorEastAsia" w:hAnsiTheme="minorHAnsi" w:cstheme="minorBidi"/>
          <w:lang w:eastAsia="en-US"/>
        </w:rPr>
      </w:pPr>
      <w:r w:rsidRPr="00295900">
        <w:rPr>
          <w:rFonts w:asciiTheme="minorHAnsi" w:eastAsiaTheme="minorEastAsia" w:hAnsiTheme="minorHAnsi" w:cstheme="minorBidi"/>
          <w:lang w:eastAsia="en-US"/>
        </w:rPr>
        <w:t>Najważniejsza zmiana względem dotychczasowego podejścia:</w:t>
      </w:r>
    </w:p>
    <w:p w14:paraId="1B798188" w14:textId="77777777" w:rsidR="00E9265C" w:rsidRPr="00915BB3" w:rsidRDefault="00E9265C" w:rsidP="0077550A">
      <w:pPr>
        <w:numPr>
          <w:ilvl w:val="0"/>
          <w:numId w:val="54"/>
        </w:numPr>
        <w:spacing w:before="120" w:after="120" w:line="276" w:lineRule="auto"/>
      </w:pPr>
      <w:r w:rsidRPr="65A5989A">
        <w:rPr>
          <w:lang w:val="en-US"/>
        </w:rPr>
        <w:t>nie sprzedajemy dashboardów,</w:t>
      </w:r>
    </w:p>
    <w:p w14:paraId="1F6B067D" w14:textId="77777777" w:rsidR="00E9265C" w:rsidRPr="00915BB3" w:rsidRDefault="00E9265C" w:rsidP="0077550A">
      <w:pPr>
        <w:numPr>
          <w:ilvl w:val="0"/>
          <w:numId w:val="54"/>
        </w:numPr>
        <w:spacing w:before="120" w:after="120" w:line="276" w:lineRule="auto"/>
      </w:pPr>
      <w:r w:rsidRPr="65A5989A">
        <w:rPr>
          <w:lang w:val="en-US"/>
        </w:rPr>
        <w:t>nie sprzedajemy samego AI,</w:t>
      </w:r>
    </w:p>
    <w:p w14:paraId="67E4B935" w14:textId="77777777" w:rsidR="00E9265C" w:rsidRPr="00915BB3" w:rsidRDefault="00E9265C" w:rsidP="0077550A">
      <w:pPr>
        <w:numPr>
          <w:ilvl w:val="0"/>
          <w:numId w:val="54"/>
        </w:numPr>
        <w:spacing w:before="120" w:after="120" w:line="276" w:lineRule="auto"/>
      </w:pPr>
      <w:r w:rsidRPr="00295900">
        <w:t>nie sprzedajemy wyłącznie metodologii should-cost,</w:t>
      </w:r>
    </w:p>
    <w:p w14:paraId="007CACC7" w14:textId="1AB8276E" w:rsidR="00E9265C" w:rsidRPr="00915BB3" w:rsidRDefault="00E9265C" w:rsidP="0077550A">
      <w:pPr>
        <w:numPr>
          <w:ilvl w:val="0"/>
          <w:numId w:val="54"/>
        </w:numPr>
        <w:spacing w:before="120" w:after="120" w:line="276" w:lineRule="auto"/>
      </w:pPr>
      <w:r w:rsidRPr="00295900">
        <w:t>nie sprzedajemy tylko modułów platformy,</w:t>
      </w:r>
    </w:p>
    <w:p w14:paraId="49FD10AE" w14:textId="77777777" w:rsidR="00E9265C" w:rsidRPr="00295900" w:rsidRDefault="00E9265C" w:rsidP="65A5989A">
      <w:pPr>
        <w:pStyle w:val="p1"/>
        <w:spacing w:line="276" w:lineRule="auto"/>
        <w:rPr>
          <w:rFonts w:asciiTheme="minorHAnsi" w:eastAsiaTheme="minorEastAsia" w:hAnsiTheme="minorHAnsi" w:cstheme="minorBidi"/>
          <w:lang w:eastAsia="en-US"/>
        </w:rPr>
      </w:pPr>
      <w:r w:rsidRPr="00295900">
        <w:rPr>
          <w:rFonts w:asciiTheme="minorHAnsi" w:eastAsiaTheme="minorEastAsia" w:hAnsiTheme="minorHAnsi" w:cstheme="minorBidi"/>
          <w:lang w:eastAsia="en-US"/>
        </w:rPr>
        <w:t>tylko sprzedajemy:</w:t>
      </w:r>
    </w:p>
    <w:p w14:paraId="29244930" w14:textId="1733030D" w:rsidR="00E9265C" w:rsidRPr="00295900" w:rsidRDefault="00E9265C" w:rsidP="65A5989A">
      <w:pPr>
        <w:pStyle w:val="p3"/>
        <w:spacing w:line="276" w:lineRule="auto"/>
        <w:rPr>
          <w:rFonts w:asciiTheme="minorHAnsi" w:eastAsiaTheme="minorEastAsia" w:hAnsiTheme="minorHAnsi" w:cstheme="minorBidi"/>
          <w:lang w:eastAsia="en-US"/>
        </w:rPr>
      </w:pPr>
      <w:r w:rsidRPr="00295900">
        <w:rPr>
          <w:rFonts w:asciiTheme="minorHAnsi" w:eastAsiaTheme="minorEastAsia" w:hAnsiTheme="minorHAnsi" w:cstheme="minorBidi"/>
          <w:lang w:eastAsia="en-US"/>
        </w:rPr>
        <w:t>lepsze przygotowanie negocjacji i większą skuteczność zespołu zakupowego.</w:t>
      </w:r>
    </w:p>
    <w:p w14:paraId="7406EA69" w14:textId="67480222" w:rsidR="00892DD6" w:rsidRPr="00915BB3" w:rsidRDefault="00892DD6" w:rsidP="0003654F">
      <w:pPr>
        <w:pStyle w:val="Heading1"/>
        <w:spacing w:before="600" w:line="276" w:lineRule="auto"/>
        <w:rPr>
          <w:rFonts w:asciiTheme="minorHAnsi" w:hAnsiTheme="minorHAnsi"/>
          <w:b/>
          <w:bCs/>
          <w:color w:val="000000" w:themeColor="text1"/>
          <w:sz w:val="36"/>
          <w:szCs w:val="36"/>
        </w:rPr>
      </w:pPr>
      <w:bookmarkStart w:id="6" w:name="_Toc226460563"/>
      <w:r w:rsidRPr="00892DD6">
        <w:rPr>
          <w:rFonts w:asciiTheme="minorHAnsi" w:hAnsiTheme="minorHAnsi"/>
          <w:b/>
          <w:bCs/>
          <w:color w:val="000000" w:themeColor="text1"/>
          <w:sz w:val="36"/>
          <w:szCs w:val="36"/>
        </w:rPr>
        <w:lastRenderedPageBreak/>
        <w:t>5. Rekomendowane pozycjonowanie marki / produktu</w:t>
      </w:r>
      <w:bookmarkEnd w:id="6"/>
    </w:p>
    <w:p w14:paraId="5DFF1D85" w14:textId="77777777" w:rsidR="00915BB3" w:rsidRPr="00295900" w:rsidRDefault="00915BB3" w:rsidP="65A5989A">
      <w:pPr>
        <w:spacing w:before="480" w:line="276" w:lineRule="auto"/>
        <w:rPr>
          <w:b/>
          <w:bCs/>
        </w:rPr>
      </w:pPr>
      <w:r w:rsidRPr="00295900">
        <w:rPr>
          <w:b/>
          <w:bCs/>
        </w:rPr>
        <w:t>Propozycja pozycjonowania głównego</w:t>
      </w:r>
    </w:p>
    <w:p w14:paraId="564F4D27" w14:textId="5086ADB0" w:rsidR="00E9265C" w:rsidRDefault="00E9265C" w:rsidP="0077550A">
      <w:pPr>
        <w:spacing w:before="120" w:after="120" w:line="276" w:lineRule="auto"/>
        <w:ind w:left="720"/>
      </w:pPr>
      <w:r w:rsidRPr="00295900">
        <w:t>SpendGuru i eksperci Profitii pomagają zespołom zakupowym lepiej przygotować negocjacje z dostawcami dzięki połączeniu danych kosztowych, prognoz, analizy dostawców, informacji rynkowych i uporządkowanego procesu pracy.</w:t>
      </w:r>
    </w:p>
    <w:p w14:paraId="7C8544B2" w14:textId="13E67343" w:rsidR="00E9265C" w:rsidRPr="00295900" w:rsidRDefault="00E9265C" w:rsidP="65A5989A">
      <w:pPr>
        <w:spacing w:before="480" w:line="276" w:lineRule="auto"/>
        <w:ind w:firstLine="720"/>
        <w:rPr>
          <w:b/>
          <w:bCs/>
        </w:rPr>
      </w:pPr>
      <w:r w:rsidRPr="00295900">
        <w:rPr>
          <w:b/>
          <w:bCs/>
        </w:rPr>
        <w:t>Skrócona wersja komunikacyjna</w:t>
      </w:r>
    </w:p>
    <w:p w14:paraId="3CEAF95E" w14:textId="0AE09800" w:rsidR="00E9265C" w:rsidRPr="00295900" w:rsidRDefault="00E9265C" w:rsidP="65A5989A">
      <w:pPr>
        <w:pStyle w:val="p1"/>
        <w:spacing w:line="276" w:lineRule="auto"/>
        <w:ind w:firstLine="720"/>
        <w:rPr>
          <w:rFonts w:asciiTheme="minorHAnsi" w:eastAsiaTheme="minorEastAsia" w:hAnsiTheme="minorHAnsi" w:cstheme="minorBidi"/>
          <w:lang w:eastAsia="en-US"/>
        </w:rPr>
      </w:pPr>
      <w:r w:rsidRPr="00295900">
        <w:rPr>
          <w:rFonts w:asciiTheme="minorHAnsi" w:eastAsiaTheme="minorEastAsia" w:hAnsiTheme="minorHAnsi" w:cstheme="minorBidi"/>
          <w:lang w:eastAsia="en-US"/>
        </w:rPr>
        <w:t>Lepsze przygotowanie. Lepsze negocjacje. Lepszy wynik.</w:t>
      </w:r>
    </w:p>
    <w:p w14:paraId="095AA8FD" w14:textId="6533F67D" w:rsidR="00E9265C" w:rsidRPr="00295900" w:rsidRDefault="00E9265C" w:rsidP="65A5989A">
      <w:pPr>
        <w:spacing w:before="480" w:line="276" w:lineRule="auto"/>
        <w:ind w:firstLine="720"/>
        <w:rPr>
          <w:b/>
          <w:bCs/>
        </w:rPr>
      </w:pPr>
      <w:r w:rsidRPr="00295900">
        <w:rPr>
          <w:b/>
          <w:bCs/>
        </w:rPr>
        <w:t>Alternatywna wersja</w:t>
      </w:r>
    </w:p>
    <w:p w14:paraId="20F0D6E3" w14:textId="158405FC" w:rsidR="00E9265C" w:rsidRPr="00295900" w:rsidRDefault="00E9265C" w:rsidP="65A5989A">
      <w:pPr>
        <w:pStyle w:val="p1"/>
        <w:spacing w:line="276" w:lineRule="auto"/>
        <w:ind w:left="720"/>
        <w:rPr>
          <w:rFonts w:asciiTheme="minorHAnsi" w:eastAsiaTheme="minorEastAsia" w:hAnsiTheme="minorHAnsi" w:cstheme="minorBidi"/>
          <w:lang w:eastAsia="en-US"/>
        </w:rPr>
      </w:pPr>
      <w:r w:rsidRPr="00295900">
        <w:rPr>
          <w:rFonts w:asciiTheme="minorHAnsi" w:eastAsiaTheme="minorEastAsia" w:hAnsiTheme="minorHAnsi" w:cstheme="minorBidi"/>
          <w:lang w:eastAsia="en-US"/>
        </w:rPr>
        <w:t>Przygotowujemy zespoły zakupowe do skuteczniejszych negocjacji z dostawcami.</w:t>
      </w:r>
    </w:p>
    <w:p w14:paraId="3F247354" w14:textId="04E64F98" w:rsidR="00E9265C" w:rsidRPr="00295900" w:rsidRDefault="266D08A0" w:rsidP="65A5989A">
      <w:pPr>
        <w:spacing w:before="480" w:line="276" w:lineRule="auto"/>
        <w:ind w:firstLine="720"/>
        <w:rPr>
          <w:b/>
          <w:bCs/>
        </w:rPr>
      </w:pPr>
      <w:r w:rsidRPr="00295900">
        <w:rPr>
          <w:b/>
          <w:bCs/>
        </w:rPr>
        <w:t>Wersja bardziej zarządcza</w:t>
      </w:r>
    </w:p>
    <w:p w14:paraId="77551C7A" w14:textId="65661524" w:rsidR="72B00825" w:rsidRPr="00295900" w:rsidRDefault="72B00825" w:rsidP="24C58C87">
      <w:pPr>
        <w:pStyle w:val="p1"/>
        <w:spacing w:line="276" w:lineRule="auto"/>
        <w:ind w:left="720"/>
        <w:rPr>
          <w:rFonts w:asciiTheme="minorHAnsi" w:eastAsiaTheme="minorEastAsia" w:hAnsiTheme="minorHAnsi" w:cstheme="minorBidi"/>
          <w:lang w:eastAsia="en-US"/>
        </w:rPr>
      </w:pPr>
      <w:r w:rsidRPr="00295900">
        <w:rPr>
          <w:rFonts w:asciiTheme="minorHAnsi" w:eastAsiaTheme="minorEastAsia" w:hAnsiTheme="minorHAnsi" w:cstheme="minorBidi"/>
          <w:lang w:eastAsia="en-US"/>
        </w:rPr>
        <w:t>Pomagamy sprawdzić, jak lepiej przygotować negocjacje zakupowe w Twojej firmie i jak podnieść ich skuteczność dzięki wspólnemu standardowi pracy.</w:t>
      </w:r>
    </w:p>
    <w:p w14:paraId="0796A60A" w14:textId="5B361A55" w:rsidR="00892DD6" w:rsidRPr="00892DD6" w:rsidRDefault="00892DD6" w:rsidP="0003654F">
      <w:pPr>
        <w:pStyle w:val="Heading1"/>
        <w:spacing w:before="600" w:line="276" w:lineRule="auto"/>
        <w:rPr>
          <w:rFonts w:asciiTheme="minorHAnsi" w:hAnsiTheme="minorHAnsi"/>
          <w:b/>
          <w:bCs/>
          <w:color w:val="000000" w:themeColor="text1"/>
          <w:sz w:val="36"/>
          <w:szCs w:val="36"/>
        </w:rPr>
      </w:pPr>
      <w:bookmarkStart w:id="7" w:name="_Toc226460564"/>
      <w:r w:rsidRPr="005B2F8E">
        <w:rPr>
          <w:rFonts w:asciiTheme="minorHAnsi" w:hAnsiTheme="minorHAnsi"/>
          <w:b/>
          <w:bCs/>
          <w:color w:val="000000" w:themeColor="text1"/>
          <w:sz w:val="36"/>
          <w:szCs w:val="36"/>
        </w:rPr>
        <w:t>6. Kluczowe wyróżniki SpendGuru</w:t>
      </w:r>
      <w:bookmarkEnd w:id="7"/>
    </w:p>
    <w:p w14:paraId="69710323" w14:textId="77777777" w:rsidR="00E9265C" w:rsidRPr="00295900" w:rsidRDefault="00E9265C" w:rsidP="65A5989A">
      <w:pPr>
        <w:pStyle w:val="Heading2"/>
        <w:spacing w:line="276" w:lineRule="auto"/>
        <w:rPr>
          <w:rFonts w:asciiTheme="minorHAnsi" w:hAnsiTheme="minorHAnsi"/>
          <w:b/>
          <w:bCs/>
          <w:color w:val="000000" w:themeColor="text1"/>
          <w:sz w:val="28"/>
          <w:szCs w:val="28"/>
        </w:rPr>
      </w:pPr>
      <w:bookmarkStart w:id="8" w:name="_Toc226460565"/>
      <w:r w:rsidRPr="00295900">
        <w:rPr>
          <w:rFonts w:asciiTheme="minorHAnsi" w:hAnsiTheme="minorHAnsi"/>
          <w:b/>
          <w:bCs/>
          <w:color w:val="000000" w:themeColor="text1"/>
          <w:sz w:val="28"/>
          <w:szCs w:val="28"/>
        </w:rPr>
        <w:t>6.1. Połączenie 6 obszarów wsparcia w jednym rozwiązaniu</w:t>
      </w:r>
      <w:bookmarkEnd w:id="8"/>
    </w:p>
    <w:p w14:paraId="2F924210" w14:textId="77777777" w:rsidR="00E9265C" w:rsidRDefault="00E9265C" w:rsidP="0077550A">
      <w:pPr>
        <w:numPr>
          <w:ilvl w:val="0"/>
          <w:numId w:val="54"/>
        </w:numPr>
        <w:spacing w:before="120" w:after="120" w:line="276" w:lineRule="auto"/>
      </w:pPr>
      <w:r w:rsidRPr="65A5989A">
        <w:rPr>
          <w:lang w:val="en-US"/>
        </w:rPr>
        <w:t>analiza kosztów i benchmarków,</w:t>
      </w:r>
    </w:p>
    <w:p w14:paraId="18FD2C51" w14:textId="77777777" w:rsidR="00E9265C" w:rsidRDefault="00E9265C" w:rsidP="0077550A">
      <w:pPr>
        <w:numPr>
          <w:ilvl w:val="0"/>
          <w:numId w:val="54"/>
        </w:numPr>
        <w:spacing w:before="120" w:after="120" w:line="276" w:lineRule="auto"/>
      </w:pPr>
      <w:r w:rsidRPr="65A5989A">
        <w:rPr>
          <w:lang w:val="en-US"/>
        </w:rPr>
        <w:t>prognozy i scenariusze rynkowe,</w:t>
      </w:r>
    </w:p>
    <w:p w14:paraId="4399E45C" w14:textId="77777777" w:rsidR="00E9265C" w:rsidRDefault="00E9265C" w:rsidP="0077550A">
      <w:pPr>
        <w:numPr>
          <w:ilvl w:val="0"/>
          <w:numId w:val="54"/>
        </w:numPr>
        <w:spacing w:before="120" w:after="120" w:line="276" w:lineRule="auto"/>
      </w:pPr>
      <w:r w:rsidRPr="65A5989A">
        <w:rPr>
          <w:lang w:val="en-US"/>
        </w:rPr>
        <w:t>analiza sytuacji dostawcy,</w:t>
      </w:r>
    </w:p>
    <w:p w14:paraId="01DA7B76" w14:textId="77777777" w:rsidR="00E9265C" w:rsidRDefault="00E9265C" w:rsidP="0077550A">
      <w:pPr>
        <w:numPr>
          <w:ilvl w:val="0"/>
          <w:numId w:val="54"/>
        </w:numPr>
        <w:spacing w:before="120" w:after="120" w:line="276" w:lineRule="auto"/>
      </w:pPr>
      <w:r w:rsidRPr="00295900">
        <w:t>monitoring informacji zewnętrznych i newsów,</w:t>
      </w:r>
    </w:p>
    <w:p w14:paraId="35BF0FC5" w14:textId="77777777" w:rsidR="00E9265C" w:rsidRDefault="00E9265C" w:rsidP="0077550A">
      <w:pPr>
        <w:numPr>
          <w:ilvl w:val="0"/>
          <w:numId w:val="54"/>
        </w:numPr>
        <w:spacing w:before="120" w:after="120" w:line="276" w:lineRule="auto"/>
      </w:pPr>
      <w:r w:rsidRPr="65A5989A">
        <w:rPr>
          <w:lang w:val="en-US"/>
        </w:rPr>
        <w:t>AI wspierające interpretację danych,</w:t>
      </w:r>
    </w:p>
    <w:p w14:paraId="35888A45" w14:textId="69FE2BFE" w:rsidR="00E9265C" w:rsidRDefault="00E9265C" w:rsidP="0077550A">
      <w:pPr>
        <w:numPr>
          <w:ilvl w:val="0"/>
          <w:numId w:val="54"/>
        </w:numPr>
        <w:spacing w:before="120" w:after="120" w:line="276" w:lineRule="auto"/>
      </w:pPr>
      <w:r w:rsidRPr="00295900">
        <w:t>generator materiałów i planu negocjacji.</w:t>
      </w:r>
    </w:p>
    <w:p w14:paraId="2B8E1119" w14:textId="08329741" w:rsidR="00E9265C" w:rsidRPr="00915BB3" w:rsidRDefault="00E9265C" w:rsidP="65A5989A">
      <w:pPr>
        <w:pStyle w:val="Heading2"/>
        <w:spacing w:before="360" w:line="276" w:lineRule="auto"/>
        <w:rPr>
          <w:rFonts w:asciiTheme="minorHAnsi" w:hAnsiTheme="minorHAnsi"/>
          <w:b/>
          <w:bCs/>
          <w:color w:val="000000" w:themeColor="text1"/>
          <w:sz w:val="28"/>
          <w:szCs w:val="28"/>
          <w:lang w:val="en-US"/>
        </w:rPr>
      </w:pPr>
      <w:bookmarkStart w:id="9" w:name="_Toc226460566"/>
      <w:r w:rsidRPr="65A5989A">
        <w:rPr>
          <w:rFonts w:asciiTheme="minorHAnsi" w:hAnsiTheme="minorHAnsi"/>
          <w:b/>
          <w:bCs/>
          <w:color w:val="000000" w:themeColor="text1"/>
          <w:sz w:val="28"/>
          <w:szCs w:val="28"/>
          <w:lang w:val="en-US"/>
        </w:rPr>
        <w:t>6.2. Negotiation-first, a nie tylko analytics-first</w:t>
      </w:r>
      <w:bookmarkEnd w:id="9"/>
    </w:p>
    <w:p w14:paraId="29C60D15" w14:textId="0A14E3B1" w:rsidR="00E9265C" w:rsidRPr="00295900" w:rsidRDefault="00E9265C" w:rsidP="65A5989A">
      <w:pPr>
        <w:pStyle w:val="p1"/>
        <w:spacing w:line="276" w:lineRule="auto"/>
        <w:rPr>
          <w:rFonts w:asciiTheme="minorHAnsi" w:eastAsiaTheme="minorEastAsia" w:hAnsiTheme="minorHAnsi" w:cstheme="minorBidi"/>
          <w:lang w:eastAsia="en-US"/>
        </w:rPr>
      </w:pPr>
      <w:r w:rsidRPr="00295900">
        <w:rPr>
          <w:rFonts w:asciiTheme="minorHAnsi" w:eastAsiaTheme="minorEastAsia" w:hAnsiTheme="minorHAnsi" w:cstheme="minorBidi"/>
          <w:lang w:eastAsia="en-US"/>
        </w:rPr>
        <w:t>SpendGuru powinien być przedstawiany jako narzędzie wspierające przygotowanie rozmowy z dostawcą, a nie jedynie jako system raportowy.</w:t>
      </w:r>
    </w:p>
    <w:p w14:paraId="0418C558" w14:textId="5E6FC12F" w:rsidR="00E9265C" w:rsidRPr="00295900" w:rsidRDefault="00E9265C" w:rsidP="65A5989A">
      <w:pPr>
        <w:pStyle w:val="Heading2"/>
        <w:spacing w:before="360" w:line="276" w:lineRule="auto"/>
        <w:rPr>
          <w:rFonts w:asciiTheme="minorHAnsi" w:hAnsiTheme="minorHAnsi"/>
          <w:b/>
          <w:bCs/>
          <w:color w:val="000000" w:themeColor="text1"/>
          <w:sz w:val="28"/>
          <w:szCs w:val="28"/>
        </w:rPr>
      </w:pPr>
      <w:bookmarkStart w:id="10" w:name="_Toc226460567"/>
      <w:r w:rsidRPr="00295900">
        <w:rPr>
          <w:rFonts w:asciiTheme="minorHAnsi" w:hAnsiTheme="minorHAnsi"/>
          <w:b/>
          <w:bCs/>
          <w:color w:val="000000" w:themeColor="text1"/>
          <w:sz w:val="28"/>
          <w:szCs w:val="28"/>
        </w:rPr>
        <w:lastRenderedPageBreak/>
        <w:t>6.3. Od danych do strategii negocjacyjnej</w:t>
      </w:r>
      <w:bookmarkEnd w:id="10"/>
    </w:p>
    <w:p w14:paraId="45576635" w14:textId="77777777" w:rsidR="00E9265C" w:rsidRPr="00915BB3" w:rsidRDefault="00E9265C" w:rsidP="65A5989A">
      <w:pPr>
        <w:pStyle w:val="p3"/>
        <w:spacing w:line="276" w:lineRule="auto"/>
        <w:rPr>
          <w:rFonts w:asciiTheme="minorHAnsi" w:eastAsiaTheme="minorEastAsia" w:hAnsiTheme="minorHAnsi" w:cstheme="minorBidi"/>
          <w:lang w:val="en-US" w:eastAsia="en-US"/>
        </w:rPr>
      </w:pPr>
      <w:r w:rsidRPr="00295900">
        <w:rPr>
          <w:rFonts w:asciiTheme="minorHAnsi" w:eastAsiaTheme="minorEastAsia" w:hAnsiTheme="minorHAnsi" w:cstheme="minorBidi"/>
          <w:lang w:eastAsia="en-US"/>
        </w:rPr>
        <w:t xml:space="preserve">Rozwiązanie nie kończy się na insightach. </w:t>
      </w:r>
      <w:r w:rsidRPr="65A5989A">
        <w:rPr>
          <w:rFonts w:asciiTheme="minorHAnsi" w:eastAsiaTheme="minorEastAsia" w:hAnsiTheme="minorHAnsi" w:cstheme="minorBidi"/>
          <w:lang w:val="en-US" w:eastAsia="en-US"/>
        </w:rPr>
        <w:t>Pomaga przejść do:</w:t>
      </w:r>
    </w:p>
    <w:p w14:paraId="44F8E3A8" w14:textId="77777777" w:rsidR="00E9265C" w:rsidRDefault="00E9265C" w:rsidP="0077550A">
      <w:pPr>
        <w:numPr>
          <w:ilvl w:val="0"/>
          <w:numId w:val="58"/>
        </w:numPr>
        <w:spacing w:before="120" w:after="120" w:line="276" w:lineRule="auto"/>
      </w:pPr>
      <w:r w:rsidRPr="65A5989A">
        <w:rPr>
          <w:lang w:val="en-US"/>
        </w:rPr>
        <w:t>argumentacji,</w:t>
      </w:r>
    </w:p>
    <w:p w14:paraId="1B428D29" w14:textId="77777777" w:rsidR="00E9265C" w:rsidRDefault="00E9265C" w:rsidP="0077550A">
      <w:pPr>
        <w:numPr>
          <w:ilvl w:val="0"/>
          <w:numId w:val="58"/>
        </w:numPr>
        <w:spacing w:before="120" w:after="120" w:line="276" w:lineRule="auto"/>
      </w:pPr>
      <w:r w:rsidRPr="65A5989A">
        <w:rPr>
          <w:lang w:val="en-US"/>
        </w:rPr>
        <w:t>scenariuszy,</w:t>
      </w:r>
    </w:p>
    <w:p w14:paraId="632E0B4D" w14:textId="77777777" w:rsidR="00E9265C" w:rsidRDefault="00E9265C" w:rsidP="0077550A">
      <w:pPr>
        <w:numPr>
          <w:ilvl w:val="0"/>
          <w:numId w:val="58"/>
        </w:numPr>
        <w:spacing w:before="120" w:after="120" w:line="276" w:lineRule="auto"/>
      </w:pPr>
      <w:r w:rsidRPr="65A5989A">
        <w:rPr>
          <w:lang w:val="en-US"/>
        </w:rPr>
        <w:t>dźwigni negocjacyjnych,</w:t>
      </w:r>
    </w:p>
    <w:p w14:paraId="246CD252" w14:textId="226527B5" w:rsidR="00E9265C" w:rsidRDefault="00E9265C" w:rsidP="0077550A">
      <w:pPr>
        <w:numPr>
          <w:ilvl w:val="0"/>
          <w:numId w:val="58"/>
        </w:numPr>
        <w:spacing w:before="120" w:after="120" w:line="276" w:lineRule="auto"/>
      </w:pPr>
      <w:r w:rsidRPr="65A5989A">
        <w:rPr>
          <w:lang w:val="en-US"/>
        </w:rPr>
        <w:t>uporządkowanego materiału na spotkanie.</w:t>
      </w:r>
    </w:p>
    <w:p w14:paraId="4C69915E" w14:textId="7AEE04CC" w:rsidR="00E9265C" w:rsidRPr="00295900" w:rsidRDefault="00E9265C" w:rsidP="65A5989A">
      <w:pPr>
        <w:pStyle w:val="Heading2"/>
        <w:spacing w:before="360" w:line="276" w:lineRule="auto"/>
        <w:rPr>
          <w:rFonts w:asciiTheme="minorHAnsi" w:hAnsiTheme="minorHAnsi"/>
          <w:b/>
          <w:bCs/>
          <w:color w:val="000000" w:themeColor="text1"/>
          <w:sz w:val="28"/>
          <w:szCs w:val="28"/>
        </w:rPr>
      </w:pPr>
      <w:bookmarkStart w:id="11" w:name="_Toc226460568"/>
      <w:r w:rsidRPr="00295900">
        <w:rPr>
          <w:rFonts w:asciiTheme="minorHAnsi" w:hAnsiTheme="minorHAnsi"/>
          <w:b/>
          <w:bCs/>
          <w:color w:val="000000" w:themeColor="text1"/>
          <w:sz w:val="28"/>
          <w:szCs w:val="28"/>
        </w:rPr>
        <w:t>6.4. Technologia osadzona w realnym workflow zakupowym</w:t>
      </w:r>
      <w:bookmarkEnd w:id="11"/>
    </w:p>
    <w:p w14:paraId="08FAA289" w14:textId="77777777" w:rsidR="00E9265C" w:rsidRPr="00295900" w:rsidRDefault="00E9265C" w:rsidP="65A5989A">
      <w:pPr>
        <w:pStyle w:val="p3"/>
        <w:spacing w:line="276" w:lineRule="auto"/>
        <w:rPr>
          <w:rFonts w:asciiTheme="minorHAnsi" w:eastAsiaTheme="minorEastAsia" w:hAnsiTheme="minorHAnsi" w:cstheme="minorBidi"/>
          <w:lang w:eastAsia="en-US"/>
        </w:rPr>
      </w:pPr>
      <w:r w:rsidRPr="00295900">
        <w:rPr>
          <w:rFonts w:asciiTheme="minorHAnsi" w:eastAsiaTheme="minorEastAsia" w:hAnsiTheme="minorHAnsi" w:cstheme="minorBidi"/>
          <w:lang w:eastAsia="en-US"/>
        </w:rPr>
        <w:t>Funkcje SpendGuru wspierają kolejne etapy procesu:</w:t>
      </w:r>
    </w:p>
    <w:p w14:paraId="123A1E04" w14:textId="77777777" w:rsidR="00E9265C" w:rsidRPr="00915BB3" w:rsidRDefault="00E9265C" w:rsidP="0077550A">
      <w:pPr>
        <w:numPr>
          <w:ilvl w:val="0"/>
          <w:numId w:val="54"/>
        </w:numPr>
        <w:spacing w:before="120" w:after="120" w:line="276" w:lineRule="auto"/>
      </w:pPr>
      <w:r w:rsidRPr="65A5989A">
        <w:rPr>
          <w:lang w:val="en-US"/>
        </w:rPr>
        <w:t>poznanie kosztu dostawcy,</w:t>
      </w:r>
    </w:p>
    <w:p w14:paraId="5A9E346D" w14:textId="77777777" w:rsidR="00E9265C" w:rsidRPr="00915BB3" w:rsidRDefault="00E9265C" w:rsidP="0077550A">
      <w:pPr>
        <w:numPr>
          <w:ilvl w:val="0"/>
          <w:numId w:val="54"/>
        </w:numPr>
        <w:spacing w:before="120" w:after="120" w:line="276" w:lineRule="auto"/>
      </w:pPr>
      <w:r w:rsidRPr="65A5989A">
        <w:rPr>
          <w:lang w:val="en-US"/>
        </w:rPr>
        <w:t>ocenę kierunku rynku,</w:t>
      </w:r>
    </w:p>
    <w:p w14:paraId="024E238D" w14:textId="77777777" w:rsidR="00E9265C" w:rsidRPr="00915BB3" w:rsidRDefault="00E9265C" w:rsidP="0077550A">
      <w:pPr>
        <w:numPr>
          <w:ilvl w:val="0"/>
          <w:numId w:val="54"/>
        </w:numPr>
        <w:spacing w:before="120" w:after="120" w:line="276" w:lineRule="auto"/>
      </w:pPr>
      <w:r w:rsidRPr="00295900">
        <w:t>ocenę ryzyka i pozycji dostawcy,</w:t>
      </w:r>
    </w:p>
    <w:p w14:paraId="0AB6858F" w14:textId="77777777" w:rsidR="00E9265C" w:rsidRPr="00915BB3" w:rsidRDefault="00E9265C" w:rsidP="0077550A">
      <w:pPr>
        <w:numPr>
          <w:ilvl w:val="0"/>
          <w:numId w:val="54"/>
        </w:numPr>
        <w:spacing w:before="120" w:after="120" w:line="276" w:lineRule="auto"/>
      </w:pPr>
      <w:r w:rsidRPr="65A5989A">
        <w:rPr>
          <w:lang w:val="en-US"/>
        </w:rPr>
        <w:t>zbudowanie planu rozmowy,</w:t>
      </w:r>
    </w:p>
    <w:p w14:paraId="6B4A8F60" w14:textId="694CD959" w:rsidR="00E9265C" w:rsidRDefault="00E9265C" w:rsidP="0077550A">
      <w:pPr>
        <w:numPr>
          <w:ilvl w:val="0"/>
          <w:numId w:val="54"/>
        </w:numPr>
        <w:spacing w:before="120" w:after="120" w:line="276" w:lineRule="auto"/>
      </w:pPr>
      <w:r w:rsidRPr="65A5989A">
        <w:rPr>
          <w:lang w:val="en-US"/>
        </w:rPr>
        <w:t>przygotowanie materiałów i rekomendacji.</w:t>
      </w:r>
    </w:p>
    <w:p w14:paraId="266B39CB" w14:textId="77777777" w:rsidR="00E9265C" w:rsidRPr="00915BB3" w:rsidRDefault="00E9265C" w:rsidP="65A5989A">
      <w:pPr>
        <w:pStyle w:val="Heading2"/>
        <w:spacing w:before="360" w:line="276" w:lineRule="auto"/>
        <w:rPr>
          <w:rFonts w:asciiTheme="minorHAnsi" w:hAnsiTheme="minorHAnsi"/>
          <w:b/>
          <w:bCs/>
          <w:color w:val="000000" w:themeColor="text1"/>
          <w:sz w:val="28"/>
          <w:szCs w:val="28"/>
          <w:lang w:val="en-US"/>
        </w:rPr>
      </w:pPr>
      <w:bookmarkStart w:id="12" w:name="_Toc226460569"/>
      <w:r w:rsidRPr="65A5989A">
        <w:rPr>
          <w:rFonts w:asciiTheme="minorHAnsi" w:hAnsiTheme="minorHAnsi"/>
          <w:b/>
          <w:bCs/>
          <w:color w:val="000000" w:themeColor="text1"/>
          <w:sz w:val="28"/>
          <w:szCs w:val="28"/>
          <w:lang w:val="en-US"/>
        </w:rPr>
        <w:t>6.5. Wartość biznesowa</w:t>
      </w:r>
      <w:bookmarkEnd w:id="12"/>
    </w:p>
    <w:p w14:paraId="3EC030CA" w14:textId="77777777" w:rsidR="00E9265C" w:rsidRPr="00295900" w:rsidRDefault="00E9265C" w:rsidP="65A5989A">
      <w:pPr>
        <w:pStyle w:val="p3"/>
        <w:spacing w:line="276" w:lineRule="auto"/>
        <w:rPr>
          <w:rFonts w:asciiTheme="minorHAnsi" w:eastAsiaTheme="minorEastAsia" w:hAnsiTheme="minorHAnsi" w:cstheme="minorBidi"/>
          <w:lang w:eastAsia="en-US"/>
        </w:rPr>
      </w:pPr>
      <w:r w:rsidRPr="00295900">
        <w:rPr>
          <w:rFonts w:asciiTheme="minorHAnsi" w:eastAsiaTheme="minorEastAsia" w:hAnsiTheme="minorHAnsi" w:cstheme="minorBidi"/>
          <w:lang w:eastAsia="en-US"/>
        </w:rPr>
        <w:t>Oferta powinna być komunikowana przede wszystkim przez efekty:</w:t>
      </w:r>
    </w:p>
    <w:p w14:paraId="6E1C7A64" w14:textId="77777777" w:rsidR="00E9265C" w:rsidRDefault="00E9265C" w:rsidP="0077550A">
      <w:pPr>
        <w:numPr>
          <w:ilvl w:val="0"/>
          <w:numId w:val="54"/>
        </w:numPr>
        <w:spacing w:before="120" w:after="120" w:line="276" w:lineRule="auto"/>
      </w:pPr>
      <w:r w:rsidRPr="00295900">
        <w:t>obniżenie ceny lub uniknięcie podwyżki,</w:t>
      </w:r>
    </w:p>
    <w:p w14:paraId="55903355" w14:textId="77777777" w:rsidR="00E9265C" w:rsidRDefault="00E9265C" w:rsidP="0077550A">
      <w:pPr>
        <w:numPr>
          <w:ilvl w:val="0"/>
          <w:numId w:val="54"/>
        </w:numPr>
        <w:spacing w:before="120" w:after="120" w:line="276" w:lineRule="auto"/>
      </w:pPr>
      <w:r w:rsidRPr="00295900">
        <w:t>większą kontrolę nad jakością negocjacji,</w:t>
      </w:r>
    </w:p>
    <w:p w14:paraId="180E1807" w14:textId="77777777" w:rsidR="00E9265C" w:rsidRDefault="00E9265C" w:rsidP="0077550A">
      <w:pPr>
        <w:numPr>
          <w:ilvl w:val="0"/>
          <w:numId w:val="54"/>
        </w:numPr>
        <w:spacing w:before="120" w:after="120" w:line="276" w:lineRule="auto"/>
      </w:pPr>
      <w:r w:rsidRPr="00295900">
        <w:t>szybsze i bardziej uporządkowane przygotowanie zespołu,</w:t>
      </w:r>
    </w:p>
    <w:p w14:paraId="6FBC7757" w14:textId="77777777" w:rsidR="00E9265C" w:rsidRDefault="00E9265C" w:rsidP="0077550A">
      <w:pPr>
        <w:numPr>
          <w:ilvl w:val="0"/>
          <w:numId w:val="54"/>
        </w:numPr>
        <w:spacing w:before="120" w:after="120" w:line="276" w:lineRule="auto"/>
      </w:pPr>
      <w:r w:rsidRPr="65A5989A">
        <w:rPr>
          <w:lang w:val="en-US"/>
        </w:rPr>
        <w:t>lepszą przewidywalność kosztów,</w:t>
      </w:r>
    </w:p>
    <w:p w14:paraId="18309EFF" w14:textId="03C42DB1" w:rsidR="00E9265C" w:rsidRPr="0003654F" w:rsidRDefault="00E9265C" w:rsidP="0077550A">
      <w:pPr>
        <w:numPr>
          <w:ilvl w:val="0"/>
          <w:numId w:val="54"/>
        </w:numPr>
        <w:spacing w:before="120" w:after="120" w:line="276" w:lineRule="auto"/>
      </w:pPr>
      <w:r w:rsidRPr="00295900">
        <w:t>możliwość skalowania wypracowanego standardu na kolejne kategorie i dostawców.</w:t>
      </w:r>
    </w:p>
    <w:p w14:paraId="64C4EC65" w14:textId="636AEDC6" w:rsidR="006D3A8F" w:rsidRPr="006D3A8F" w:rsidRDefault="006D3A8F" w:rsidP="0003654F">
      <w:pPr>
        <w:pStyle w:val="Heading1"/>
        <w:spacing w:before="600" w:line="276" w:lineRule="auto"/>
        <w:rPr>
          <w:rFonts w:asciiTheme="minorHAnsi" w:hAnsiTheme="minorHAnsi"/>
          <w:b/>
          <w:bCs/>
          <w:color w:val="000000" w:themeColor="text1"/>
          <w:sz w:val="36"/>
          <w:szCs w:val="36"/>
        </w:rPr>
      </w:pPr>
      <w:bookmarkStart w:id="13" w:name="_Toc226460570"/>
      <w:r w:rsidRPr="006D3A8F">
        <w:rPr>
          <w:rFonts w:asciiTheme="minorHAnsi" w:hAnsiTheme="minorHAnsi"/>
          <w:b/>
          <w:bCs/>
          <w:color w:val="000000" w:themeColor="text1"/>
          <w:sz w:val="36"/>
          <w:szCs w:val="36"/>
        </w:rPr>
        <w:t>7. Proof points do użycia na stronie</w:t>
      </w:r>
      <w:bookmarkEnd w:id="13"/>
    </w:p>
    <w:p w14:paraId="30A12A2D" w14:textId="3BC0F61E" w:rsidR="006D3A8F" w:rsidRPr="006D3A8F" w:rsidRDefault="006D3A8F" w:rsidP="0077550A">
      <w:pPr>
        <w:spacing w:before="120" w:after="120" w:line="276" w:lineRule="auto"/>
      </w:pPr>
      <w:r w:rsidRPr="00295900">
        <w:t>To powinny być najważniejsze „dowody” wykorzystywane w hero area, proof bar, sekcji outcome oraz CTA.</w:t>
      </w:r>
    </w:p>
    <w:p w14:paraId="31DBBCF7" w14:textId="77777777" w:rsidR="006D3A8F" w:rsidRPr="006D3A8F" w:rsidRDefault="006D3A8F" w:rsidP="65A5989A">
      <w:pPr>
        <w:spacing w:before="480" w:line="276" w:lineRule="auto"/>
        <w:rPr>
          <w:b/>
          <w:bCs/>
          <w:lang w:val="en-US"/>
        </w:rPr>
      </w:pPr>
      <w:r w:rsidRPr="65A5989A">
        <w:rPr>
          <w:b/>
          <w:bCs/>
          <w:lang w:val="en-US"/>
        </w:rPr>
        <w:t>Najmocniejsze proof points</w:t>
      </w:r>
    </w:p>
    <w:p w14:paraId="55ED278C" w14:textId="77777777" w:rsidR="006D3A8F" w:rsidRPr="006D3A8F" w:rsidRDefault="006D3A8F" w:rsidP="0077550A">
      <w:pPr>
        <w:numPr>
          <w:ilvl w:val="0"/>
          <w:numId w:val="10"/>
        </w:numPr>
        <w:spacing w:before="120" w:after="120" w:line="276" w:lineRule="auto"/>
      </w:pPr>
      <w:r w:rsidRPr="00295900">
        <w:lastRenderedPageBreak/>
        <w:t>13% oszczędności rok do roku w Lipco Foods dzięki SpendGuru</w:t>
      </w:r>
    </w:p>
    <w:p w14:paraId="213BCF76" w14:textId="5104D516" w:rsidR="006D3A8F" w:rsidRPr="006D3A8F" w:rsidRDefault="006D3A8F" w:rsidP="0077550A">
      <w:pPr>
        <w:numPr>
          <w:ilvl w:val="0"/>
          <w:numId w:val="10"/>
        </w:numPr>
        <w:spacing w:before="120" w:after="120" w:line="276" w:lineRule="auto"/>
      </w:pPr>
      <w:r w:rsidRPr="65A5989A">
        <w:rPr>
          <w:lang w:val="en-US"/>
        </w:rPr>
        <w:t>ponad 85% trafności prognoz Crystal Ball</w:t>
      </w:r>
    </w:p>
    <w:p w14:paraId="0E92A5FB" w14:textId="77777777" w:rsidR="006D3A8F" w:rsidRPr="006D3A8F" w:rsidRDefault="006D3A8F" w:rsidP="65A5989A">
      <w:pPr>
        <w:spacing w:before="480" w:line="276" w:lineRule="auto"/>
        <w:rPr>
          <w:b/>
          <w:bCs/>
          <w:lang w:val="en-US"/>
        </w:rPr>
      </w:pPr>
      <w:r w:rsidRPr="65A5989A">
        <w:rPr>
          <w:b/>
          <w:bCs/>
          <w:lang w:val="en-US"/>
        </w:rPr>
        <w:t>Dodatkowe proof points</w:t>
      </w:r>
    </w:p>
    <w:p w14:paraId="2AF645EF" w14:textId="77777777" w:rsidR="006D3A8F" w:rsidRPr="006D3A8F" w:rsidRDefault="006D3A8F" w:rsidP="65A5989A">
      <w:pPr>
        <w:numPr>
          <w:ilvl w:val="0"/>
          <w:numId w:val="11"/>
        </w:numPr>
        <w:spacing w:before="120" w:after="120" w:line="276" w:lineRule="auto"/>
        <w:rPr>
          <w:lang w:val="en-US"/>
        </w:rPr>
      </w:pPr>
      <w:r w:rsidRPr="65A5989A">
        <w:rPr>
          <w:lang w:val="en-US"/>
        </w:rPr>
        <w:t>100+ kategorii kosztowych</w:t>
      </w:r>
    </w:p>
    <w:p w14:paraId="44E59AB2" w14:textId="77777777" w:rsidR="006D3A8F" w:rsidRPr="006D3A8F" w:rsidRDefault="006D3A8F" w:rsidP="65A5989A">
      <w:pPr>
        <w:numPr>
          <w:ilvl w:val="0"/>
          <w:numId w:val="11"/>
        </w:numPr>
        <w:spacing w:before="120" w:after="120" w:line="276" w:lineRule="auto"/>
        <w:rPr>
          <w:lang w:val="en-US"/>
        </w:rPr>
      </w:pPr>
      <w:r w:rsidRPr="65A5989A">
        <w:rPr>
          <w:lang w:val="en-US"/>
        </w:rPr>
        <w:t>300+ mln rekordów / dostawców / serii danych</w:t>
      </w:r>
    </w:p>
    <w:p w14:paraId="56916775" w14:textId="77777777" w:rsidR="006D3A8F" w:rsidRPr="00295900" w:rsidRDefault="006D3A8F" w:rsidP="65A5989A">
      <w:pPr>
        <w:numPr>
          <w:ilvl w:val="0"/>
          <w:numId w:val="11"/>
        </w:numPr>
        <w:spacing w:before="120" w:after="120" w:line="276" w:lineRule="auto"/>
      </w:pPr>
      <w:r w:rsidRPr="00295900">
        <w:t>integracja danych rynkowych, benchmarków i analizy dostawców</w:t>
      </w:r>
    </w:p>
    <w:p w14:paraId="233ADCB5" w14:textId="77777777" w:rsidR="006D3A8F" w:rsidRPr="006D3A8F" w:rsidRDefault="006D3A8F" w:rsidP="0077550A">
      <w:pPr>
        <w:numPr>
          <w:ilvl w:val="0"/>
          <w:numId w:val="11"/>
        </w:numPr>
        <w:spacing w:before="120" w:after="120" w:line="276" w:lineRule="auto"/>
      </w:pPr>
      <w:r w:rsidRPr="65A5989A">
        <w:rPr>
          <w:lang w:val="en-US"/>
        </w:rPr>
        <w:t>eksport do PDF / PPTX / XLSX</w:t>
      </w:r>
    </w:p>
    <w:p w14:paraId="2431C021" w14:textId="77777777" w:rsidR="006D3A8F" w:rsidRPr="00295900" w:rsidRDefault="006D3A8F" w:rsidP="65A5989A">
      <w:pPr>
        <w:numPr>
          <w:ilvl w:val="0"/>
          <w:numId w:val="11"/>
        </w:numPr>
        <w:spacing w:before="120" w:after="120" w:line="276" w:lineRule="auto"/>
      </w:pPr>
      <w:r w:rsidRPr="00295900">
        <w:t>AI Assistant oparty o dane kategorii</w:t>
      </w:r>
    </w:p>
    <w:p w14:paraId="7A6437E2" w14:textId="138694D8" w:rsidR="006D3A8F" w:rsidRPr="00295900" w:rsidRDefault="006D3A8F" w:rsidP="65A5989A">
      <w:pPr>
        <w:numPr>
          <w:ilvl w:val="0"/>
          <w:numId w:val="11"/>
        </w:numPr>
        <w:spacing w:before="120" w:after="120" w:line="276" w:lineRule="auto"/>
      </w:pPr>
      <w:r w:rsidRPr="00295900">
        <w:t>Deal Maker generujący uporządkowane prezentacje negocjacyjne</w:t>
      </w:r>
    </w:p>
    <w:p w14:paraId="71C0D22F" w14:textId="77777777" w:rsidR="006D3A8F" w:rsidRPr="006D3A8F" w:rsidRDefault="006D3A8F" w:rsidP="65A5989A">
      <w:pPr>
        <w:spacing w:before="480" w:line="276" w:lineRule="auto"/>
        <w:rPr>
          <w:b/>
          <w:bCs/>
          <w:lang w:val="en-US"/>
        </w:rPr>
      </w:pPr>
      <w:r w:rsidRPr="65A5989A">
        <w:rPr>
          <w:b/>
          <w:bCs/>
          <w:lang w:val="en-US"/>
        </w:rPr>
        <w:t>Proof points jakościowe</w:t>
      </w:r>
    </w:p>
    <w:p w14:paraId="39FC3219" w14:textId="77777777" w:rsidR="00E9265C" w:rsidRDefault="00E9265C" w:rsidP="0077550A">
      <w:pPr>
        <w:numPr>
          <w:ilvl w:val="0"/>
          <w:numId w:val="58"/>
        </w:numPr>
        <w:spacing w:before="120" w:after="120" w:line="276" w:lineRule="auto"/>
      </w:pPr>
      <w:r w:rsidRPr="00295900">
        <w:t>wsparcie realnych negocjacji, a nie tylko analizy,</w:t>
      </w:r>
    </w:p>
    <w:p w14:paraId="1B1AC77F" w14:textId="77777777" w:rsidR="00E9265C" w:rsidRDefault="00E9265C" w:rsidP="0077550A">
      <w:pPr>
        <w:numPr>
          <w:ilvl w:val="0"/>
          <w:numId w:val="58"/>
        </w:numPr>
        <w:spacing w:before="120" w:after="120" w:line="276" w:lineRule="auto"/>
      </w:pPr>
      <w:r w:rsidRPr="00295900">
        <w:t>możliwość rozpoczęcia od jednego istotnego przypadku biznesowego,</w:t>
      </w:r>
    </w:p>
    <w:p w14:paraId="6D640184" w14:textId="77777777" w:rsidR="00E9265C" w:rsidRDefault="00E9265C" w:rsidP="0077550A">
      <w:pPr>
        <w:numPr>
          <w:ilvl w:val="0"/>
          <w:numId w:val="58"/>
        </w:numPr>
        <w:spacing w:before="120" w:after="120" w:line="276" w:lineRule="auto"/>
      </w:pPr>
      <w:r w:rsidRPr="0042019B">
        <w:t>połączenie narzędzia i wsparcia doradczego,</w:t>
      </w:r>
    </w:p>
    <w:p w14:paraId="70D31375" w14:textId="77F2E0F8" w:rsidR="00892DD6" w:rsidRPr="00892DD6" w:rsidRDefault="00E9265C" w:rsidP="0077550A">
      <w:pPr>
        <w:numPr>
          <w:ilvl w:val="0"/>
          <w:numId w:val="58"/>
        </w:numPr>
        <w:spacing w:before="120" w:after="120" w:line="276" w:lineRule="auto"/>
      </w:pPr>
      <w:r w:rsidRPr="65A5989A">
        <w:rPr>
          <w:lang w:val="en-US"/>
        </w:rPr>
        <w:t>doświadczenie Profitii w procurement advisory i savings delivery. </w:t>
      </w:r>
    </w:p>
    <w:p w14:paraId="65D020F5" w14:textId="61255396" w:rsidR="005B2F8E" w:rsidRPr="00915BB3" w:rsidRDefault="006D3A8F" w:rsidP="0003654F">
      <w:pPr>
        <w:pStyle w:val="Heading1"/>
        <w:spacing w:before="600" w:line="276" w:lineRule="auto"/>
        <w:rPr>
          <w:rFonts w:asciiTheme="minorHAnsi" w:hAnsiTheme="minorHAnsi"/>
          <w:b/>
          <w:bCs/>
          <w:color w:val="000000" w:themeColor="text1"/>
          <w:sz w:val="36"/>
          <w:szCs w:val="36"/>
        </w:rPr>
      </w:pPr>
      <w:bookmarkStart w:id="14" w:name="_Toc226460571"/>
      <w:r w:rsidRPr="006D3A8F">
        <w:rPr>
          <w:rFonts w:asciiTheme="minorHAnsi" w:hAnsiTheme="minorHAnsi"/>
          <w:b/>
          <w:bCs/>
          <w:color w:val="000000" w:themeColor="text1"/>
          <w:sz w:val="36"/>
          <w:szCs w:val="36"/>
        </w:rPr>
        <w:t>8. Główna logika CTA</w:t>
      </w:r>
      <w:bookmarkEnd w:id="14"/>
    </w:p>
    <w:p w14:paraId="20D41D62" w14:textId="61E33E0B" w:rsidR="006D3A8F" w:rsidRPr="006D3A8F" w:rsidRDefault="006D3A8F" w:rsidP="65A5989A">
      <w:pPr>
        <w:pStyle w:val="Heading2"/>
        <w:spacing w:before="360" w:line="276" w:lineRule="auto"/>
        <w:rPr>
          <w:rFonts w:asciiTheme="minorHAnsi" w:hAnsiTheme="minorHAnsi"/>
          <w:b/>
          <w:bCs/>
          <w:color w:val="000000" w:themeColor="text1"/>
          <w:sz w:val="28"/>
          <w:szCs w:val="28"/>
          <w:lang w:val="en-US"/>
        </w:rPr>
      </w:pPr>
      <w:bookmarkStart w:id="15" w:name="_Toc226460572"/>
      <w:r w:rsidRPr="65A5989A">
        <w:rPr>
          <w:rFonts w:asciiTheme="minorHAnsi" w:hAnsiTheme="minorHAnsi"/>
          <w:b/>
          <w:bCs/>
          <w:color w:val="000000" w:themeColor="text1"/>
          <w:sz w:val="28"/>
          <w:szCs w:val="28"/>
          <w:lang w:val="en-US"/>
        </w:rPr>
        <w:t>8.1 Główne CTA całego serwisu</w:t>
      </w:r>
      <w:bookmarkEnd w:id="15"/>
    </w:p>
    <w:p w14:paraId="45521588" w14:textId="77777777" w:rsidR="00E9265C" w:rsidRPr="00E9265C" w:rsidRDefault="00E9265C" w:rsidP="65A5989A">
      <w:pPr>
        <w:spacing w:before="480" w:line="276" w:lineRule="auto"/>
        <w:rPr>
          <w:b/>
          <w:bCs/>
          <w:lang w:val="en-US"/>
        </w:rPr>
      </w:pPr>
      <w:r w:rsidRPr="65A5989A">
        <w:rPr>
          <w:b/>
          <w:bCs/>
          <w:lang w:val="en-US"/>
        </w:rPr>
        <w:t>Umów bezpłatne wsparcie negocjacji</w:t>
      </w:r>
    </w:p>
    <w:p w14:paraId="327F73D0" w14:textId="77777777" w:rsidR="00E9265C" w:rsidRPr="00915BB3" w:rsidRDefault="00E9265C" w:rsidP="65A5989A">
      <w:pPr>
        <w:pStyle w:val="p1"/>
        <w:spacing w:line="276" w:lineRule="auto"/>
        <w:rPr>
          <w:rFonts w:asciiTheme="minorHAnsi" w:eastAsiaTheme="minorEastAsia" w:hAnsiTheme="minorHAnsi" w:cstheme="minorBidi"/>
          <w:lang w:val="en-US" w:eastAsia="en-US"/>
        </w:rPr>
      </w:pPr>
      <w:r w:rsidRPr="65A5989A">
        <w:rPr>
          <w:rFonts w:asciiTheme="minorHAnsi" w:eastAsiaTheme="minorEastAsia" w:hAnsiTheme="minorHAnsi" w:cstheme="minorBidi"/>
          <w:lang w:val="en-US" w:eastAsia="en-US"/>
        </w:rPr>
        <w:t>Doprecyzowanie obietnicy:</w:t>
      </w:r>
    </w:p>
    <w:p w14:paraId="52B3DC51" w14:textId="3ADEBC13" w:rsidR="005B2F8E" w:rsidRPr="0003654F" w:rsidRDefault="00E9265C" w:rsidP="0077550A">
      <w:pPr>
        <w:spacing w:before="120" w:after="120" w:line="276" w:lineRule="auto"/>
      </w:pPr>
      <w:r w:rsidRPr="0042019B">
        <w:t>podczas spotkania wspólnie projektujemy negocjacje dla wybranej kategorii zakupowej i wybranego dostawcy, pokazując, jak lepiej przygotować zespół do realnej rozmowy zakupowej.</w:t>
      </w:r>
    </w:p>
    <w:p w14:paraId="37F02C95" w14:textId="3E8A57C1" w:rsidR="00E9265C" w:rsidRPr="0042019B" w:rsidRDefault="00E9265C" w:rsidP="65A5989A">
      <w:pPr>
        <w:pStyle w:val="Heading2"/>
        <w:spacing w:before="360" w:line="276" w:lineRule="auto"/>
        <w:rPr>
          <w:rFonts w:asciiTheme="minorHAnsi" w:hAnsiTheme="minorHAnsi"/>
          <w:b/>
          <w:bCs/>
          <w:color w:val="000000" w:themeColor="text1"/>
          <w:sz w:val="28"/>
          <w:szCs w:val="28"/>
        </w:rPr>
      </w:pPr>
      <w:bookmarkStart w:id="16" w:name="_Toc226460573"/>
      <w:r w:rsidRPr="0042019B">
        <w:rPr>
          <w:rFonts w:asciiTheme="minorHAnsi" w:hAnsiTheme="minorHAnsi"/>
          <w:b/>
          <w:bCs/>
          <w:color w:val="000000" w:themeColor="text1"/>
          <w:sz w:val="28"/>
          <w:szCs w:val="28"/>
        </w:rPr>
        <w:t>8.2 CTA wspierające</w:t>
      </w:r>
      <w:bookmarkEnd w:id="16"/>
    </w:p>
    <w:p w14:paraId="13EB1DE8" w14:textId="77777777" w:rsidR="00E9265C" w:rsidRPr="0042019B" w:rsidRDefault="00E9265C" w:rsidP="65A5989A">
      <w:pPr>
        <w:pStyle w:val="p3"/>
        <w:spacing w:line="276" w:lineRule="auto"/>
        <w:rPr>
          <w:rFonts w:asciiTheme="minorHAnsi" w:eastAsiaTheme="minorEastAsia" w:hAnsiTheme="minorHAnsi" w:cstheme="minorBidi"/>
          <w:lang w:eastAsia="en-US"/>
        </w:rPr>
      </w:pPr>
      <w:r w:rsidRPr="0042019B">
        <w:rPr>
          <w:rFonts w:asciiTheme="minorHAnsi" w:eastAsiaTheme="minorEastAsia" w:hAnsiTheme="minorHAnsi" w:cstheme="minorBidi"/>
          <w:lang w:eastAsia="en-US"/>
        </w:rPr>
        <w:t>Dopuszczalne CTA wspierające:</w:t>
      </w:r>
    </w:p>
    <w:p w14:paraId="3DE71596" w14:textId="77777777" w:rsidR="00E9265C" w:rsidRDefault="00E9265C" w:rsidP="65A5989A">
      <w:pPr>
        <w:numPr>
          <w:ilvl w:val="0"/>
          <w:numId w:val="58"/>
        </w:numPr>
        <w:spacing w:before="120" w:after="120" w:line="276" w:lineRule="auto"/>
        <w:rPr>
          <w:lang w:val="en-US"/>
        </w:rPr>
      </w:pPr>
      <w:r w:rsidRPr="65A5989A">
        <w:rPr>
          <w:lang w:val="en-US"/>
        </w:rPr>
        <w:t>Zobacz, jak to działa</w:t>
      </w:r>
    </w:p>
    <w:p w14:paraId="65340032" w14:textId="77777777" w:rsidR="00E9265C" w:rsidRDefault="00E9265C" w:rsidP="65A5989A">
      <w:pPr>
        <w:numPr>
          <w:ilvl w:val="0"/>
          <w:numId w:val="58"/>
        </w:numPr>
        <w:spacing w:before="120" w:after="120" w:line="276" w:lineRule="auto"/>
        <w:rPr>
          <w:lang w:val="en-US"/>
        </w:rPr>
      </w:pPr>
      <w:r w:rsidRPr="65A5989A">
        <w:rPr>
          <w:lang w:val="en-US"/>
        </w:rPr>
        <w:lastRenderedPageBreak/>
        <w:t>Sprawdź, jak przygotowujemy negocjacje</w:t>
      </w:r>
    </w:p>
    <w:p w14:paraId="16F85CCD" w14:textId="77777777" w:rsidR="00E9265C" w:rsidRDefault="00E9265C" w:rsidP="65A5989A">
      <w:pPr>
        <w:numPr>
          <w:ilvl w:val="0"/>
          <w:numId w:val="58"/>
        </w:numPr>
        <w:spacing w:before="120" w:after="120" w:line="276" w:lineRule="auto"/>
        <w:rPr>
          <w:lang w:val="en-US"/>
        </w:rPr>
      </w:pPr>
      <w:r w:rsidRPr="65A5989A">
        <w:rPr>
          <w:lang w:val="en-US"/>
        </w:rPr>
        <w:t>Poznaj etapy przygotowania negocjacji</w:t>
      </w:r>
    </w:p>
    <w:p w14:paraId="510CE7C2" w14:textId="77777777" w:rsidR="00E9265C" w:rsidRDefault="00E9265C" w:rsidP="65A5989A">
      <w:pPr>
        <w:numPr>
          <w:ilvl w:val="0"/>
          <w:numId w:val="58"/>
        </w:numPr>
        <w:spacing w:before="120" w:after="120" w:line="276" w:lineRule="auto"/>
        <w:rPr>
          <w:lang w:val="en-US"/>
        </w:rPr>
      </w:pPr>
      <w:r w:rsidRPr="65A5989A">
        <w:rPr>
          <w:lang w:val="en-US"/>
        </w:rPr>
        <w:t>Umów rozmowę o wybranej kategorii</w:t>
      </w:r>
    </w:p>
    <w:p w14:paraId="35AEC899" w14:textId="12289B69" w:rsidR="00E9265C" w:rsidRDefault="00E9265C" w:rsidP="65A5989A">
      <w:pPr>
        <w:numPr>
          <w:ilvl w:val="0"/>
          <w:numId w:val="58"/>
        </w:numPr>
        <w:spacing w:before="120" w:after="120" w:line="276" w:lineRule="auto"/>
        <w:rPr>
          <w:lang w:val="en-US"/>
        </w:rPr>
      </w:pPr>
      <w:r w:rsidRPr="65A5989A">
        <w:rPr>
          <w:lang w:val="en-US"/>
        </w:rPr>
        <w:t>Zobacz przykład procesu</w:t>
      </w:r>
    </w:p>
    <w:p w14:paraId="0D526622" w14:textId="77777777" w:rsidR="00E9265C" w:rsidRPr="00F95A34" w:rsidRDefault="00E9265C" w:rsidP="65A5989A">
      <w:pPr>
        <w:pStyle w:val="Heading2"/>
        <w:spacing w:before="360" w:line="276" w:lineRule="auto"/>
        <w:rPr>
          <w:rFonts w:asciiTheme="minorHAnsi" w:hAnsiTheme="minorHAnsi"/>
          <w:b/>
          <w:bCs/>
          <w:color w:val="000000" w:themeColor="text1"/>
          <w:sz w:val="28"/>
          <w:szCs w:val="28"/>
          <w:lang w:val="en-US"/>
        </w:rPr>
      </w:pPr>
      <w:bookmarkStart w:id="17" w:name="_Toc226460574"/>
      <w:r w:rsidRPr="65A5989A">
        <w:rPr>
          <w:rFonts w:asciiTheme="minorHAnsi" w:hAnsiTheme="minorHAnsi"/>
          <w:b/>
          <w:bCs/>
          <w:color w:val="000000" w:themeColor="text1"/>
          <w:sz w:val="28"/>
          <w:szCs w:val="28"/>
          <w:lang w:val="en-US"/>
        </w:rPr>
        <w:t>8.3 Miejsca osadzenia CTA</w:t>
      </w:r>
      <w:bookmarkEnd w:id="17"/>
    </w:p>
    <w:p w14:paraId="2D24E3F2" w14:textId="77777777" w:rsidR="00E9265C" w:rsidRDefault="00E9265C" w:rsidP="0077550A">
      <w:pPr>
        <w:numPr>
          <w:ilvl w:val="0"/>
          <w:numId w:val="58"/>
        </w:numPr>
        <w:spacing w:before="120" w:after="120" w:line="276" w:lineRule="auto"/>
      </w:pPr>
      <w:r>
        <w:t>hero,</w:t>
      </w:r>
    </w:p>
    <w:p w14:paraId="7B497A3A" w14:textId="77777777" w:rsidR="00E9265C" w:rsidRDefault="00E9265C" w:rsidP="0077550A">
      <w:pPr>
        <w:numPr>
          <w:ilvl w:val="0"/>
          <w:numId w:val="58"/>
        </w:numPr>
        <w:spacing w:before="120" w:after="120" w:line="276" w:lineRule="auto"/>
      </w:pPr>
      <w:r>
        <w:t>sticky menu / header,</w:t>
      </w:r>
    </w:p>
    <w:p w14:paraId="4CE2EF91" w14:textId="77777777" w:rsidR="00E9265C" w:rsidRDefault="00E9265C" w:rsidP="0077550A">
      <w:pPr>
        <w:numPr>
          <w:ilvl w:val="0"/>
          <w:numId w:val="58"/>
        </w:numPr>
        <w:spacing w:before="120" w:after="120" w:line="276" w:lineRule="auto"/>
      </w:pPr>
      <w:r w:rsidRPr="65A5989A">
        <w:rPr>
          <w:lang w:val="en-US"/>
        </w:rPr>
        <w:t>po sekcji problemu,</w:t>
      </w:r>
    </w:p>
    <w:p w14:paraId="390D681D" w14:textId="77777777" w:rsidR="00E9265C" w:rsidRPr="0042019B" w:rsidRDefault="00E9265C" w:rsidP="65A5989A">
      <w:pPr>
        <w:numPr>
          <w:ilvl w:val="0"/>
          <w:numId w:val="58"/>
        </w:numPr>
        <w:spacing w:before="120" w:after="120" w:line="276" w:lineRule="auto"/>
      </w:pPr>
      <w:r w:rsidRPr="0042019B">
        <w:t>po sekcji „jak przygotowujemy negocjacje”,</w:t>
      </w:r>
    </w:p>
    <w:p w14:paraId="52600397" w14:textId="77777777" w:rsidR="00E9265C" w:rsidRDefault="00E9265C" w:rsidP="0077550A">
      <w:pPr>
        <w:numPr>
          <w:ilvl w:val="0"/>
          <w:numId w:val="58"/>
        </w:numPr>
        <w:spacing w:before="120" w:after="120" w:line="276" w:lineRule="auto"/>
      </w:pPr>
      <w:r w:rsidRPr="65A5989A">
        <w:rPr>
          <w:lang w:val="en-US"/>
        </w:rPr>
        <w:t>na końcu każdej podstrony,</w:t>
      </w:r>
    </w:p>
    <w:p w14:paraId="3A39FFD7" w14:textId="39501760" w:rsidR="00F95A34" w:rsidRPr="00EC0B8E" w:rsidRDefault="00E9265C" w:rsidP="0077550A">
      <w:pPr>
        <w:numPr>
          <w:ilvl w:val="0"/>
          <w:numId w:val="58"/>
        </w:numPr>
        <w:spacing w:before="120" w:after="120" w:line="276" w:lineRule="auto"/>
      </w:pPr>
      <w:r w:rsidRPr="65A5989A">
        <w:rPr>
          <w:lang w:val="en-US"/>
        </w:rPr>
        <w:t>finalna sekcja zamykająca.</w:t>
      </w:r>
    </w:p>
    <w:p w14:paraId="7F6736D1" w14:textId="568EAAC4" w:rsidR="006D3A8F" w:rsidRPr="006D3A8F" w:rsidRDefault="006D3A8F" w:rsidP="0003654F">
      <w:pPr>
        <w:pStyle w:val="Heading1"/>
        <w:spacing w:before="600" w:line="276" w:lineRule="auto"/>
        <w:rPr>
          <w:rFonts w:asciiTheme="minorHAnsi" w:hAnsiTheme="minorHAnsi"/>
          <w:b/>
          <w:bCs/>
          <w:color w:val="000000" w:themeColor="text1"/>
          <w:sz w:val="36"/>
          <w:szCs w:val="36"/>
        </w:rPr>
      </w:pPr>
      <w:bookmarkStart w:id="18" w:name="_Toc226460575"/>
      <w:r w:rsidRPr="006D3A8F">
        <w:rPr>
          <w:rFonts w:asciiTheme="minorHAnsi" w:hAnsiTheme="minorHAnsi"/>
          <w:b/>
          <w:bCs/>
          <w:color w:val="000000" w:themeColor="text1"/>
          <w:sz w:val="36"/>
          <w:szCs w:val="36"/>
        </w:rPr>
        <w:t xml:space="preserve">9. </w:t>
      </w:r>
      <w:r w:rsidR="009B569C" w:rsidRPr="005B2F8E">
        <w:rPr>
          <w:rFonts w:asciiTheme="minorHAnsi" w:hAnsiTheme="minorHAnsi"/>
          <w:b/>
          <w:bCs/>
          <w:color w:val="000000" w:themeColor="text1"/>
          <w:sz w:val="36"/>
          <w:szCs w:val="36"/>
        </w:rPr>
        <w:t>Skrócona</w:t>
      </w:r>
      <w:r w:rsidRPr="006D3A8F">
        <w:rPr>
          <w:rFonts w:asciiTheme="minorHAnsi" w:hAnsiTheme="minorHAnsi"/>
          <w:b/>
          <w:bCs/>
          <w:color w:val="000000" w:themeColor="text1"/>
          <w:sz w:val="36"/>
          <w:szCs w:val="36"/>
        </w:rPr>
        <w:t xml:space="preserve"> architektura informacji / sitemap</w:t>
      </w:r>
      <w:bookmarkEnd w:id="18"/>
    </w:p>
    <w:p w14:paraId="7100985E" w14:textId="77777777" w:rsidR="00E9265C" w:rsidRPr="00F95A34" w:rsidRDefault="00E9265C" w:rsidP="65A5989A">
      <w:pPr>
        <w:pStyle w:val="Heading3"/>
        <w:spacing w:line="276" w:lineRule="auto"/>
        <w:rPr>
          <w:b/>
          <w:bCs/>
          <w:color w:val="000000" w:themeColor="text1"/>
          <w:lang w:val="en-US"/>
        </w:rPr>
      </w:pPr>
      <w:bookmarkStart w:id="19" w:name="_Toc226460576"/>
      <w:r w:rsidRPr="65A5989A">
        <w:rPr>
          <w:b/>
          <w:bCs/>
          <w:color w:val="000000" w:themeColor="text1"/>
          <w:lang w:val="en-US"/>
        </w:rPr>
        <w:t>Poziom 1 – menu główne</w:t>
      </w:r>
      <w:bookmarkEnd w:id="19"/>
    </w:p>
    <w:p w14:paraId="3EE2383F" w14:textId="77777777" w:rsidR="00E9265C" w:rsidRDefault="00E9265C" w:rsidP="65A5989A">
      <w:pPr>
        <w:numPr>
          <w:ilvl w:val="0"/>
          <w:numId w:val="54"/>
        </w:numPr>
        <w:spacing w:before="120" w:after="120" w:line="276" w:lineRule="auto"/>
        <w:rPr>
          <w:lang w:val="en-US"/>
        </w:rPr>
      </w:pPr>
      <w:r w:rsidRPr="65A5989A">
        <w:rPr>
          <w:lang w:val="en-US"/>
        </w:rPr>
        <w:t>Jak to działa</w:t>
      </w:r>
    </w:p>
    <w:p w14:paraId="0794AA86" w14:textId="77777777" w:rsidR="00E9265C" w:rsidRDefault="00E9265C" w:rsidP="65A5989A">
      <w:pPr>
        <w:numPr>
          <w:ilvl w:val="0"/>
          <w:numId w:val="54"/>
        </w:numPr>
        <w:spacing w:before="120" w:after="120" w:line="276" w:lineRule="auto"/>
        <w:rPr>
          <w:lang w:val="en-US"/>
        </w:rPr>
      </w:pPr>
      <w:r w:rsidRPr="65A5989A">
        <w:rPr>
          <w:lang w:val="en-US"/>
        </w:rPr>
        <w:t>Etapy przygotowania negocjacji</w:t>
      </w:r>
    </w:p>
    <w:p w14:paraId="6D5E7DCA" w14:textId="77777777" w:rsidR="00E9265C" w:rsidRDefault="00E9265C" w:rsidP="65A5989A">
      <w:pPr>
        <w:numPr>
          <w:ilvl w:val="0"/>
          <w:numId w:val="54"/>
        </w:numPr>
        <w:spacing w:before="120" w:after="120" w:line="276" w:lineRule="auto"/>
        <w:rPr>
          <w:lang w:val="en-US"/>
        </w:rPr>
      </w:pPr>
      <w:r w:rsidRPr="65A5989A">
        <w:rPr>
          <w:lang w:val="en-US"/>
        </w:rPr>
        <w:t>Dla kogo</w:t>
      </w:r>
    </w:p>
    <w:p w14:paraId="5D0CA78A" w14:textId="77777777" w:rsidR="00E9265C" w:rsidRDefault="00E9265C" w:rsidP="65A5989A">
      <w:pPr>
        <w:numPr>
          <w:ilvl w:val="0"/>
          <w:numId w:val="54"/>
        </w:numPr>
        <w:spacing w:before="120" w:after="120" w:line="276" w:lineRule="auto"/>
        <w:rPr>
          <w:lang w:val="en-US"/>
        </w:rPr>
      </w:pPr>
      <w:r w:rsidRPr="65A5989A">
        <w:rPr>
          <w:lang w:val="en-US"/>
        </w:rPr>
        <w:t>Zastosowania</w:t>
      </w:r>
    </w:p>
    <w:p w14:paraId="49844E65" w14:textId="77777777" w:rsidR="00E9265C" w:rsidRDefault="00E9265C" w:rsidP="0077550A">
      <w:pPr>
        <w:numPr>
          <w:ilvl w:val="0"/>
          <w:numId w:val="54"/>
        </w:numPr>
        <w:spacing w:before="120" w:after="120" w:line="276" w:lineRule="auto"/>
      </w:pPr>
      <w:r w:rsidRPr="65A5989A">
        <w:rPr>
          <w:lang w:val="en-US"/>
        </w:rPr>
        <w:t>O Profitii i SpendGuru</w:t>
      </w:r>
    </w:p>
    <w:p w14:paraId="73C05CCB" w14:textId="77777777" w:rsidR="00E9265C" w:rsidRDefault="00E9265C" w:rsidP="65A5989A">
      <w:pPr>
        <w:numPr>
          <w:ilvl w:val="0"/>
          <w:numId w:val="54"/>
        </w:numPr>
        <w:spacing w:before="120" w:after="120" w:line="276" w:lineRule="auto"/>
        <w:rPr>
          <w:lang w:val="en-US"/>
        </w:rPr>
      </w:pPr>
      <w:r w:rsidRPr="65A5989A">
        <w:rPr>
          <w:lang w:val="en-US"/>
        </w:rPr>
        <w:t>Wiedza / Zasoby</w:t>
      </w:r>
    </w:p>
    <w:p w14:paraId="35B4CB5D" w14:textId="77777777" w:rsidR="00E9265C" w:rsidRDefault="00E9265C" w:rsidP="65A5989A">
      <w:pPr>
        <w:numPr>
          <w:ilvl w:val="0"/>
          <w:numId w:val="54"/>
        </w:numPr>
        <w:spacing w:before="120" w:after="120" w:line="276" w:lineRule="auto"/>
        <w:rPr>
          <w:lang w:val="en-US"/>
        </w:rPr>
      </w:pPr>
      <w:r w:rsidRPr="65A5989A">
        <w:rPr>
          <w:lang w:val="en-US"/>
        </w:rPr>
        <w:t>Umów bezpłatne wsparcie negocjacji</w:t>
      </w:r>
    </w:p>
    <w:p w14:paraId="6D1B38CE" w14:textId="77777777" w:rsidR="006D3A8F" w:rsidRPr="005B2F8E" w:rsidRDefault="006D3A8F" w:rsidP="0003654F">
      <w:pPr>
        <w:pStyle w:val="Heading1"/>
        <w:spacing w:before="600" w:line="276" w:lineRule="auto"/>
        <w:rPr>
          <w:rFonts w:asciiTheme="minorHAnsi" w:hAnsiTheme="minorHAnsi"/>
          <w:b/>
          <w:bCs/>
          <w:color w:val="000000" w:themeColor="text1"/>
          <w:sz w:val="36"/>
          <w:szCs w:val="36"/>
        </w:rPr>
      </w:pPr>
      <w:bookmarkStart w:id="20" w:name="_Toc226460577"/>
      <w:r w:rsidRPr="005B2F8E">
        <w:rPr>
          <w:rFonts w:asciiTheme="minorHAnsi" w:hAnsiTheme="minorHAnsi"/>
          <w:b/>
          <w:bCs/>
          <w:color w:val="000000" w:themeColor="text1"/>
          <w:sz w:val="36"/>
          <w:szCs w:val="36"/>
        </w:rPr>
        <w:t>10. Szczegółowa sitemap</w:t>
      </w:r>
      <w:bookmarkEnd w:id="20"/>
    </w:p>
    <w:p w14:paraId="1FB0E158" w14:textId="509D99D0" w:rsidR="00E9265C" w:rsidRPr="00EC0B8E" w:rsidRDefault="00E9265C" w:rsidP="0077550A">
      <w:pPr>
        <w:pStyle w:val="Heading2"/>
        <w:spacing w:line="276" w:lineRule="auto"/>
        <w:ind w:left="720"/>
        <w:rPr>
          <w:rFonts w:asciiTheme="minorHAnsi" w:hAnsiTheme="minorHAnsi"/>
          <w:b/>
          <w:bCs/>
          <w:color w:val="000000" w:themeColor="text1"/>
          <w:sz w:val="28"/>
          <w:szCs w:val="28"/>
        </w:rPr>
      </w:pPr>
      <w:bookmarkStart w:id="21" w:name="_Toc226460578"/>
      <w:r w:rsidRPr="00F95A34">
        <w:rPr>
          <w:rFonts w:asciiTheme="minorHAnsi" w:hAnsiTheme="minorHAnsi"/>
          <w:b/>
          <w:bCs/>
          <w:color w:val="000000" w:themeColor="text1"/>
          <w:sz w:val="28"/>
          <w:szCs w:val="28"/>
        </w:rPr>
        <w:t>1. Home</w:t>
      </w:r>
      <w:bookmarkEnd w:id="21"/>
    </w:p>
    <w:p w14:paraId="220FA8C5" w14:textId="7050EC4E" w:rsidR="00E9265C" w:rsidRDefault="00E9265C" w:rsidP="0077550A">
      <w:pPr>
        <w:spacing w:before="120" w:after="120" w:line="276" w:lineRule="auto"/>
        <w:ind w:firstLine="720"/>
      </w:pPr>
      <w:r w:rsidRPr="65A5989A">
        <w:rPr>
          <w:lang w:val="en-US"/>
        </w:rPr>
        <w:t>Główna strona sprzedażowo-wizerunkowa.</w:t>
      </w:r>
    </w:p>
    <w:p w14:paraId="4DCA4FCD" w14:textId="77777777" w:rsidR="00E9265C" w:rsidRPr="0042019B" w:rsidRDefault="00E9265C" w:rsidP="65A5989A">
      <w:pPr>
        <w:spacing w:before="120" w:after="120" w:line="276" w:lineRule="auto"/>
        <w:ind w:left="1440"/>
        <w:rPr>
          <w:b/>
          <w:bCs/>
        </w:rPr>
      </w:pPr>
      <w:r w:rsidRPr="0042019B">
        <w:rPr>
          <w:b/>
          <w:bCs/>
        </w:rPr>
        <w:t>Rola strony:</w:t>
      </w:r>
    </w:p>
    <w:p w14:paraId="65645B30" w14:textId="77777777" w:rsidR="00E9265C" w:rsidRDefault="00E9265C" w:rsidP="0077550A">
      <w:pPr>
        <w:spacing w:before="120" w:after="120" w:line="276" w:lineRule="auto"/>
        <w:ind w:left="1440"/>
      </w:pPr>
      <w:r w:rsidRPr="0042019B">
        <w:t>W ciągu kilku sekund ma odpowiedzieć:</w:t>
      </w:r>
    </w:p>
    <w:p w14:paraId="560B39F8" w14:textId="77777777" w:rsidR="00E9265C" w:rsidRDefault="00E9265C" w:rsidP="0077550A">
      <w:pPr>
        <w:numPr>
          <w:ilvl w:val="0"/>
          <w:numId w:val="54"/>
        </w:numPr>
        <w:tabs>
          <w:tab w:val="clear" w:pos="720"/>
          <w:tab w:val="num" w:pos="2160"/>
        </w:tabs>
        <w:spacing w:before="120" w:after="120" w:line="276" w:lineRule="auto"/>
        <w:ind w:left="2160"/>
      </w:pPr>
      <w:r w:rsidRPr="65A5989A">
        <w:rPr>
          <w:lang w:val="en-US"/>
        </w:rPr>
        <w:t>jaki problem rozwiązujemy,</w:t>
      </w:r>
    </w:p>
    <w:p w14:paraId="07BBD0C4" w14:textId="77777777" w:rsidR="00E9265C" w:rsidRDefault="00E9265C" w:rsidP="0077550A">
      <w:pPr>
        <w:numPr>
          <w:ilvl w:val="0"/>
          <w:numId w:val="54"/>
        </w:numPr>
        <w:tabs>
          <w:tab w:val="clear" w:pos="720"/>
          <w:tab w:val="num" w:pos="2160"/>
        </w:tabs>
        <w:spacing w:before="120" w:after="120" w:line="276" w:lineRule="auto"/>
        <w:ind w:left="2160"/>
      </w:pPr>
      <w:r w:rsidRPr="65A5989A">
        <w:rPr>
          <w:lang w:val="en-US"/>
        </w:rPr>
        <w:lastRenderedPageBreak/>
        <w:t>dla kogo jest oferta,</w:t>
      </w:r>
    </w:p>
    <w:p w14:paraId="4B44915F" w14:textId="77777777" w:rsidR="00E9265C" w:rsidRDefault="00E9265C" w:rsidP="0077550A">
      <w:pPr>
        <w:numPr>
          <w:ilvl w:val="0"/>
          <w:numId w:val="54"/>
        </w:numPr>
        <w:tabs>
          <w:tab w:val="clear" w:pos="720"/>
          <w:tab w:val="num" w:pos="2160"/>
        </w:tabs>
        <w:spacing w:before="120" w:after="120" w:line="276" w:lineRule="auto"/>
        <w:ind w:left="2160"/>
      </w:pPr>
      <w:r w:rsidRPr="65A5989A">
        <w:rPr>
          <w:lang w:val="en-US"/>
        </w:rPr>
        <w:t>na czym polega podejście,</w:t>
      </w:r>
    </w:p>
    <w:p w14:paraId="5F1B30BF" w14:textId="193D71DF" w:rsidR="00E9265C" w:rsidRDefault="00E9265C" w:rsidP="0077550A">
      <w:pPr>
        <w:numPr>
          <w:ilvl w:val="0"/>
          <w:numId w:val="54"/>
        </w:numPr>
        <w:tabs>
          <w:tab w:val="clear" w:pos="720"/>
          <w:tab w:val="num" w:pos="2160"/>
        </w:tabs>
        <w:spacing w:before="120" w:after="120" w:line="276" w:lineRule="auto"/>
        <w:ind w:left="2160"/>
      </w:pPr>
      <w:r w:rsidRPr="65A5989A">
        <w:rPr>
          <w:lang w:val="en-US"/>
        </w:rPr>
        <w:t>dlaczego warto umówić rozmowę.</w:t>
      </w:r>
    </w:p>
    <w:p w14:paraId="3129FA29" w14:textId="77777777" w:rsidR="00E9265C" w:rsidRPr="00EC0B8E" w:rsidRDefault="00E9265C" w:rsidP="65A5989A">
      <w:pPr>
        <w:spacing w:before="120" w:after="120" w:line="276" w:lineRule="auto"/>
        <w:ind w:left="1440"/>
        <w:rPr>
          <w:b/>
          <w:bCs/>
          <w:lang w:val="en-US"/>
        </w:rPr>
      </w:pPr>
      <w:r w:rsidRPr="65A5989A">
        <w:rPr>
          <w:b/>
          <w:bCs/>
          <w:lang w:val="en-US"/>
        </w:rPr>
        <w:t>Kluczowe sekcje:</w:t>
      </w:r>
    </w:p>
    <w:p w14:paraId="326ECA84" w14:textId="77777777" w:rsidR="00E9265C" w:rsidRDefault="00E9265C" w:rsidP="0077550A">
      <w:pPr>
        <w:numPr>
          <w:ilvl w:val="0"/>
          <w:numId w:val="54"/>
        </w:numPr>
        <w:tabs>
          <w:tab w:val="clear" w:pos="720"/>
          <w:tab w:val="num" w:pos="2160"/>
        </w:tabs>
        <w:spacing w:before="120" w:after="120" w:line="276" w:lineRule="auto"/>
        <w:ind w:left="2160"/>
      </w:pPr>
      <w:r>
        <w:t>Hero</w:t>
      </w:r>
    </w:p>
    <w:p w14:paraId="5F5BF8B4" w14:textId="77777777" w:rsidR="00E9265C" w:rsidRDefault="00E9265C" w:rsidP="0077550A">
      <w:pPr>
        <w:numPr>
          <w:ilvl w:val="0"/>
          <w:numId w:val="54"/>
        </w:numPr>
        <w:tabs>
          <w:tab w:val="clear" w:pos="720"/>
          <w:tab w:val="num" w:pos="2160"/>
        </w:tabs>
        <w:spacing w:before="120" w:after="120" w:line="276" w:lineRule="auto"/>
        <w:ind w:left="2160"/>
      </w:pPr>
      <w:r>
        <w:t>Proof bar</w:t>
      </w:r>
    </w:p>
    <w:p w14:paraId="6660E78E" w14:textId="77777777" w:rsidR="00E9265C" w:rsidRPr="0042019B" w:rsidRDefault="266D08A0" w:rsidP="65A5989A">
      <w:pPr>
        <w:numPr>
          <w:ilvl w:val="0"/>
          <w:numId w:val="54"/>
        </w:numPr>
        <w:tabs>
          <w:tab w:val="clear" w:pos="720"/>
          <w:tab w:val="num" w:pos="2160"/>
        </w:tabs>
        <w:spacing w:before="120" w:after="120" w:line="276" w:lineRule="auto"/>
        <w:ind w:left="2160"/>
      </w:pPr>
      <w:r w:rsidRPr="0042019B">
        <w:t>Problem / dlaczego negocjacje są dziś trudniejsze</w:t>
      </w:r>
    </w:p>
    <w:p w14:paraId="51B79433" w14:textId="4512423D" w:rsidR="7D4DB547" w:rsidRPr="0042019B" w:rsidRDefault="7D4DB547" w:rsidP="24C58C87">
      <w:pPr>
        <w:numPr>
          <w:ilvl w:val="0"/>
          <w:numId w:val="54"/>
        </w:numPr>
        <w:tabs>
          <w:tab w:val="clear" w:pos="720"/>
          <w:tab w:val="num" w:pos="2160"/>
        </w:tabs>
        <w:spacing w:before="120" w:after="120" w:line="276" w:lineRule="auto"/>
        <w:ind w:left="2160"/>
      </w:pPr>
      <w:r w:rsidRPr="0042019B">
        <w:t>5 pytań, na które zespół powinien umieć odpowiedzieć przed negocjacjami</w:t>
      </w:r>
    </w:p>
    <w:p w14:paraId="2EA02E72" w14:textId="77777777" w:rsidR="00E9265C" w:rsidRDefault="00E9265C" w:rsidP="65A5989A">
      <w:pPr>
        <w:numPr>
          <w:ilvl w:val="0"/>
          <w:numId w:val="54"/>
        </w:numPr>
        <w:tabs>
          <w:tab w:val="clear" w:pos="720"/>
          <w:tab w:val="num" w:pos="2160"/>
        </w:tabs>
        <w:spacing w:before="120" w:after="120" w:line="276" w:lineRule="auto"/>
        <w:ind w:left="2160"/>
        <w:rPr>
          <w:lang w:val="en-US"/>
        </w:rPr>
      </w:pPr>
      <w:r w:rsidRPr="65A5989A">
        <w:rPr>
          <w:lang w:val="en-US"/>
        </w:rPr>
        <w:t>Jak wygląda lepsze przygotowanie negocjacji</w:t>
      </w:r>
    </w:p>
    <w:p w14:paraId="5222888E" w14:textId="77777777" w:rsidR="00E9265C" w:rsidRDefault="00E9265C" w:rsidP="65A5989A">
      <w:pPr>
        <w:numPr>
          <w:ilvl w:val="0"/>
          <w:numId w:val="54"/>
        </w:numPr>
        <w:tabs>
          <w:tab w:val="clear" w:pos="720"/>
          <w:tab w:val="num" w:pos="2160"/>
        </w:tabs>
        <w:spacing w:before="120" w:after="120" w:line="276" w:lineRule="auto"/>
        <w:ind w:left="2160"/>
        <w:rPr>
          <w:lang w:val="en-US"/>
        </w:rPr>
      </w:pPr>
      <w:r w:rsidRPr="65A5989A">
        <w:rPr>
          <w:lang w:val="en-US"/>
        </w:rPr>
        <w:t>Etapy procesu</w:t>
      </w:r>
    </w:p>
    <w:p w14:paraId="11DD91D2" w14:textId="77777777" w:rsidR="00E9265C" w:rsidRDefault="00E9265C" w:rsidP="65A5989A">
      <w:pPr>
        <w:numPr>
          <w:ilvl w:val="0"/>
          <w:numId w:val="54"/>
        </w:numPr>
        <w:tabs>
          <w:tab w:val="clear" w:pos="720"/>
          <w:tab w:val="num" w:pos="2160"/>
        </w:tabs>
        <w:spacing w:before="120" w:after="120" w:line="276" w:lineRule="auto"/>
        <w:ind w:left="2160"/>
        <w:rPr>
          <w:lang w:val="en-US"/>
        </w:rPr>
      </w:pPr>
      <w:r w:rsidRPr="65A5989A">
        <w:rPr>
          <w:lang w:val="en-US"/>
        </w:rPr>
        <w:t>Rola SpendGuru i ekspertów Profitii</w:t>
      </w:r>
    </w:p>
    <w:p w14:paraId="7C2FDDC8" w14:textId="77777777" w:rsidR="00E9265C" w:rsidRDefault="00E9265C" w:rsidP="65A5989A">
      <w:pPr>
        <w:numPr>
          <w:ilvl w:val="0"/>
          <w:numId w:val="54"/>
        </w:numPr>
        <w:tabs>
          <w:tab w:val="clear" w:pos="720"/>
          <w:tab w:val="num" w:pos="2160"/>
        </w:tabs>
        <w:spacing w:before="120" w:after="120" w:line="276" w:lineRule="auto"/>
        <w:ind w:left="2160"/>
        <w:rPr>
          <w:lang w:val="en-US"/>
        </w:rPr>
      </w:pPr>
      <w:r w:rsidRPr="65A5989A">
        <w:rPr>
          <w:lang w:val="en-US"/>
        </w:rPr>
        <w:t>Efekty biznesowe</w:t>
      </w:r>
    </w:p>
    <w:p w14:paraId="535C4036" w14:textId="77777777" w:rsidR="00E9265C" w:rsidRDefault="00E9265C" w:rsidP="65A5989A">
      <w:pPr>
        <w:numPr>
          <w:ilvl w:val="0"/>
          <w:numId w:val="54"/>
        </w:numPr>
        <w:tabs>
          <w:tab w:val="clear" w:pos="720"/>
          <w:tab w:val="num" w:pos="2160"/>
        </w:tabs>
        <w:spacing w:before="120" w:after="120" w:line="276" w:lineRule="auto"/>
        <w:ind w:left="2160"/>
        <w:rPr>
          <w:lang w:val="en-US"/>
        </w:rPr>
      </w:pPr>
      <w:r w:rsidRPr="65A5989A">
        <w:rPr>
          <w:lang w:val="en-US"/>
        </w:rPr>
        <w:t>Dla kogo</w:t>
      </w:r>
    </w:p>
    <w:p w14:paraId="15182984" w14:textId="77777777" w:rsidR="00E9265C" w:rsidRDefault="00E9265C" w:rsidP="65A5989A">
      <w:pPr>
        <w:numPr>
          <w:ilvl w:val="0"/>
          <w:numId w:val="54"/>
        </w:numPr>
        <w:tabs>
          <w:tab w:val="clear" w:pos="720"/>
          <w:tab w:val="num" w:pos="2160"/>
        </w:tabs>
        <w:spacing w:before="120" w:after="120" w:line="276" w:lineRule="auto"/>
        <w:ind w:left="2160"/>
        <w:rPr>
          <w:lang w:val="en-US"/>
        </w:rPr>
      </w:pPr>
      <w:r w:rsidRPr="65A5989A">
        <w:rPr>
          <w:lang w:val="en-US"/>
        </w:rPr>
        <w:t>Use case / przykład</w:t>
      </w:r>
    </w:p>
    <w:p w14:paraId="5AFD74E2" w14:textId="77777777" w:rsidR="00E9265C" w:rsidRDefault="00E9265C" w:rsidP="0077550A">
      <w:pPr>
        <w:numPr>
          <w:ilvl w:val="0"/>
          <w:numId w:val="54"/>
        </w:numPr>
        <w:tabs>
          <w:tab w:val="clear" w:pos="720"/>
          <w:tab w:val="num" w:pos="2160"/>
        </w:tabs>
        <w:spacing w:before="120" w:after="120" w:line="276" w:lineRule="auto"/>
        <w:ind w:left="2160"/>
      </w:pPr>
      <w:r>
        <w:t>FAQ</w:t>
      </w:r>
    </w:p>
    <w:p w14:paraId="081F6565" w14:textId="0881C1AA" w:rsidR="00E9265C" w:rsidRDefault="00E9265C" w:rsidP="0077550A">
      <w:pPr>
        <w:numPr>
          <w:ilvl w:val="0"/>
          <w:numId w:val="54"/>
        </w:numPr>
        <w:tabs>
          <w:tab w:val="clear" w:pos="720"/>
          <w:tab w:val="num" w:pos="2160"/>
        </w:tabs>
        <w:spacing w:before="120" w:after="120" w:line="276" w:lineRule="auto"/>
        <w:ind w:left="2160"/>
      </w:pPr>
      <w:r>
        <w:t>Final CTA</w:t>
      </w:r>
    </w:p>
    <w:p w14:paraId="0141F63E" w14:textId="5A46B25B" w:rsidR="00E9265C" w:rsidRPr="00EC0B8E" w:rsidRDefault="00E9265C" w:rsidP="65A5989A">
      <w:pPr>
        <w:pStyle w:val="Heading2"/>
        <w:spacing w:line="276" w:lineRule="auto"/>
        <w:ind w:left="720"/>
        <w:rPr>
          <w:rFonts w:asciiTheme="minorHAnsi" w:hAnsiTheme="minorHAnsi"/>
          <w:b/>
          <w:bCs/>
          <w:color w:val="000000" w:themeColor="text1"/>
          <w:sz w:val="28"/>
          <w:szCs w:val="28"/>
          <w:lang w:val="en-US"/>
        </w:rPr>
      </w:pPr>
      <w:bookmarkStart w:id="22" w:name="_Toc226460579"/>
      <w:r w:rsidRPr="65A5989A">
        <w:rPr>
          <w:rFonts w:asciiTheme="minorHAnsi" w:hAnsiTheme="minorHAnsi"/>
          <w:b/>
          <w:bCs/>
          <w:color w:val="000000" w:themeColor="text1"/>
          <w:sz w:val="28"/>
          <w:szCs w:val="28"/>
          <w:lang w:val="en-US"/>
        </w:rPr>
        <w:t>2. Jak to działa</w:t>
      </w:r>
      <w:bookmarkEnd w:id="22"/>
    </w:p>
    <w:p w14:paraId="6F31BD27" w14:textId="6B867022" w:rsidR="00E9265C" w:rsidRDefault="00E9265C" w:rsidP="0077550A">
      <w:pPr>
        <w:spacing w:before="120" w:after="120" w:line="276" w:lineRule="auto"/>
        <w:ind w:left="1440" w:firstLine="720"/>
      </w:pPr>
      <w:r w:rsidRPr="0042019B">
        <w:t>Pillar page opisująca całość podejścia.</w:t>
      </w:r>
    </w:p>
    <w:p w14:paraId="62327BE6" w14:textId="77777777" w:rsidR="00E9265C" w:rsidRPr="00EC0B8E" w:rsidRDefault="00E9265C" w:rsidP="0077550A">
      <w:pPr>
        <w:spacing w:before="120" w:after="120" w:line="276" w:lineRule="auto"/>
        <w:ind w:left="2160"/>
        <w:rPr>
          <w:b/>
          <w:bCs/>
        </w:rPr>
      </w:pPr>
      <w:r>
        <w:rPr>
          <w:b/>
          <w:bCs/>
        </w:rPr>
        <w:t>Cel:</w:t>
      </w:r>
    </w:p>
    <w:p w14:paraId="27CC1172" w14:textId="178EF09E" w:rsidR="00E9265C" w:rsidRDefault="00E9265C" w:rsidP="0077550A">
      <w:pPr>
        <w:spacing w:before="120" w:after="120" w:line="276" w:lineRule="auto"/>
        <w:ind w:left="2160"/>
      </w:pPr>
      <w:r w:rsidRPr="0042019B">
        <w:t>Pokazać, jak wygląda proces poprawy jakości negocjacji i jaką rolę odgrywają w nim dane, technologia i wsparcie eksperckie.</w:t>
      </w:r>
    </w:p>
    <w:p w14:paraId="5AC61BA7" w14:textId="77777777" w:rsidR="00E9265C" w:rsidRPr="00EC0B8E" w:rsidRDefault="00E9265C" w:rsidP="65A5989A">
      <w:pPr>
        <w:spacing w:before="120" w:after="120" w:line="276" w:lineRule="auto"/>
        <w:ind w:left="2160"/>
        <w:rPr>
          <w:b/>
          <w:bCs/>
          <w:lang w:val="en-US"/>
        </w:rPr>
      </w:pPr>
      <w:r w:rsidRPr="65A5989A">
        <w:rPr>
          <w:b/>
          <w:bCs/>
          <w:lang w:val="en-US"/>
        </w:rPr>
        <w:t>Zawartość:</w:t>
      </w:r>
    </w:p>
    <w:p w14:paraId="7D1FBC51" w14:textId="77777777" w:rsidR="00E9265C" w:rsidRDefault="266D08A0" w:rsidP="24C58C87">
      <w:pPr>
        <w:numPr>
          <w:ilvl w:val="0"/>
          <w:numId w:val="54"/>
        </w:numPr>
        <w:tabs>
          <w:tab w:val="clear" w:pos="720"/>
          <w:tab w:val="num" w:pos="2160"/>
        </w:tabs>
        <w:spacing w:before="120" w:after="120" w:line="276" w:lineRule="auto"/>
        <w:ind w:left="2160"/>
        <w:rPr>
          <w:lang w:val="en-US"/>
        </w:rPr>
      </w:pPr>
      <w:r w:rsidRPr="24C58C87">
        <w:rPr>
          <w:lang w:val="en-US"/>
        </w:rPr>
        <w:t>problem wyjściowy,</w:t>
      </w:r>
    </w:p>
    <w:p w14:paraId="7CF2E075" w14:textId="43F15879" w:rsidR="322620DA" w:rsidRPr="0042019B" w:rsidRDefault="322620DA" w:rsidP="24C58C87">
      <w:pPr>
        <w:numPr>
          <w:ilvl w:val="0"/>
          <w:numId w:val="54"/>
        </w:numPr>
        <w:tabs>
          <w:tab w:val="clear" w:pos="720"/>
          <w:tab w:val="num" w:pos="2160"/>
        </w:tabs>
        <w:spacing w:before="120" w:after="120" w:line="276" w:lineRule="auto"/>
        <w:ind w:left="2160"/>
      </w:pPr>
      <w:r w:rsidRPr="0042019B">
        <w:t>5 pytań, na które zespół powinien umieć odpowiedzieć przed negocjacjami,</w:t>
      </w:r>
    </w:p>
    <w:p w14:paraId="458869C9" w14:textId="77777777" w:rsidR="00E9265C" w:rsidRDefault="00E9265C" w:rsidP="0077550A">
      <w:pPr>
        <w:numPr>
          <w:ilvl w:val="0"/>
          <w:numId w:val="54"/>
        </w:numPr>
        <w:tabs>
          <w:tab w:val="clear" w:pos="720"/>
          <w:tab w:val="num" w:pos="2160"/>
        </w:tabs>
        <w:spacing w:before="120" w:after="120" w:line="276" w:lineRule="auto"/>
        <w:ind w:left="2160"/>
      </w:pPr>
      <w:r w:rsidRPr="65A5989A">
        <w:rPr>
          <w:lang w:val="en-US"/>
        </w:rPr>
        <w:t>metodologia,</w:t>
      </w:r>
    </w:p>
    <w:p w14:paraId="1D4F0F53" w14:textId="77777777" w:rsidR="00E9265C" w:rsidRDefault="00E9265C" w:rsidP="0077550A">
      <w:pPr>
        <w:numPr>
          <w:ilvl w:val="0"/>
          <w:numId w:val="54"/>
        </w:numPr>
        <w:tabs>
          <w:tab w:val="clear" w:pos="720"/>
          <w:tab w:val="num" w:pos="2160"/>
        </w:tabs>
        <w:spacing w:before="120" w:after="120" w:line="276" w:lineRule="auto"/>
        <w:ind w:left="2160"/>
      </w:pPr>
      <w:r w:rsidRPr="65A5989A">
        <w:rPr>
          <w:lang w:val="en-US"/>
        </w:rPr>
        <w:t>rola Profitii,</w:t>
      </w:r>
    </w:p>
    <w:p w14:paraId="7D0BABAE" w14:textId="77777777" w:rsidR="00E9265C" w:rsidRDefault="00E9265C" w:rsidP="0077550A">
      <w:pPr>
        <w:numPr>
          <w:ilvl w:val="0"/>
          <w:numId w:val="54"/>
        </w:numPr>
        <w:tabs>
          <w:tab w:val="clear" w:pos="720"/>
          <w:tab w:val="num" w:pos="2160"/>
        </w:tabs>
        <w:spacing w:before="120" w:after="120" w:line="276" w:lineRule="auto"/>
        <w:ind w:left="2160"/>
      </w:pPr>
      <w:r w:rsidRPr="65A5989A">
        <w:rPr>
          <w:lang w:val="en-US"/>
        </w:rPr>
        <w:t>rola SpendGuru,</w:t>
      </w:r>
    </w:p>
    <w:p w14:paraId="43C62BD2" w14:textId="77777777" w:rsidR="00E9265C" w:rsidRDefault="00E9265C" w:rsidP="0077550A">
      <w:pPr>
        <w:numPr>
          <w:ilvl w:val="0"/>
          <w:numId w:val="54"/>
        </w:numPr>
        <w:tabs>
          <w:tab w:val="clear" w:pos="720"/>
          <w:tab w:val="num" w:pos="2160"/>
        </w:tabs>
        <w:spacing w:before="120" w:after="120" w:line="276" w:lineRule="auto"/>
        <w:ind w:left="2160"/>
      </w:pPr>
      <w:r w:rsidRPr="0042019B">
        <w:t>przebieg współpracy od pierwszej rozmowy do skalowania,</w:t>
      </w:r>
    </w:p>
    <w:p w14:paraId="268EDD98" w14:textId="3A21924D" w:rsidR="00E9265C" w:rsidRDefault="00E9265C" w:rsidP="0077550A">
      <w:pPr>
        <w:numPr>
          <w:ilvl w:val="0"/>
          <w:numId w:val="54"/>
        </w:numPr>
        <w:tabs>
          <w:tab w:val="clear" w:pos="720"/>
          <w:tab w:val="num" w:pos="2160"/>
        </w:tabs>
        <w:spacing w:before="120" w:after="120" w:line="276" w:lineRule="auto"/>
        <w:ind w:left="2160"/>
      </w:pPr>
      <w:r>
        <w:t>CTA.</w:t>
      </w:r>
    </w:p>
    <w:p w14:paraId="61AE64F7" w14:textId="34F66C50" w:rsidR="00E9265C" w:rsidRPr="00EC0B8E" w:rsidRDefault="00E9265C" w:rsidP="65A5989A">
      <w:pPr>
        <w:pStyle w:val="Heading2"/>
        <w:spacing w:line="276" w:lineRule="auto"/>
        <w:ind w:left="720"/>
        <w:rPr>
          <w:rFonts w:asciiTheme="minorHAnsi" w:hAnsiTheme="minorHAnsi"/>
          <w:b/>
          <w:bCs/>
          <w:color w:val="000000" w:themeColor="text1"/>
          <w:sz w:val="28"/>
          <w:szCs w:val="28"/>
          <w:lang w:val="en-US"/>
        </w:rPr>
      </w:pPr>
      <w:bookmarkStart w:id="23" w:name="_Toc226460580"/>
      <w:r w:rsidRPr="65A5989A">
        <w:rPr>
          <w:rFonts w:asciiTheme="minorHAnsi" w:hAnsiTheme="minorHAnsi"/>
          <w:b/>
          <w:bCs/>
          <w:color w:val="000000" w:themeColor="text1"/>
          <w:sz w:val="28"/>
          <w:szCs w:val="28"/>
          <w:lang w:val="en-US"/>
        </w:rPr>
        <w:lastRenderedPageBreak/>
        <w:t>3. Etapy przygotowania negocjacji</w:t>
      </w:r>
      <w:bookmarkEnd w:id="23"/>
    </w:p>
    <w:p w14:paraId="757A49E9" w14:textId="74EF3AB8" w:rsidR="00E9265C" w:rsidRDefault="00E9265C" w:rsidP="0003654F">
      <w:pPr>
        <w:spacing w:before="120" w:after="120" w:line="276" w:lineRule="auto"/>
        <w:ind w:left="1440"/>
      </w:pPr>
      <w:r w:rsidRPr="0042019B">
        <w:t>Zamiast „modułów” sekcja ma opowiadać rozwiązanie narracją procesu negocjacyjnego.</w:t>
      </w:r>
    </w:p>
    <w:p w14:paraId="6F725505" w14:textId="77777777" w:rsidR="00E9265C" w:rsidRPr="0042019B" w:rsidRDefault="00E9265C" w:rsidP="65A5989A">
      <w:pPr>
        <w:pStyle w:val="Heading4"/>
        <w:spacing w:line="276" w:lineRule="auto"/>
        <w:ind w:left="720" w:firstLine="720"/>
        <w:rPr>
          <w:b/>
          <w:bCs/>
          <w:i w:val="0"/>
          <w:iCs w:val="0"/>
          <w:color w:val="000000" w:themeColor="text1"/>
        </w:rPr>
      </w:pPr>
      <w:r w:rsidRPr="0042019B">
        <w:rPr>
          <w:b/>
          <w:bCs/>
          <w:i w:val="0"/>
          <w:iCs w:val="0"/>
          <w:color w:val="000000" w:themeColor="text1"/>
        </w:rPr>
        <w:t>3.1 Poznaj, z czego wynika cena dostawcy</w:t>
      </w:r>
    </w:p>
    <w:p w14:paraId="103497E1" w14:textId="77777777" w:rsidR="00E9265C" w:rsidRPr="00EC0B8E" w:rsidRDefault="00E9265C" w:rsidP="0077550A">
      <w:pPr>
        <w:spacing w:before="120" w:after="120" w:line="276" w:lineRule="auto"/>
        <w:ind w:left="2160"/>
        <w:rPr>
          <w:b/>
          <w:bCs/>
        </w:rPr>
      </w:pPr>
      <w:r w:rsidRPr="00EC0B8E">
        <w:rPr>
          <w:b/>
          <w:bCs/>
        </w:rPr>
        <w:t>Rola Cost Scan:</w:t>
      </w:r>
    </w:p>
    <w:p w14:paraId="4CB35E57" w14:textId="77777777" w:rsidR="00E9265C" w:rsidRDefault="00E9265C" w:rsidP="0077550A">
      <w:pPr>
        <w:numPr>
          <w:ilvl w:val="0"/>
          <w:numId w:val="54"/>
        </w:numPr>
        <w:tabs>
          <w:tab w:val="clear" w:pos="720"/>
          <w:tab w:val="num" w:pos="2160"/>
        </w:tabs>
        <w:spacing w:before="120" w:after="120" w:line="276" w:lineRule="auto"/>
        <w:ind w:left="2160"/>
      </w:pPr>
      <w:r>
        <w:t>cost drivers,</w:t>
      </w:r>
    </w:p>
    <w:p w14:paraId="18371403" w14:textId="77777777" w:rsidR="00E9265C" w:rsidRDefault="00E9265C" w:rsidP="0077550A">
      <w:pPr>
        <w:numPr>
          <w:ilvl w:val="0"/>
          <w:numId w:val="54"/>
        </w:numPr>
        <w:tabs>
          <w:tab w:val="clear" w:pos="720"/>
          <w:tab w:val="num" w:pos="2160"/>
        </w:tabs>
        <w:spacing w:before="120" w:after="120" w:line="276" w:lineRule="auto"/>
        <w:ind w:left="2160"/>
      </w:pPr>
      <w:r w:rsidRPr="65A5989A">
        <w:rPr>
          <w:lang w:val="en-US"/>
        </w:rPr>
        <w:t>benchmarki,</w:t>
      </w:r>
    </w:p>
    <w:p w14:paraId="140779DB" w14:textId="77777777" w:rsidR="00E9265C" w:rsidRDefault="00E9265C" w:rsidP="0077550A">
      <w:pPr>
        <w:numPr>
          <w:ilvl w:val="0"/>
          <w:numId w:val="54"/>
        </w:numPr>
        <w:tabs>
          <w:tab w:val="clear" w:pos="720"/>
          <w:tab w:val="num" w:pos="2160"/>
        </w:tabs>
        <w:spacing w:before="120" w:after="120" w:line="276" w:lineRule="auto"/>
        <w:ind w:left="2160"/>
      </w:pPr>
      <w:r>
        <w:t>should-cost,</w:t>
      </w:r>
    </w:p>
    <w:p w14:paraId="7DDA73F6" w14:textId="59CE6F3A" w:rsidR="00E9265C" w:rsidRDefault="00E9265C" w:rsidP="0077550A">
      <w:pPr>
        <w:numPr>
          <w:ilvl w:val="0"/>
          <w:numId w:val="54"/>
        </w:numPr>
        <w:tabs>
          <w:tab w:val="clear" w:pos="720"/>
          <w:tab w:val="num" w:pos="2160"/>
        </w:tabs>
        <w:spacing w:before="120" w:after="120" w:line="276" w:lineRule="auto"/>
        <w:ind w:left="2160"/>
      </w:pPr>
      <w:r w:rsidRPr="65A5989A">
        <w:rPr>
          <w:lang w:val="en-US"/>
        </w:rPr>
        <w:t>historia cen</w:t>
      </w:r>
      <w:r w:rsidR="0003654F" w:rsidRPr="65A5989A">
        <w:rPr>
          <w:lang w:val="en-US"/>
        </w:rPr>
        <w:t>.</w:t>
      </w:r>
    </w:p>
    <w:p w14:paraId="71112538" w14:textId="77777777" w:rsidR="00E9265C" w:rsidRPr="0077550A" w:rsidRDefault="00E9265C" w:rsidP="65A5989A">
      <w:pPr>
        <w:pStyle w:val="Heading4"/>
        <w:spacing w:line="276" w:lineRule="auto"/>
        <w:ind w:left="720" w:firstLine="720"/>
        <w:rPr>
          <w:b/>
          <w:bCs/>
          <w:i w:val="0"/>
          <w:iCs w:val="0"/>
          <w:color w:val="000000" w:themeColor="text1"/>
          <w:lang w:val="en-US"/>
        </w:rPr>
      </w:pPr>
      <w:r w:rsidRPr="65A5989A">
        <w:rPr>
          <w:b/>
          <w:bCs/>
          <w:i w:val="0"/>
          <w:iCs w:val="0"/>
          <w:color w:val="000000" w:themeColor="text1"/>
          <w:lang w:val="en-US"/>
        </w:rPr>
        <w:t>3.2 Zobacz, dokąd zmierza rynek</w:t>
      </w:r>
    </w:p>
    <w:p w14:paraId="39CDD40C" w14:textId="77777777" w:rsidR="00E9265C" w:rsidRPr="00EC0B8E" w:rsidRDefault="00E9265C" w:rsidP="0077550A">
      <w:pPr>
        <w:spacing w:before="120" w:after="120" w:line="276" w:lineRule="auto"/>
        <w:ind w:left="2160"/>
        <w:rPr>
          <w:b/>
          <w:bCs/>
        </w:rPr>
      </w:pPr>
      <w:r w:rsidRPr="00EC0B8E">
        <w:rPr>
          <w:b/>
          <w:bCs/>
        </w:rPr>
        <w:t>Rola Crystal Ball:</w:t>
      </w:r>
    </w:p>
    <w:p w14:paraId="284CB032" w14:textId="77777777" w:rsidR="00E9265C" w:rsidRDefault="00E9265C" w:rsidP="0077550A">
      <w:pPr>
        <w:numPr>
          <w:ilvl w:val="0"/>
          <w:numId w:val="54"/>
        </w:numPr>
        <w:tabs>
          <w:tab w:val="clear" w:pos="720"/>
          <w:tab w:val="num" w:pos="2160"/>
        </w:tabs>
        <w:spacing w:before="120" w:after="120" w:line="276" w:lineRule="auto"/>
        <w:ind w:left="2160"/>
      </w:pPr>
      <w:r w:rsidRPr="65A5989A">
        <w:rPr>
          <w:lang w:val="en-US"/>
        </w:rPr>
        <w:t>prognozy cen,</w:t>
      </w:r>
    </w:p>
    <w:p w14:paraId="21102DDB" w14:textId="77777777" w:rsidR="00E9265C" w:rsidRDefault="00E9265C" w:rsidP="0077550A">
      <w:pPr>
        <w:numPr>
          <w:ilvl w:val="0"/>
          <w:numId w:val="54"/>
        </w:numPr>
        <w:tabs>
          <w:tab w:val="clear" w:pos="720"/>
          <w:tab w:val="num" w:pos="2160"/>
        </w:tabs>
        <w:spacing w:before="120" w:after="120" w:line="276" w:lineRule="auto"/>
        <w:ind w:left="2160"/>
      </w:pPr>
      <w:r w:rsidRPr="65A5989A">
        <w:rPr>
          <w:lang w:val="en-US"/>
        </w:rPr>
        <w:t>scenariusze,</w:t>
      </w:r>
    </w:p>
    <w:p w14:paraId="04BBED2C" w14:textId="77777777" w:rsidR="00E9265C" w:rsidRDefault="00E9265C" w:rsidP="0077550A">
      <w:pPr>
        <w:numPr>
          <w:ilvl w:val="0"/>
          <w:numId w:val="54"/>
        </w:numPr>
        <w:tabs>
          <w:tab w:val="clear" w:pos="720"/>
          <w:tab w:val="num" w:pos="2160"/>
        </w:tabs>
        <w:spacing w:before="120" w:after="120" w:line="276" w:lineRule="auto"/>
        <w:ind w:left="2160"/>
      </w:pPr>
      <w:r>
        <w:t>trendy,</w:t>
      </w:r>
    </w:p>
    <w:p w14:paraId="198914DB" w14:textId="3BD55AAC" w:rsidR="00E9265C" w:rsidRDefault="00E9265C" w:rsidP="0077550A">
      <w:pPr>
        <w:numPr>
          <w:ilvl w:val="0"/>
          <w:numId w:val="54"/>
        </w:numPr>
        <w:tabs>
          <w:tab w:val="clear" w:pos="720"/>
          <w:tab w:val="num" w:pos="2160"/>
        </w:tabs>
        <w:spacing w:before="120" w:after="120" w:line="276" w:lineRule="auto"/>
        <w:ind w:left="2160"/>
      </w:pPr>
      <w:r w:rsidRPr="0042019B">
        <w:t>wsparcie budżetowania i timing negocjacji.</w:t>
      </w:r>
    </w:p>
    <w:p w14:paraId="3AF1E2BC" w14:textId="77777777" w:rsidR="00E9265C" w:rsidRPr="0042019B" w:rsidRDefault="00E9265C" w:rsidP="65A5989A">
      <w:pPr>
        <w:pStyle w:val="Heading4"/>
        <w:spacing w:line="276" w:lineRule="auto"/>
        <w:ind w:left="720" w:firstLine="720"/>
        <w:rPr>
          <w:b/>
          <w:bCs/>
          <w:i w:val="0"/>
          <w:iCs w:val="0"/>
          <w:color w:val="000000" w:themeColor="text1"/>
        </w:rPr>
      </w:pPr>
      <w:r w:rsidRPr="0042019B">
        <w:rPr>
          <w:b/>
          <w:bCs/>
          <w:i w:val="0"/>
          <w:iCs w:val="0"/>
          <w:color w:val="000000" w:themeColor="text1"/>
        </w:rPr>
        <w:t>3.3 Oceń dostawcę i jego pozycję</w:t>
      </w:r>
    </w:p>
    <w:p w14:paraId="6C942395" w14:textId="77777777" w:rsidR="00E9265C" w:rsidRPr="00EC0B8E" w:rsidRDefault="00E9265C" w:rsidP="0077550A">
      <w:pPr>
        <w:spacing w:before="120" w:after="120" w:line="276" w:lineRule="auto"/>
        <w:ind w:left="2160"/>
        <w:rPr>
          <w:b/>
          <w:bCs/>
        </w:rPr>
      </w:pPr>
      <w:r w:rsidRPr="00EC0B8E">
        <w:rPr>
          <w:b/>
          <w:bCs/>
        </w:rPr>
        <w:t>Rola X-Ray:</w:t>
      </w:r>
    </w:p>
    <w:p w14:paraId="0A25EA71" w14:textId="77777777" w:rsidR="00E9265C" w:rsidRDefault="00E9265C" w:rsidP="0077550A">
      <w:pPr>
        <w:numPr>
          <w:ilvl w:val="0"/>
          <w:numId w:val="54"/>
        </w:numPr>
        <w:tabs>
          <w:tab w:val="clear" w:pos="720"/>
          <w:tab w:val="num" w:pos="2160"/>
        </w:tabs>
        <w:spacing w:before="120" w:after="120" w:line="276" w:lineRule="auto"/>
        <w:ind w:left="2160"/>
      </w:pPr>
      <w:r w:rsidRPr="65A5989A">
        <w:rPr>
          <w:lang w:val="en-US"/>
        </w:rPr>
        <w:t>kondycja finansowa,</w:t>
      </w:r>
    </w:p>
    <w:p w14:paraId="6B9FA653" w14:textId="77777777" w:rsidR="00E9265C" w:rsidRDefault="00E9265C" w:rsidP="0077550A">
      <w:pPr>
        <w:numPr>
          <w:ilvl w:val="0"/>
          <w:numId w:val="54"/>
        </w:numPr>
        <w:tabs>
          <w:tab w:val="clear" w:pos="720"/>
          <w:tab w:val="num" w:pos="2160"/>
        </w:tabs>
        <w:spacing w:before="120" w:after="120" w:line="276" w:lineRule="auto"/>
        <w:ind w:left="2160"/>
      </w:pPr>
      <w:r w:rsidRPr="65A5989A">
        <w:rPr>
          <w:lang w:val="en-US"/>
        </w:rPr>
        <w:t>ryzyko,</w:t>
      </w:r>
    </w:p>
    <w:p w14:paraId="66BC9D9C" w14:textId="77777777" w:rsidR="00E9265C" w:rsidRDefault="00E9265C" w:rsidP="0077550A">
      <w:pPr>
        <w:numPr>
          <w:ilvl w:val="0"/>
          <w:numId w:val="54"/>
        </w:numPr>
        <w:tabs>
          <w:tab w:val="clear" w:pos="720"/>
          <w:tab w:val="num" w:pos="2160"/>
        </w:tabs>
        <w:spacing w:before="120" w:after="120" w:line="276" w:lineRule="auto"/>
        <w:ind w:left="2160"/>
      </w:pPr>
      <w:r>
        <w:t>standing,</w:t>
      </w:r>
    </w:p>
    <w:p w14:paraId="67416F1A" w14:textId="3E0400E9" w:rsidR="00E9265C" w:rsidRDefault="00E9265C" w:rsidP="0077550A">
      <w:pPr>
        <w:numPr>
          <w:ilvl w:val="0"/>
          <w:numId w:val="54"/>
        </w:numPr>
        <w:tabs>
          <w:tab w:val="clear" w:pos="720"/>
          <w:tab w:val="num" w:pos="2160"/>
        </w:tabs>
        <w:spacing w:before="120" w:after="120" w:line="276" w:lineRule="auto"/>
        <w:ind w:left="2160"/>
      </w:pPr>
      <w:r w:rsidRPr="65A5989A">
        <w:rPr>
          <w:lang w:val="en-US"/>
        </w:rPr>
        <w:t>pozycja dostawcy wobec klienta.</w:t>
      </w:r>
    </w:p>
    <w:p w14:paraId="545022C5" w14:textId="77777777" w:rsidR="00E9265C" w:rsidRPr="0077550A" w:rsidRDefault="00E9265C" w:rsidP="65A5989A">
      <w:pPr>
        <w:pStyle w:val="Heading4"/>
        <w:spacing w:line="276" w:lineRule="auto"/>
        <w:ind w:left="720" w:firstLine="720"/>
        <w:rPr>
          <w:b/>
          <w:bCs/>
          <w:i w:val="0"/>
          <w:iCs w:val="0"/>
          <w:color w:val="000000" w:themeColor="text1"/>
          <w:lang w:val="en-US"/>
        </w:rPr>
      </w:pPr>
      <w:r w:rsidRPr="65A5989A">
        <w:rPr>
          <w:b/>
          <w:bCs/>
          <w:i w:val="0"/>
          <w:iCs w:val="0"/>
          <w:color w:val="000000" w:themeColor="text1"/>
          <w:lang w:val="en-US"/>
        </w:rPr>
        <w:t>3.4 Śledź sygnały rynkowe i newsy</w:t>
      </w:r>
    </w:p>
    <w:p w14:paraId="2152AFBE" w14:textId="77777777" w:rsidR="00E9265C" w:rsidRPr="00EC0B8E" w:rsidRDefault="00E9265C" w:rsidP="0077550A">
      <w:pPr>
        <w:spacing w:before="120" w:after="120" w:line="276" w:lineRule="auto"/>
        <w:ind w:left="2160"/>
        <w:rPr>
          <w:b/>
          <w:bCs/>
        </w:rPr>
      </w:pPr>
      <w:r w:rsidRPr="00EC0B8E">
        <w:rPr>
          <w:b/>
          <w:bCs/>
        </w:rPr>
        <w:t>Rola Newsfeed:</w:t>
      </w:r>
    </w:p>
    <w:p w14:paraId="7C2CCD22" w14:textId="77777777" w:rsidR="00E9265C" w:rsidRDefault="00E9265C" w:rsidP="0077550A">
      <w:pPr>
        <w:numPr>
          <w:ilvl w:val="0"/>
          <w:numId w:val="54"/>
        </w:numPr>
        <w:tabs>
          <w:tab w:val="clear" w:pos="720"/>
          <w:tab w:val="num" w:pos="2160"/>
        </w:tabs>
        <w:spacing w:before="120" w:after="120" w:line="276" w:lineRule="auto"/>
        <w:ind w:left="2160"/>
      </w:pPr>
      <w:r w:rsidRPr="0042019B">
        <w:t>monitoring informacji wpływających na kategorię,</w:t>
      </w:r>
    </w:p>
    <w:p w14:paraId="5DC68BA2" w14:textId="77777777" w:rsidR="00E9265C" w:rsidRDefault="00E9265C" w:rsidP="0077550A">
      <w:pPr>
        <w:numPr>
          <w:ilvl w:val="0"/>
          <w:numId w:val="54"/>
        </w:numPr>
        <w:tabs>
          <w:tab w:val="clear" w:pos="720"/>
          <w:tab w:val="num" w:pos="2160"/>
        </w:tabs>
        <w:spacing w:before="120" w:after="120" w:line="276" w:lineRule="auto"/>
        <w:ind w:left="2160"/>
      </w:pPr>
      <w:r w:rsidRPr="65A5989A">
        <w:rPr>
          <w:lang w:val="en-US"/>
        </w:rPr>
        <w:t>ryzyka rynkowe,</w:t>
      </w:r>
    </w:p>
    <w:p w14:paraId="24E7B07A" w14:textId="77777777" w:rsidR="00E9265C" w:rsidRDefault="00E9265C" w:rsidP="0077550A">
      <w:pPr>
        <w:numPr>
          <w:ilvl w:val="0"/>
          <w:numId w:val="54"/>
        </w:numPr>
        <w:tabs>
          <w:tab w:val="clear" w:pos="720"/>
          <w:tab w:val="num" w:pos="2160"/>
        </w:tabs>
        <w:spacing w:before="120" w:after="120" w:line="276" w:lineRule="auto"/>
        <w:ind w:left="2160"/>
      </w:pPr>
      <w:r w:rsidRPr="65A5989A">
        <w:rPr>
          <w:lang w:val="en-US"/>
        </w:rPr>
        <w:t>zmiany w otoczeniu dostawcy,</w:t>
      </w:r>
    </w:p>
    <w:p w14:paraId="6842435A" w14:textId="347DB5AE" w:rsidR="00E9265C" w:rsidRDefault="00E9265C" w:rsidP="0077550A">
      <w:pPr>
        <w:numPr>
          <w:ilvl w:val="0"/>
          <w:numId w:val="54"/>
        </w:numPr>
        <w:tabs>
          <w:tab w:val="clear" w:pos="720"/>
          <w:tab w:val="num" w:pos="2160"/>
        </w:tabs>
        <w:spacing w:before="120" w:after="120" w:line="276" w:lineRule="auto"/>
        <w:ind w:left="2160"/>
      </w:pPr>
      <w:r w:rsidRPr="0042019B">
        <w:t>kontekst jakościowy dla rozmowy zakupowej.</w:t>
      </w:r>
    </w:p>
    <w:p w14:paraId="511ECF7A" w14:textId="77777777" w:rsidR="00E9265C" w:rsidRPr="0042019B" w:rsidRDefault="00E9265C" w:rsidP="65A5989A">
      <w:pPr>
        <w:pStyle w:val="Heading4"/>
        <w:spacing w:line="276" w:lineRule="auto"/>
        <w:ind w:left="720" w:firstLine="720"/>
        <w:rPr>
          <w:b/>
          <w:bCs/>
          <w:i w:val="0"/>
          <w:iCs w:val="0"/>
          <w:color w:val="000000" w:themeColor="text1"/>
        </w:rPr>
      </w:pPr>
      <w:r w:rsidRPr="0042019B">
        <w:rPr>
          <w:b/>
          <w:bCs/>
          <w:i w:val="0"/>
          <w:iCs w:val="0"/>
          <w:color w:val="000000" w:themeColor="text1"/>
        </w:rPr>
        <w:t>3.5 Szybciej interpretuj dane</w:t>
      </w:r>
    </w:p>
    <w:p w14:paraId="260A57DC" w14:textId="77777777" w:rsidR="00E9265C" w:rsidRPr="00EC0B8E" w:rsidRDefault="00E9265C" w:rsidP="0077550A">
      <w:pPr>
        <w:spacing w:before="120" w:after="120" w:line="276" w:lineRule="auto"/>
        <w:ind w:left="2160"/>
        <w:rPr>
          <w:b/>
          <w:bCs/>
        </w:rPr>
      </w:pPr>
      <w:r w:rsidRPr="00EC0B8E">
        <w:rPr>
          <w:b/>
          <w:bCs/>
        </w:rPr>
        <w:t>Rola AI Assistant:</w:t>
      </w:r>
    </w:p>
    <w:p w14:paraId="75D952E8" w14:textId="77777777" w:rsidR="00E9265C" w:rsidRDefault="00E9265C" w:rsidP="0077550A">
      <w:pPr>
        <w:numPr>
          <w:ilvl w:val="0"/>
          <w:numId w:val="54"/>
        </w:numPr>
        <w:tabs>
          <w:tab w:val="clear" w:pos="720"/>
          <w:tab w:val="num" w:pos="2160"/>
        </w:tabs>
        <w:spacing w:before="120" w:after="120" w:line="276" w:lineRule="auto"/>
        <w:ind w:left="2160"/>
      </w:pPr>
      <w:r w:rsidRPr="65A5989A">
        <w:rPr>
          <w:lang w:val="en-US"/>
        </w:rPr>
        <w:t>szybkie odpowiedzi o kategorii,</w:t>
      </w:r>
    </w:p>
    <w:p w14:paraId="2D4E9321" w14:textId="77777777" w:rsidR="00E9265C" w:rsidRDefault="00E9265C" w:rsidP="0077550A">
      <w:pPr>
        <w:numPr>
          <w:ilvl w:val="0"/>
          <w:numId w:val="54"/>
        </w:numPr>
        <w:tabs>
          <w:tab w:val="clear" w:pos="720"/>
          <w:tab w:val="num" w:pos="2160"/>
        </w:tabs>
        <w:spacing w:before="120" w:after="120" w:line="276" w:lineRule="auto"/>
        <w:ind w:left="2160"/>
      </w:pPr>
      <w:r w:rsidRPr="65A5989A">
        <w:rPr>
          <w:lang w:val="en-US"/>
        </w:rPr>
        <w:t>interpretacja trendów i prognoz,</w:t>
      </w:r>
    </w:p>
    <w:p w14:paraId="57487D53" w14:textId="55DF1FB6" w:rsidR="00E9265C" w:rsidRDefault="00E9265C" w:rsidP="0077550A">
      <w:pPr>
        <w:numPr>
          <w:ilvl w:val="0"/>
          <w:numId w:val="54"/>
        </w:numPr>
        <w:tabs>
          <w:tab w:val="clear" w:pos="720"/>
          <w:tab w:val="num" w:pos="2160"/>
        </w:tabs>
        <w:spacing w:before="120" w:after="120" w:line="276" w:lineRule="auto"/>
        <w:ind w:left="2160"/>
      </w:pPr>
      <w:r w:rsidRPr="0042019B">
        <w:lastRenderedPageBreak/>
        <w:t>wsparcie kupca i category managera.</w:t>
      </w:r>
    </w:p>
    <w:p w14:paraId="12FCBA7D" w14:textId="77777777" w:rsidR="00E9265C" w:rsidRPr="0042019B" w:rsidRDefault="00E9265C" w:rsidP="65A5989A">
      <w:pPr>
        <w:pStyle w:val="Heading4"/>
        <w:spacing w:line="276" w:lineRule="auto"/>
        <w:ind w:left="720" w:firstLine="720"/>
        <w:rPr>
          <w:b/>
          <w:bCs/>
          <w:i w:val="0"/>
          <w:iCs w:val="0"/>
          <w:color w:val="000000" w:themeColor="text1"/>
        </w:rPr>
      </w:pPr>
      <w:r w:rsidRPr="0042019B">
        <w:rPr>
          <w:b/>
          <w:bCs/>
          <w:i w:val="0"/>
          <w:iCs w:val="0"/>
          <w:color w:val="000000" w:themeColor="text1"/>
        </w:rPr>
        <w:t>3.6 Zamień analizę w plan rozmowy</w:t>
      </w:r>
    </w:p>
    <w:p w14:paraId="048AFF04" w14:textId="77777777" w:rsidR="00E9265C" w:rsidRPr="00EC0B8E" w:rsidRDefault="00E9265C" w:rsidP="0077550A">
      <w:pPr>
        <w:spacing w:before="120" w:after="120" w:line="276" w:lineRule="auto"/>
        <w:ind w:left="2160"/>
        <w:rPr>
          <w:b/>
          <w:bCs/>
        </w:rPr>
      </w:pPr>
      <w:r w:rsidRPr="00EC0B8E">
        <w:rPr>
          <w:b/>
          <w:bCs/>
        </w:rPr>
        <w:t>Rola Deal Maker:</w:t>
      </w:r>
    </w:p>
    <w:p w14:paraId="6365F95E" w14:textId="77777777" w:rsidR="00E9265C" w:rsidRDefault="00E9265C" w:rsidP="0077550A">
      <w:pPr>
        <w:numPr>
          <w:ilvl w:val="0"/>
          <w:numId w:val="54"/>
        </w:numPr>
        <w:tabs>
          <w:tab w:val="clear" w:pos="720"/>
          <w:tab w:val="num" w:pos="2160"/>
        </w:tabs>
        <w:spacing w:before="120" w:after="120" w:line="276" w:lineRule="auto"/>
        <w:ind w:left="2160"/>
      </w:pPr>
      <w:r w:rsidRPr="65A5989A">
        <w:rPr>
          <w:lang w:val="en-US"/>
        </w:rPr>
        <w:t>rekomendacje,</w:t>
      </w:r>
    </w:p>
    <w:p w14:paraId="5A1C7ED6" w14:textId="77777777" w:rsidR="00E9265C" w:rsidRDefault="00E9265C" w:rsidP="0077550A">
      <w:pPr>
        <w:numPr>
          <w:ilvl w:val="0"/>
          <w:numId w:val="54"/>
        </w:numPr>
        <w:tabs>
          <w:tab w:val="clear" w:pos="720"/>
          <w:tab w:val="num" w:pos="2160"/>
        </w:tabs>
        <w:spacing w:before="120" w:after="120" w:line="276" w:lineRule="auto"/>
        <w:ind w:left="2160"/>
      </w:pPr>
      <w:r w:rsidRPr="65A5989A">
        <w:rPr>
          <w:lang w:val="en-US"/>
        </w:rPr>
        <w:t>scenariusze,</w:t>
      </w:r>
    </w:p>
    <w:p w14:paraId="123AC2F8" w14:textId="77777777" w:rsidR="00E9265C" w:rsidRDefault="00E9265C" w:rsidP="0077550A">
      <w:pPr>
        <w:numPr>
          <w:ilvl w:val="0"/>
          <w:numId w:val="54"/>
        </w:numPr>
        <w:tabs>
          <w:tab w:val="clear" w:pos="720"/>
          <w:tab w:val="num" w:pos="2160"/>
        </w:tabs>
        <w:spacing w:before="120" w:after="120" w:line="276" w:lineRule="auto"/>
        <w:ind w:left="2160"/>
      </w:pPr>
      <w:r w:rsidRPr="65A5989A">
        <w:rPr>
          <w:lang w:val="en-US"/>
        </w:rPr>
        <w:t>poziomy docelowe,</w:t>
      </w:r>
    </w:p>
    <w:p w14:paraId="735654CB" w14:textId="77777777" w:rsidR="00E9265C" w:rsidRDefault="00E9265C" w:rsidP="0077550A">
      <w:pPr>
        <w:numPr>
          <w:ilvl w:val="0"/>
          <w:numId w:val="54"/>
        </w:numPr>
        <w:tabs>
          <w:tab w:val="clear" w:pos="720"/>
          <w:tab w:val="num" w:pos="2160"/>
        </w:tabs>
        <w:spacing w:before="120" w:after="120" w:line="276" w:lineRule="auto"/>
        <w:ind w:left="2160"/>
      </w:pPr>
      <w:r w:rsidRPr="65A5989A">
        <w:rPr>
          <w:lang w:val="en-US"/>
        </w:rPr>
        <w:t>dźwignie negocjacyjne,</w:t>
      </w:r>
    </w:p>
    <w:p w14:paraId="6306CAA0" w14:textId="378B4D64" w:rsidR="00E9265C" w:rsidRDefault="00E9265C" w:rsidP="0077550A">
      <w:pPr>
        <w:numPr>
          <w:ilvl w:val="2"/>
          <w:numId w:val="54"/>
        </w:numPr>
        <w:spacing w:before="120" w:after="120" w:line="276" w:lineRule="auto"/>
      </w:pPr>
      <w:r w:rsidRPr="65A5989A">
        <w:rPr>
          <w:lang w:val="en-US"/>
        </w:rPr>
        <w:t>materiał negocjacyjny.</w:t>
      </w:r>
    </w:p>
    <w:p w14:paraId="6B54D421" w14:textId="7CF27D74" w:rsidR="00E9265C" w:rsidRPr="0077550A" w:rsidRDefault="00E9265C" w:rsidP="65A5989A">
      <w:pPr>
        <w:pStyle w:val="Heading2"/>
        <w:spacing w:line="276" w:lineRule="auto"/>
        <w:ind w:left="720"/>
        <w:rPr>
          <w:rFonts w:asciiTheme="minorHAnsi" w:hAnsiTheme="minorHAnsi"/>
          <w:b/>
          <w:bCs/>
          <w:color w:val="000000" w:themeColor="text1"/>
          <w:sz w:val="28"/>
          <w:szCs w:val="28"/>
          <w:lang w:val="en-US"/>
        </w:rPr>
      </w:pPr>
      <w:bookmarkStart w:id="24" w:name="_Toc226460581"/>
      <w:r w:rsidRPr="65A5989A">
        <w:rPr>
          <w:rFonts w:asciiTheme="minorHAnsi" w:hAnsiTheme="minorHAnsi"/>
          <w:b/>
          <w:bCs/>
          <w:color w:val="000000" w:themeColor="text1"/>
          <w:sz w:val="28"/>
          <w:szCs w:val="28"/>
          <w:lang w:val="en-US"/>
        </w:rPr>
        <w:t>4. Zastosowania</w:t>
      </w:r>
      <w:bookmarkEnd w:id="24"/>
    </w:p>
    <w:p w14:paraId="29E34729" w14:textId="30A67565" w:rsidR="00E9265C" w:rsidRDefault="00E9265C" w:rsidP="0077550A">
      <w:pPr>
        <w:spacing w:before="120" w:after="120" w:line="276" w:lineRule="auto"/>
        <w:ind w:firstLine="720"/>
      </w:pPr>
      <w:r w:rsidRPr="65A5989A">
        <w:rPr>
          <w:lang w:val="en-US"/>
        </w:rPr>
        <w:t>Sekcja use-case driven.</w:t>
      </w:r>
    </w:p>
    <w:p w14:paraId="4B76C63A" w14:textId="77777777" w:rsidR="0077550A" w:rsidRDefault="60040FF1" w:rsidP="0077550A">
      <w:pPr>
        <w:pStyle w:val="ListParagraph"/>
        <w:spacing w:before="120" w:after="120" w:line="276" w:lineRule="auto"/>
      </w:pPr>
      <w:r w:rsidRPr="24C58C87">
        <w:rPr>
          <w:lang w:val="en-US"/>
        </w:rPr>
        <w:t>Podstrony:</w:t>
      </w:r>
    </w:p>
    <w:p w14:paraId="29C77C97" w14:textId="54E4F876" w:rsidR="35169DC8" w:rsidRDefault="35169DC8" w:rsidP="24C58C87">
      <w:pPr>
        <w:numPr>
          <w:ilvl w:val="1"/>
          <w:numId w:val="54"/>
        </w:numPr>
        <w:spacing w:before="120" w:after="120" w:line="276" w:lineRule="auto"/>
        <w:rPr>
          <w:rFonts w:ascii="Aptos" w:eastAsia="Aptos" w:hAnsi="Aptos" w:cs="Aptos"/>
          <w:lang w:val="en-US"/>
        </w:rPr>
      </w:pPr>
      <w:r w:rsidRPr="24C58C87">
        <w:rPr>
          <w:lang w:val="en-US"/>
        </w:rPr>
        <w:t>Obrona przed podwyżkami</w:t>
      </w:r>
    </w:p>
    <w:p w14:paraId="2D6373A9" w14:textId="1417C9CF" w:rsidR="35169DC8" w:rsidRDefault="35169DC8" w:rsidP="24C58C87">
      <w:pPr>
        <w:numPr>
          <w:ilvl w:val="1"/>
          <w:numId w:val="54"/>
        </w:numPr>
        <w:spacing w:before="120" w:after="120" w:line="276" w:lineRule="auto"/>
        <w:rPr>
          <w:rFonts w:ascii="Aptos" w:eastAsia="Aptos" w:hAnsi="Aptos" w:cs="Aptos"/>
          <w:lang w:val="en-US"/>
        </w:rPr>
      </w:pPr>
      <w:r w:rsidRPr="24C58C87">
        <w:rPr>
          <w:rFonts w:ascii="Aptos" w:eastAsia="Aptos" w:hAnsi="Aptos" w:cs="Aptos"/>
          <w:noProof/>
          <w:lang w:val="en-US"/>
        </w:rPr>
        <w:t>Przygotowanie ważnej negocjacji z dostawcą</w:t>
      </w:r>
    </w:p>
    <w:p w14:paraId="796F6A60" w14:textId="3D4CA0BD" w:rsidR="35169DC8" w:rsidRPr="0042019B" w:rsidRDefault="35169DC8" w:rsidP="24C58C87">
      <w:pPr>
        <w:numPr>
          <w:ilvl w:val="1"/>
          <w:numId w:val="54"/>
        </w:numPr>
        <w:spacing w:before="120" w:after="120" w:line="276" w:lineRule="auto"/>
        <w:rPr>
          <w:rFonts w:ascii="Aptos" w:eastAsia="Aptos" w:hAnsi="Aptos" w:cs="Aptos"/>
        </w:rPr>
      </w:pPr>
      <w:r w:rsidRPr="0042019B">
        <w:rPr>
          <w:rFonts w:ascii="Aptos" w:eastAsia="Aptos" w:hAnsi="Aptos" w:cs="Aptos"/>
          <w:noProof/>
        </w:rPr>
        <w:t>Budowanie powtarzalnego standardu negocjacji w zespole</w:t>
      </w:r>
    </w:p>
    <w:p w14:paraId="7FE2382B" w14:textId="1FFC57AD" w:rsidR="35169DC8" w:rsidRDefault="35169DC8" w:rsidP="24C58C87">
      <w:pPr>
        <w:numPr>
          <w:ilvl w:val="1"/>
          <w:numId w:val="54"/>
        </w:numPr>
        <w:spacing w:before="120" w:after="120" w:line="276" w:lineRule="auto"/>
        <w:rPr>
          <w:rFonts w:ascii="Aptos" w:eastAsia="Aptos" w:hAnsi="Aptos" w:cs="Aptos"/>
          <w:lang w:val="en-US"/>
        </w:rPr>
      </w:pPr>
      <w:r w:rsidRPr="24C58C87">
        <w:rPr>
          <w:rFonts w:ascii="Aptos" w:eastAsia="Aptos" w:hAnsi="Aptos" w:cs="Aptos"/>
          <w:noProof/>
          <w:lang w:val="en-US"/>
        </w:rPr>
        <w:t>Lepsze budżetowanie kategorii</w:t>
      </w:r>
    </w:p>
    <w:p w14:paraId="5DF5E1F6" w14:textId="24E72E08" w:rsidR="35169DC8" w:rsidRPr="0042019B" w:rsidRDefault="35169DC8" w:rsidP="24C58C87">
      <w:pPr>
        <w:numPr>
          <w:ilvl w:val="1"/>
          <w:numId w:val="54"/>
        </w:numPr>
        <w:spacing w:before="120" w:after="120" w:line="276" w:lineRule="auto"/>
        <w:rPr>
          <w:rFonts w:ascii="Aptos" w:eastAsia="Aptos" w:hAnsi="Aptos" w:cs="Aptos"/>
        </w:rPr>
      </w:pPr>
      <w:r w:rsidRPr="0042019B">
        <w:rPr>
          <w:rFonts w:ascii="Aptos" w:eastAsia="Aptos" w:hAnsi="Aptos" w:cs="Aptos"/>
          <w:noProof/>
        </w:rPr>
        <w:t>Negocjacje oparte na danych i benchmarkach</w:t>
      </w:r>
    </w:p>
    <w:p w14:paraId="77422632" w14:textId="351AA168" w:rsidR="35169DC8" w:rsidRPr="0042019B" w:rsidRDefault="35169DC8" w:rsidP="24C58C87">
      <w:pPr>
        <w:numPr>
          <w:ilvl w:val="1"/>
          <w:numId w:val="54"/>
        </w:numPr>
        <w:spacing w:before="120" w:after="120" w:line="276" w:lineRule="auto"/>
        <w:rPr>
          <w:rFonts w:ascii="Aptos" w:eastAsia="Aptos" w:hAnsi="Aptos" w:cs="Aptos"/>
        </w:rPr>
      </w:pPr>
      <w:r w:rsidRPr="0042019B">
        <w:rPr>
          <w:rFonts w:ascii="Aptos" w:eastAsia="Aptos" w:hAnsi="Aptos" w:cs="Aptos"/>
          <w:noProof/>
        </w:rPr>
        <w:t>Ocena ryzyka i siły negocjacyjnej dostawcy</w:t>
      </w:r>
    </w:p>
    <w:p w14:paraId="531BA2CB" w14:textId="48C44BBC" w:rsidR="00E9265C" w:rsidRPr="0042019B" w:rsidRDefault="00E9265C" w:rsidP="65A5989A">
      <w:pPr>
        <w:pStyle w:val="Heading2"/>
        <w:spacing w:line="276" w:lineRule="auto"/>
        <w:ind w:left="720"/>
        <w:rPr>
          <w:rFonts w:asciiTheme="minorHAnsi" w:hAnsiTheme="minorHAnsi"/>
          <w:b/>
          <w:bCs/>
          <w:color w:val="000000" w:themeColor="text1"/>
          <w:sz w:val="28"/>
          <w:szCs w:val="28"/>
        </w:rPr>
      </w:pPr>
      <w:bookmarkStart w:id="25" w:name="_Toc226460582"/>
      <w:r w:rsidRPr="0042019B">
        <w:rPr>
          <w:rFonts w:asciiTheme="minorHAnsi" w:hAnsiTheme="minorHAnsi"/>
          <w:b/>
          <w:bCs/>
          <w:color w:val="000000" w:themeColor="text1"/>
          <w:sz w:val="28"/>
          <w:szCs w:val="28"/>
        </w:rPr>
        <w:t>5. Dla kogo</w:t>
      </w:r>
      <w:bookmarkEnd w:id="25"/>
    </w:p>
    <w:p w14:paraId="6EF4C62A" w14:textId="08600548" w:rsidR="00E9265C" w:rsidRDefault="00E9265C" w:rsidP="0077550A">
      <w:pPr>
        <w:spacing w:before="120" w:after="120" w:line="276" w:lineRule="auto"/>
        <w:ind w:firstLine="720"/>
      </w:pPr>
      <w:r w:rsidRPr="0042019B">
        <w:t>Sekcja dopasowania do różnych odbiorców.</w:t>
      </w:r>
    </w:p>
    <w:p w14:paraId="3F6336FD" w14:textId="207CFB26" w:rsidR="00E9265C" w:rsidRDefault="0077550A" w:rsidP="0077550A">
      <w:pPr>
        <w:spacing w:before="120" w:after="120" w:line="276" w:lineRule="auto"/>
        <w:ind w:left="720"/>
      </w:pPr>
      <w:r w:rsidRPr="65A5989A">
        <w:rPr>
          <w:lang w:val="en-US"/>
        </w:rPr>
        <w:t>P</w:t>
      </w:r>
      <w:r w:rsidR="00E9265C" w:rsidRPr="65A5989A">
        <w:rPr>
          <w:lang w:val="en-US"/>
        </w:rPr>
        <w:t>odstrony:</w:t>
      </w:r>
    </w:p>
    <w:p w14:paraId="5C4159CE" w14:textId="77777777" w:rsidR="00E9265C" w:rsidRDefault="00E9265C" w:rsidP="0077550A">
      <w:pPr>
        <w:numPr>
          <w:ilvl w:val="0"/>
          <w:numId w:val="54"/>
        </w:numPr>
        <w:tabs>
          <w:tab w:val="clear" w:pos="720"/>
          <w:tab w:val="num" w:pos="1440"/>
        </w:tabs>
        <w:spacing w:before="120" w:after="120" w:line="276" w:lineRule="auto"/>
        <w:ind w:left="1440"/>
      </w:pPr>
      <w:r w:rsidRPr="65A5989A">
        <w:rPr>
          <w:lang w:val="en-US"/>
        </w:rPr>
        <w:t>Dyrektor zakupów / CPO</w:t>
      </w:r>
    </w:p>
    <w:p w14:paraId="521F2221" w14:textId="77777777" w:rsidR="00E9265C" w:rsidRDefault="00E9265C" w:rsidP="0077550A">
      <w:pPr>
        <w:numPr>
          <w:ilvl w:val="0"/>
          <w:numId w:val="54"/>
        </w:numPr>
        <w:tabs>
          <w:tab w:val="clear" w:pos="720"/>
          <w:tab w:val="num" w:pos="1440"/>
        </w:tabs>
        <w:spacing w:before="120" w:after="120" w:line="276" w:lineRule="auto"/>
        <w:ind w:left="1440"/>
      </w:pPr>
      <w:r>
        <w:t>Category Manager</w:t>
      </w:r>
    </w:p>
    <w:p w14:paraId="0F6D3438" w14:textId="77777777" w:rsidR="00E9265C" w:rsidRDefault="00E9265C" w:rsidP="0077550A">
      <w:pPr>
        <w:numPr>
          <w:ilvl w:val="0"/>
          <w:numId w:val="54"/>
        </w:numPr>
        <w:tabs>
          <w:tab w:val="clear" w:pos="720"/>
          <w:tab w:val="num" w:pos="1440"/>
        </w:tabs>
        <w:spacing w:before="120" w:after="120" w:line="276" w:lineRule="auto"/>
        <w:ind w:left="1440"/>
      </w:pPr>
      <w:r>
        <w:t>Kupiec</w:t>
      </w:r>
    </w:p>
    <w:p w14:paraId="6B78EEDB" w14:textId="77777777" w:rsidR="00E9265C" w:rsidRDefault="00E9265C" w:rsidP="65A5989A">
      <w:pPr>
        <w:numPr>
          <w:ilvl w:val="0"/>
          <w:numId w:val="54"/>
        </w:numPr>
        <w:tabs>
          <w:tab w:val="clear" w:pos="720"/>
          <w:tab w:val="num" w:pos="1440"/>
        </w:tabs>
        <w:spacing w:before="120" w:after="120" w:line="276" w:lineRule="auto"/>
        <w:ind w:left="1440"/>
        <w:rPr>
          <w:lang w:val="en-US"/>
        </w:rPr>
      </w:pPr>
      <w:r w:rsidRPr="65A5989A">
        <w:rPr>
          <w:lang w:val="en-US"/>
        </w:rPr>
        <w:t>Zarząd / właściciel</w:t>
      </w:r>
    </w:p>
    <w:p w14:paraId="7FD4BFBE" w14:textId="0C370EB8" w:rsidR="00E9265C" w:rsidRDefault="00E9265C" w:rsidP="0077550A">
      <w:pPr>
        <w:numPr>
          <w:ilvl w:val="0"/>
          <w:numId w:val="54"/>
        </w:numPr>
        <w:tabs>
          <w:tab w:val="clear" w:pos="720"/>
          <w:tab w:val="num" w:pos="1440"/>
        </w:tabs>
        <w:spacing w:before="120" w:after="120" w:line="276" w:lineRule="auto"/>
        <w:ind w:left="1440"/>
      </w:pPr>
      <w:r w:rsidRPr="65A5989A">
        <w:rPr>
          <w:lang w:val="en-US"/>
        </w:rPr>
        <w:t>Finanse / controlling</w:t>
      </w:r>
    </w:p>
    <w:p w14:paraId="12404233" w14:textId="748C9AE6" w:rsidR="00E9265C" w:rsidRPr="0077550A" w:rsidRDefault="00E9265C" w:rsidP="65A5989A">
      <w:pPr>
        <w:pStyle w:val="Heading2"/>
        <w:spacing w:line="276" w:lineRule="auto"/>
        <w:ind w:left="720"/>
        <w:rPr>
          <w:rFonts w:asciiTheme="minorHAnsi" w:hAnsiTheme="minorHAnsi"/>
          <w:b/>
          <w:bCs/>
          <w:color w:val="000000" w:themeColor="text1"/>
          <w:sz w:val="28"/>
          <w:szCs w:val="28"/>
          <w:lang w:val="en-US"/>
        </w:rPr>
      </w:pPr>
      <w:bookmarkStart w:id="26" w:name="_Toc226460583"/>
      <w:r w:rsidRPr="65A5989A">
        <w:rPr>
          <w:rFonts w:asciiTheme="minorHAnsi" w:hAnsiTheme="minorHAnsi"/>
          <w:b/>
          <w:bCs/>
          <w:color w:val="000000" w:themeColor="text1"/>
          <w:sz w:val="28"/>
          <w:szCs w:val="28"/>
          <w:lang w:val="en-US"/>
        </w:rPr>
        <w:t>6. Branże</w:t>
      </w:r>
      <w:bookmarkEnd w:id="26"/>
    </w:p>
    <w:p w14:paraId="7CF33C66" w14:textId="1EE93B17" w:rsidR="00E9265C" w:rsidRDefault="00E9265C" w:rsidP="0077550A">
      <w:pPr>
        <w:spacing w:before="120" w:after="120" w:line="276" w:lineRule="auto"/>
        <w:ind w:left="720"/>
      </w:pPr>
      <w:r w:rsidRPr="0042019B">
        <w:t>Podstrony branżowe dla priorytetowych sektorów.</w:t>
      </w:r>
    </w:p>
    <w:p w14:paraId="66B75C6B" w14:textId="77777777" w:rsidR="0077550A" w:rsidRDefault="0077550A" w:rsidP="0077550A">
      <w:pPr>
        <w:spacing w:before="120" w:after="120" w:line="276" w:lineRule="auto"/>
        <w:ind w:left="720"/>
      </w:pPr>
      <w:r w:rsidRPr="65A5989A">
        <w:rPr>
          <w:lang w:val="en-US"/>
        </w:rPr>
        <w:t>Podstrony:</w:t>
      </w:r>
    </w:p>
    <w:p w14:paraId="17E9C8A1" w14:textId="77777777" w:rsidR="00E9265C" w:rsidRDefault="00E9265C" w:rsidP="65A5989A">
      <w:pPr>
        <w:numPr>
          <w:ilvl w:val="0"/>
          <w:numId w:val="54"/>
        </w:numPr>
        <w:tabs>
          <w:tab w:val="clear" w:pos="720"/>
          <w:tab w:val="num" w:pos="1440"/>
        </w:tabs>
        <w:spacing w:before="120" w:after="120" w:line="276" w:lineRule="auto"/>
        <w:ind w:left="1440"/>
        <w:rPr>
          <w:lang w:val="en-US"/>
        </w:rPr>
      </w:pPr>
      <w:r w:rsidRPr="65A5989A">
        <w:rPr>
          <w:lang w:val="en-US"/>
        </w:rPr>
        <w:t>Produkcja</w:t>
      </w:r>
    </w:p>
    <w:p w14:paraId="7EC278E3" w14:textId="77777777" w:rsidR="00E9265C" w:rsidRDefault="00E9265C" w:rsidP="0077550A">
      <w:pPr>
        <w:numPr>
          <w:ilvl w:val="0"/>
          <w:numId w:val="54"/>
        </w:numPr>
        <w:tabs>
          <w:tab w:val="clear" w:pos="720"/>
          <w:tab w:val="num" w:pos="1440"/>
        </w:tabs>
        <w:spacing w:before="120" w:after="120" w:line="276" w:lineRule="auto"/>
        <w:ind w:left="1440"/>
      </w:pPr>
      <w:r>
        <w:t>FMCG / retail</w:t>
      </w:r>
    </w:p>
    <w:p w14:paraId="05A4A9B5" w14:textId="77777777" w:rsidR="00E9265C" w:rsidRDefault="00E9265C" w:rsidP="65A5989A">
      <w:pPr>
        <w:numPr>
          <w:ilvl w:val="0"/>
          <w:numId w:val="54"/>
        </w:numPr>
        <w:tabs>
          <w:tab w:val="clear" w:pos="720"/>
          <w:tab w:val="num" w:pos="1440"/>
        </w:tabs>
        <w:spacing w:before="120" w:after="120" w:line="276" w:lineRule="auto"/>
        <w:ind w:left="1440"/>
        <w:rPr>
          <w:lang w:val="en-US"/>
        </w:rPr>
      </w:pPr>
      <w:r w:rsidRPr="65A5989A">
        <w:rPr>
          <w:lang w:val="en-US"/>
        </w:rPr>
        <w:lastRenderedPageBreak/>
        <w:t>Energetyka</w:t>
      </w:r>
    </w:p>
    <w:p w14:paraId="190F475E" w14:textId="77777777" w:rsidR="00E9265C" w:rsidRDefault="00E9265C" w:rsidP="65A5989A">
      <w:pPr>
        <w:numPr>
          <w:ilvl w:val="0"/>
          <w:numId w:val="54"/>
        </w:numPr>
        <w:tabs>
          <w:tab w:val="clear" w:pos="720"/>
          <w:tab w:val="num" w:pos="1440"/>
        </w:tabs>
        <w:spacing w:before="120" w:after="120" w:line="276" w:lineRule="auto"/>
        <w:ind w:left="1440"/>
        <w:rPr>
          <w:lang w:val="en-US"/>
        </w:rPr>
      </w:pPr>
      <w:r w:rsidRPr="65A5989A">
        <w:rPr>
          <w:lang w:val="en-US"/>
        </w:rPr>
        <w:t>Farmacja</w:t>
      </w:r>
    </w:p>
    <w:p w14:paraId="7A31A6FA" w14:textId="77777777" w:rsidR="00E9265C" w:rsidRDefault="00E9265C" w:rsidP="65A5989A">
      <w:pPr>
        <w:numPr>
          <w:ilvl w:val="0"/>
          <w:numId w:val="54"/>
        </w:numPr>
        <w:tabs>
          <w:tab w:val="clear" w:pos="720"/>
          <w:tab w:val="num" w:pos="1440"/>
        </w:tabs>
        <w:spacing w:before="120" w:after="120" w:line="276" w:lineRule="auto"/>
        <w:ind w:left="1440"/>
        <w:rPr>
          <w:lang w:val="en-US"/>
        </w:rPr>
      </w:pPr>
      <w:r w:rsidRPr="65A5989A">
        <w:rPr>
          <w:lang w:val="en-US"/>
        </w:rPr>
        <w:t>Usługi</w:t>
      </w:r>
    </w:p>
    <w:p w14:paraId="5DDFD01C" w14:textId="77777777" w:rsidR="00E9265C" w:rsidRDefault="00E9265C" w:rsidP="0077550A">
      <w:pPr>
        <w:pStyle w:val="p2"/>
        <w:spacing w:line="276" w:lineRule="auto"/>
        <w:ind w:left="720"/>
      </w:pPr>
    </w:p>
    <w:p w14:paraId="1D2DC447" w14:textId="13BC8055" w:rsidR="00E9265C" w:rsidRDefault="00E9265C" w:rsidP="0003654F">
      <w:pPr>
        <w:spacing w:before="120" w:after="120" w:line="276" w:lineRule="auto"/>
        <w:ind w:left="720"/>
      </w:pPr>
      <w:r w:rsidRPr="0042019B">
        <w:t>Branże mogą wejść od razu lub w kolejnym etapie, ale warto pozostawić je w architekturze docelowej.</w:t>
      </w:r>
    </w:p>
    <w:p w14:paraId="58526569" w14:textId="0E2C7F6D" w:rsidR="00E9265C" w:rsidRPr="0042019B" w:rsidRDefault="00E9265C" w:rsidP="65A5989A">
      <w:pPr>
        <w:pStyle w:val="Heading2"/>
        <w:spacing w:line="276" w:lineRule="auto"/>
        <w:ind w:left="720"/>
        <w:rPr>
          <w:rFonts w:asciiTheme="minorHAnsi" w:hAnsiTheme="minorHAnsi"/>
          <w:b/>
          <w:bCs/>
          <w:color w:val="000000" w:themeColor="text1"/>
          <w:sz w:val="28"/>
          <w:szCs w:val="28"/>
        </w:rPr>
      </w:pPr>
      <w:bookmarkStart w:id="27" w:name="_Toc226460584"/>
      <w:r w:rsidRPr="0042019B">
        <w:rPr>
          <w:rFonts w:asciiTheme="minorHAnsi" w:hAnsiTheme="minorHAnsi"/>
          <w:b/>
          <w:bCs/>
          <w:color w:val="000000" w:themeColor="text1"/>
          <w:sz w:val="28"/>
          <w:szCs w:val="28"/>
        </w:rPr>
        <w:t>7. Wiedza / Zasoby</w:t>
      </w:r>
      <w:bookmarkEnd w:id="27"/>
    </w:p>
    <w:p w14:paraId="3B457F99" w14:textId="5C2136DD" w:rsidR="00E9265C" w:rsidRDefault="00E9265C" w:rsidP="0077550A">
      <w:pPr>
        <w:spacing w:before="120" w:after="120" w:line="276" w:lineRule="auto"/>
        <w:ind w:left="720"/>
      </w:pPr>
      <w:r w:rsidRPr="0042019B">
        <w:t>Sekcja contentowa wspierająca edukację rynku i lead generation.</w:t>
      </w:r>
    </w:p>
    <w:p w14:paraId="743CE9AB" w14:textId="77777777" w:rsidR="00E9265C" w:rsidRDefault="00E9265C" w:rsidP="0077550A">
      <w:pPr>
        <w:spacing w:before="120" w:after="120" w:line="276" w:lineRule="auto"/>
        <w:ind w:left="720"/>
      </w:pPr>
      <w:r w:rsidRPr="65A5989A">
        <w:rPr>
          <w:lang w:val="en-US"/>
        </w:rPr>
        <w:t>Możliwe typy treści:</w:t>
      </w:r>
    </w:p>
    <w:p w14:paraId="5FDD4433" w14:textId="77777777" w:rsidR="00E9265C" w:rsidRDefault="00E9265C" w:rsidP="0077550A">
      <w:pPr>
        <w:numPr>
          <w:ilvl w:val="0"/>
          <w:numId w:val="54"/>
        </w:numPr>
        <w:tabs>
          <w:tab w:val="clear" w:pos="720"/>
          <w:tab w:val="num" w:pos="1440"/>
        </w:tabs>
        <w:spacing w:before="120" w:after="120" w:line="276" w:lineRule="auto"/>
        <w:ind w:left="1440"/>
      </w:pPr>
      <w:r w:rsidRPr="65A5989A">
        <w:rPr>
          <w:lang w:val="en-US"/>
        </w:rPr>
        <w:t>artykuły,</w:t>
      </w:r>
    </w:p>
    <w:p w14:paraId="468E34C4" w14:textId="77777777" w:rsidR="00E9265C" w:rsidRDefault="00E9265C" w:rsidP="0077550A">
      <w:pPr>
        <w:numPr>
          <w:ilvl w:val="0"/>
          <w:numId w:val="54"/>
        </w:numPr>
        <w:tabs>
          <w:tab w:val="clear" w:pos="720"/>
          <w:tab w:val="num" w:pos="1440"/>
        </w:tabs>
        <w:spacing w:before="120" w:after="120" w:line="276" w:lineRule="auto"/>
        <w:ind w:left="1440"/>
      </w:pPr>
      <w:r>
        <w:t>case studies,</w:t>
      </w:r>
    </w:p>
    <w:p w14:paraId="588B0DAE" w14:textId="77777777" w:rsidR="00E9265C" w:rsidRDefault="00E9265C" w:rsidP="0077550A">
      <w:pPr>
        <w:numPr>
          <w:ilvl w:val="0"/>
          <w:numId w:val="54"/>
        </w:numPr>
        <w:tabs>
          <w:tab w:val="clear" w:pos="720"/>
          <w:tab w:val="num" w:pos="1440"/>
        </w:tabs>
        <w:spacing w:before="120" w:after="120" w:line="276" w:lineRule="auto"/>
        <w:ind w:left="1440"/>
      </w:pPr>
      <w:r w:rsidRPr="65A5989A">
        <w:rPr>
          <w:lang w:val="en-US"/>
        </w:rPr>
        <w:t>webinary / warsztaty,</w:t>
      </w:r>
    </w:p>
    <w:p w14:paraId="6998BB2D" w14:textId="77777777" w:rsidR="00E9265C" w:rsidRDefault="00E9265C" w:rsidP="0077550A">
      <w:pPr>
        <w:numPr>
          <w:ilvl w:val="0"/>
          <w:numId w:val="54"/>
        </w:numPr>
        <w:tabs>
          <w:tab w:val="clear" w:pos="720"/>
          <w:tab w:val="num" w:pos="1440"/>
        </w:tabs>
        <w:spacing w:before="120" w:after="120" w:line="276" w:lineRule="auto"/>
        <w:ind w:left="1440"/>
      </w:pPr>
      <w:r w:rsidRPr="65A5989A">
        <w:rPr>
          <w:lang w:val="en-US"/>
        </w:rPr>
        <w:t>checklisty negocjacyjne,</w:t>
      </w:r>
    </w:p>
    <w:p w14:paraId="2351ADED" w14:textId="77777777" w:rsidR="00E9265C" w:rsidRDefault="00E9265C" w:rsidP="0077550A">
      <w:pPr>
        <w:numPr>
          <w:ilvl w:val="0"/>
          <w:numId w:val="54"/>
        </w:numPr>
        <w:tabs>
          <w:tab w:val="clear" w:pos="720"/>
          <w:tab w:val="num" w:pos="1440"/>
        </w:tabs>
        <w:spacing w:before="120" w:after="120" w:line="276" w:lineRule="auto"/>
        <w:ind w:left="1440"/>
      </w:pPr>
      <w:r w:rsidRPr="65A5989A">
        <w:rPr>
          <w:lang w:val="en-US"/>
        </w:rPr>
        <w:t>komentarze rynkowe,</w:t>
      </w:r>
    </w:p>
    <w:p w14:paraId="0F8A2B40" w14:textId="77777777" w:rsidR="00E9265C" w:rsidRDefault="00E9265C" w:rsidP="0077550A">
      <w:pPr>
        <w:numPr>
          <w:ilvl w:val="0"/>
          <w:numId w:val="54"/>
        </w:numPr>
        <w:tabs>
          <w:tab w:val="clear" w:pos="720"/>
          <w:tab w:val="num" w:pos="1440"/>
        </w:tabs>
        <w:spacing w:before="120" w:after="120" w:line="276" w:lineRule="auto"/>
        <w:ind w:left="1440"/>
      </w:pPr>
      <w:r w:rsidRPr="65A5989A">
        <w:rPr>
          <w:lang w:val="en-US"/>
        </w:rPr>
        <w:t>materiały do pobrania.</w:t>
      </w:r>
    </w:p>
    <w:p w14:paraId="42A9FB09" w14:textId="77777777" w:rsidR="00E9265C" w:rsidRDefault="00E9265C" w:rsidP="0077550A">
      <w:pPr>
        <w:pStyle w:val="p2"/>
        <w:spacing w:line="276" w:lineRule="auto"/>
      </w:pPr>
    </w:p>
    <w:p w14:paraId="241AEEA8" w14:textId="3A7258D6" w:rsidR="00E9265C" w:rsidRPr="00EC0B8E" w:rsidRDefault="00E9265C" w:rsidP="65A5989A">
      <w:pPr>
        <w:pStyle w:val="Heading2"/>
        <w:spacing w:line="276" w:lineRule="auto"/>
        <w:ind w:left="720"/>
        <w:rPr>
          <w:rFonts w:asciiTheme="minorHAnsi" w:hAnsiTheme="minorHAnsi"/>
          <w:b/>
          <w:bCs/>
          <w:color w:val="000000" w:themeColor="text1"/>
          <w:sz w:val="28"/>
          <w:szCs w:val="28"/>
          <w:lang w:val="en-US"/>
        </w:rPr>
      </w:pPr>
      <w:bookmarkStart w:id="28" w:name="_Toc226460585"/>
      <w:r w:rsidRPr="65A5989A">
        <w:rPr>
          <w:rFonts w:asciiTheme="minorHAnsi" w:hAnsiTheme="minorHAnsi"/>
          <w:b/>
          <w:bCs/>
          <w:color w:val="000000" w:themeColor="text1"/>
          <w:sz w:val="28"/>
          <w:szCs w:val="28"/>
          <w:lang w:val="en-US"/>
        </w:rPr>
        <w:t>8. O Profitii i SpendGuru</w:t>
      </w:r>
      <w:bookmarkEnd w:id="28"/>
    </w:p>
    <w:p w14:paraId="69784BC9" w14:textId="4FC6DA5D" w:rsidR="00E9265C" w:rsidRDefault="00E9265C" w:rsidP="0077550A">
      <w:pPr>
        <w:spacing w:before="120" w:after="120" w:line="276" w:lineRule="auto"/>
        <w:ind w:left="720" w:firstLine="720"/>
      </w:pPr>
      <w:r w:rsidRPr="65A5989A">
        <w:rPr>
          <w:lang w:val="en-US"/>
        </w:rPr>
        <w:t>Sekcja wiarygodności.</w:t>
      </w:r>
    </w:p>
    <w:p w14:paraId="47004D96" w14:textId="77777777" w:rsidR="00E9265C" w:rsidRPr="00EC0B8E" w:rsidRDefault="00E9265C" w:rsidP="0077550A">
      <w:pPr>
        <w:spacing w:before="120" w:after="120" w:line="276" w:lineRule="auto"/>
        <w:ind w:left="1440"/>
        <w:rPr>
          <w:b/>
          <w:bCs/>
        </w:rPr>
      </w:pPr>
      <w:r>
        <w:rPr>
          <w:b/>
          <w:bCs/>
        </w:rPr>
        <w:t>Cel:</w:t>
      </w:r>
    </w:p>
    <w:p w14:paraId="71AD5F16" w14:textId="77777777" w:rsidR="00E9265C" w:rsidRDefault="00E9265C" w:rsidP="0077550A">
      <w:pPr>
        <w:spacing w:before="120" w:after="120" w:line="276" w:lineRule="auto"/>
        <w:ind w:left="720" w:firstLine="360"/>
      </w:pPr>
      <w:r w:rsidRPr="65A5989A">
        <w:rPr>
          <w:lang w:val="en-US"/>
        </w:rPr>
        <w:t>Pokazać, że za ofertą stoi połączenie:</w:t>
      </w:r>
    </w:p>
    <w:p w14:paraId="2325C8E7" w14:textId="77777777" w:rsidR="00E9265C" w:rsidRDefault="00E9265C" w:rsidP="0077550A">
      <w:pPr>
        <w:numPr>
          <w:ilvl w:val="0"/>
          <w:numId w:val="54"/>
        </w:numPr>
        <w:tabs>
          <w:tab w:val="clear" w:pos="720"/>
          <w:tab w:val="num" w:pos="1440"/>
        </w:tabs>
        <w:spacing w:before="120" w:after="120" w:line="276" w:lineRule="auto"/>
        <w:ind w:left="1440"/>
      </w:pPr>
      <w:r w:rsidRPr="65A5989A">
        <w:rPr>
          <w:lang w:val="en-US"/>
        </w:rPr>
        <w:t>doświadczenia doradczego Profitii,</w:t>
      </w:r>
    </w:p>
    <w:p w14:paraId="7B990DC5" w14:textId="77777777" w:rsidR="00E9265C" w:rsidRDefault="00E9265C" w:rsidP="0077550A">
      <w:pPr>
        <w:numPr>
          <w:ilvl w:val="0"/>
          <w:numId w:val="54"/>
        </w:numPr>
        <w:tabs>
          <w:tab w:val="clear" w:pos="720"/>
          <w:tab w:val="num" w:pos="1440"/>
        </w:tabs>
        <w:spacing w:before="120" w:after="120" w:line="276" w:lineRule="auto"/>
        <w:ind w:left="1440"/>
      </w:pPr>
      <w:r w:rsidRPr="65A5989A">
        <w:rPr>
          <w:lang w:val="en-US"/>
        </w:rPr>
        <w:t>wiedzy procurementowej,</w:t>
      </w:r>
    </w:p>
    <w:p w14:paraId="073B7070" w14:textId="6B7A4AA0" w:rsidR="00E9265C" w:rsidRDefault="00E9265C" w:rsidP="0077550A">
      <w:pPr>
        <w:numPr>
          <w:ilvl w:val="0"/>
          <w:numId w:val="54"/>
        </w:numPr>
        <w:tabs>
          <w:tab w:val="clear" w:pos="720"/>
          <w:tab w:val="num" w:pos="1440"/>
        </w:tabs>
        <w:spacing w:before="120" w:after="120" w:line="276" w:lineRule="auto"/>
        <w:ind w:left="1440"/>
      </w:pPr>
      <w:r w:rsidRPr="65A5989A">
        <w:rPr>
          <w:lang w:val="en-US"/>
        </w:rPr>
        <w:t>danych i funkcjonalności SpendGuru.</w:t>
      </w:r>
    </w:p>
    <w:p w14:paraId="0E5539BB" w14:textId="77777777" w:rsidR="00E9265C" w:rsidRPr="00EC0B8E" w:rsidRDefault="00E9265C" w:rsidP="65A5989A">
      <w:pPr>
        <w:spacing w:before="120" w:after="120" w:line="276" w:lineRule="auto"/>
        <w:ind w:left="1440"/>
        <w:rPr>
          <w:b/>
          <w:bCs/>
          <w:lang w:val="en-US"/>
        </w:rPr>
      </w:pPr>
      <w:r w:rsidRPr="65A5989A">
        <w:rPr>
          <w:b/>
          <w:bCs/>
          <w:lang w:val="en-US"/>
        </w:rPr>
        <w:t>Zawartość:</w:t>
      </w:r>
    </w:p>
    <w:p w14:paraId="76946185" w14:textId="77777777" w:rsidR="00E9265C" w:rsidRDefault="00E9265C" w:rsidP="0077550A">
      <w:pPr>
        <w:numPr>
          <w:ilvl w:val="0"/>
          <w:numId w:val="54"/>
        </w:numPr>
        <w:tabs>
          <w:tab w:val="clear" w:pos="720"/>
          <w:tab w:val="num" w:pos="1440"/>
        </w:tabs>
        <w:spacing w:before="120" w:after="120" w:line="276" w:lineRule="auto"/>
        <w:ind w:left="1440"/>
      </w:pPr>
      <w:r w:rsidRPr="65A5989A">
        <w:rPr>
          <w:lang w:val="en-US"/>
        </w:rPr>
        <w:t>kim jest Profitia,</w:t>
      </w:r>
    </w:p>
    <w:p w14:paraId="356E1A10" w14:textId="77777777" w:rsidR="00E9265C" w:rsidRDefault="00E9265C" w:rsidP="0077550A">
      <w:pPr>
        <w:numPr>
          <w:ilvl w:val="0"/>
          <w:numId w:val="54"/>
        </w:numPr>
        <w:tabs>
          <w:tab w:val="clear" w:pos="720"/>
          <w:tab w:val="num" w:pos="1440"/>
        </w:tabs>
        <w:spacing w:before="120" w:after="120" w:line="276" w:lineRule="auto"/>
        <w:ind w:left="1440"/>
      </w:pPr>
      <w:r w:rsidRPr="65A5989A">
        <w:rPr>
          <w:lang w:val="en-US"/>
        </w:rPr>
        <w:t>doświadczenie i obszary kompetencji,</w:t>
      </w:r>
    </w:p>
    <w:p w14:paraId="5BEA9D1F" w14:textId="77777777" w:rsidR="00E9265C" w:rsidRDefault="00E9265C" w:rsidP="0077550A">
      <w:pPr>
        <w:numPr>
          <w:ilvl w:val="0"/>
          <w:numId w:val="54"/>
        </w:numPr>
        <w:tabs>
          <w:tab w:val="clear" w:pos="720"/>
          <w:tab w:val="num" w:pos="1440"/>
        </w:tabs>
        <w:spacing w:before="120" w:after="120" w:line="276" w:lineRule="auto"/>
        <w:ind w:left="1440"/>
      </w:pPr>
      <w:r w:rsidRPr="65A5989A">
        <w:rPr>
          <w:lang w:val="en-US"/>
        </w:rPr>
        <w:t>projekty i branże,</w:t>
      </w:r>
    </w:p>
    <w:p w14:paraId="529A88C6" w14:textId="77777777" w:rsidR="00E9265C" w:rsidRDefault="00E9265C" w:rsidP="0077550A">
      <w:pPr>
        <w:numPr>
          <w:ilvl w:val="0"/>
          <w:numId w:val="54"/>
        </w:numPr>
        <w:tabs>
          <w:tab w:val="clear" w:pos="720"/>
          <w:tab w:val="num" w:pos="1440"/>
        </w:tabs>
        <w:spacing w:before="120" w:after="120" w:line="276" w:lineRule="auto"/>
        <w:ind w:left="1440"/>
      </w:pPr>
      <w:r w:rsidRPr="65A5989A">
        <w:rPr>
          <w:lang w:val="en-US"/>
        </w:rPr>
        <w:t>rola SpendGuru w podejściu,</w:t>
      </w:r>
    </w:p>
    <w:p w14:paraId="3584544E" w14:textId="2B2C6D88" w:rsidR="00E9265C" w:rsidRDefault="00E9265C" w:rsidP="0077550A">
      <w:pPr>
        <w:numPr>
          <w:ilvl w:val="0"/>
          <w:numId w:val="54"/>
        </w:numPr>
        <w:tabs>
          <w:tab w:val="clear" w:pos="720"/>
          <w:tab w:val="num" w:pos="1440"/>
        </w:tabs>
        <w:spacing w:before="120" w:after="120" w:line="276" w:lineRule="auto"/>
        <w:ind w:left="1440"/>
      </w:pPr>
      <w:r w:rsidRPr="65A5989A">
        <w:rPr>
          <w:lang w:val="en-US"/>
        </w:rPr>
        <w:t>dane i metodologia.</w:t>
      </w:r>
    </w:p>
    <w:p w14:paraId="7927743E" w14:textId="79979AAE" w:rsidR="00E9265C" w:rsidRPr="0077550A" w:rsidRDefault="00E9265C" w:rsidP="65A5989A">
      <w:pPr>
        <w:pStyle w:val="Heading2"/>
        <w:spacing w:line="276" w:lineRule="auto"/>
        <w:ind w:left="720"/>
        <w:rPr>
          <w:rFonts w:asciiTheme="minorHAnsi" w:hAnsiTheme="minorHAnsi"/>
          <w:b/>
          <w:bCs/>
          <w:color w:val="000000" w:themeColor="text1"/>
          <w:sz w:val="28"/>
          <w:szCs w:val="28"/>
          <w:lang w:val="en-US"/>
        </w:rPr>
      </w:pPr>
      <w:bookmarkStart w:id="29" w:name="_Toc226460586"/>
      <w:r w:rsidRPr="65A5989A">
        <w:rPr>
          <w:rFonts w:asciiTheme="minorHAnsi" w:hAnsiTheme="minorHAnsi"/>
          <w:b/>
          <w:bCs/>
          <w:color w:val="000000" w:themeColor="text1"/>
          <w:sz w:val="28"/>
          <w:szCs w:val="28"/>
          <w:lang w:val="en-US"/>
        </w:rPr>
        <w:lastRenderedPageBreak/>
        <w:t>9. Umów bezpłatne wsparcie negocjacji</w:t>
      </w:r>
      <w:bookmarkEnd w:id="29"/>
    </w:p>
    <w:p w14:paraId="0CBC3441" w14:textId="4815F108" w:rsidR="00E9265C" w:rsidRDefault="00E9265C" w:rsidP="0077550A">
      <w:pPr>
        <w:spacing w:before="120" w:after="120" w:line="276" w:lineRule="auto"/>
        <w:ind w:left="720" w:firstLine="720"/>
      </w:pPr>
      <w:r w:rsidRPr="65A5989A">
        <w:rPr>
          <w:lang w:val="en-US"/>
        </w:rPr>
        <w:t>Dedykowana strona konwersyjna.</w:t>
      </w:r>
    </w:p>
    <w:p w14:paraId="2B2D51CB" w14:textId="77777777" w:rsidR="00E9265C" w:rsidRPr="00EC0B8E" w:rsidRDefault="00E9265C" w:rsidP="0077550A">
      <w:pPr>
        <w:spacing w:before="120" w:after="120" w:line="276" w:lineRule="auto"/>
        <w:ind w:left="1440"/>
        <w:rPr>
          <w:b/>
          <w:bCs/>
        </w:rPr>
      </w:pPr>
      <w:r>
        <w:rPr>
          <w:b/>
          <w:bCs/>
        </w:rPr>
        <w:t>Cel:</w:t>
      </w:r>
    </w:p>
    <w:p w14:paraId="04A7AAB9" w14:textId="77777777" w:rsidR="00E9265C" w:rsidRDefault="00E9265C" w:rsidP="0077550A">
      <w:pPr>
        <w:spacing w:before="120" w:after="120" w:line="276" w:lineRule="auto"/>
        <w:ind w:left="720" w:firstLine="720"/>
      </w:pPr>
      <w:r w:rsidRPr="65A5989A">
        <w:rPr>
          <w:lang w:val="en-US"/>
        </w:rPr>
        <w:t>Zmniejszyć opór przed kontaktem i jasno opisać, co użytkownik otrzyma.</w:t>
      </w:r>
    </w:p>
    <w:p w14:paraId="2F4D23BF" w14:textId="77777777" w:rsidR="00E9265C" w:rsidRDefault="00E9265C" w:rsidP="0077550A">
      <w:pPr>
        <w:pStyle w:val="p2"/>
        <w:spacing w:line="276" w:lineRule="auto"/>
        <w:ind w:left="1440"/>
      </w:pPr>
    </w:p>
    <w:p w14:paraId="3D611421" w14:textId="77777777" w:rsidR="00E9265C" w:rsidRPr="0077550A" w:rsidRDefault="00E9265C" w:rsidP="65A5989A">
      <w:pPr>
        <w:spacing w:before="120" w:after="120" w:line="276" w:lineRule="auto"/>
        <w:ind w:left="2160"/>
        <w:rPr>
          <w:b/>
          <w:bCs/>
          <w:lang w:val="en-US"/>
        </w:rPr>
      </w:pPr>
      <w:r w:rsidRPr="65A5989A">
        <w:rPr>
          <w:b/>
          <w:bCs/>
          <w:lang w:val="en-US"/>
        </w:rPr>
        <w:t>Sekcje:</w:t>
      </w:r>
    </w:p>
    <w:p w14:paraId="504E033D" w14:textId="77777777" w:rsidR="00E9265C" w:rsidRDefault="00E9265C" w:rsidP="0077550A">
      <w:pPr>
        <w:numPr>
          <w:ilvl w:val="0"/>
          <w:numId w:val="54"/>
        </w:numPr>
        <w:tabs>
          <w:tab w:val="clear" w:pos="720"/>
          <w:tab w:val="num" w:pos="2160"/>
        </w:tabs>
        <w:spacing w:before="120" w:after="120" w:line="276" w:lineRule="auto"/>
        <w:ind w:left="2160"/>
      </w:pPr>
      <w:r w:rsidRPr="65A5989A">
        <w:rPr>
          <w:lang w:val="en-US"/>
        </w:rPr>
        <w:t>na czym polega spotkanie,</w:t>
      </w:r>
    </w:p>
    <w:p w14:paraId="5BDF1F6A" w14:textId="77777777" w:rsidR="00E9265C" w:rsidRDefault="00E9265C" w:rsidP="0077550A">
      <w:pPr>
        <w:numPr>
          <w:ilvl w:val="0"/>
          <w:numId w:val="54"/>
        </w:numPr>
        <w:tabs>
          <w:tab w:val="clear" w:pos="720"/>
          <w:tab w:val="num" w:pos="2160"/>
        </w:tabs>
        <w:spacing w:before="120" w:after="120" w:line="276" w:lineRule="auto"/>
        <w:ind w:left="2160"/>
      </w:pPr>
      <w:r w:rsidRPr="65A5989A">
        <w:rPr>
          <w:lang w:val="en-US"/>
        </w:rPr>
        <w:t>dla kogo jest,</w:t>
      </w:r>
    </w:p>
    <w:p w14:paraId="19C500B3" w14:textId="77777777" w:rsidR="00E9265C" w:rsidRDefault="00E9265C" w:rsidP="0077550A">
      <w:pPr>
        <w:numPr>
          <w:ilvl w:val="0"/>
          <w:numId w:val="54"/>
        </w:numPr>
        <w:tabs>
          <w:tab w:val="clear" w:pos="720"/>
          <w:tab w:val="num" w:pos="2160"/>
        </w:tabs>
        <w:spacing w:before="120" w:after="120" w:line="276" w:lineRule="auto"/>
        <w:ind w:left="2160"/>
      </w:pPr>
      <w:r w:rsidRPr="65A5989A">
        <w:rPr>
          <w:lang w:val="en-US"/>
        </w:rPr>
        <w:t>jaką kategorię i dostawcę warto wybrać,</w:t>
      </w:r>
    </w:p>
    <w:p w14:paraId="35B888AD" w14:textId="77777777" w:rsidR="00E9265C" w:rsidRDefault="00E9265C" w:rsidP="0077550A">
      <w:pPr>
        <w:numPr>
          <w:ilvl w:val="0"/>
          <w:numId w:val="54"/>
        </w:numPr>
        <w:tabs>
          <w:tab w:val="clear" w:pos="720"/>
          <w:tab w:val="num" w:pos="2160"/>
        </w:tabs>
        <w:spacing w:before="120" w:after="120" w:line="276" w:lineRule="auto"/>
        <w:ind w:left="2160"/>
      </w:pPr>
      <w:r w:rsidRPr="65A5989A">
        <w:rPr>
          <w:lang w:val="en-US"/>
        </w:rPr>
        <w:t>co wspólnie zaprojektujemy,</w:t>
      </w:r>
    </w:p>
    <w:p w14:paraId="036030CA" w14:textId="77777777" w:rsidR="00E9265C" w:rsidRDefault="00E9265C" w:rsidP="0077550A">
      <w:pPr>
        <w:numPr>
          <w:ilvl w:val="0"/>
          <w:numId w:val="54"/>
        </w:numPr>
        <w:tabs>
          <w:tab w:val="clear" w:pos="720"/>
          <w:tab w:val="num" w:pos="2160"/>
        </w:tabs>
        <w:spacing w:before="120" w:after="120" w:line="276" w:lineRule="auto"/>
        <w:ind w:left="2160"/>
      </w:pPr>
      <w:r w:rsidRPr="65A5989A">
        <w:rPr>
          <w:lang w:val="en-US"/>
        </w:rPr>
        <w:t>co dzieje się dalej po spotkaniu,</w:t>
      </w:r>
    </w:p>
    <w:p w14:paraId="1C3C63FE" w14:textId="77777777" w:rsidR="00E9265C" w:rsidRDefault="00E9265C" w:rsidP="0077550A">
      <w:pPr>
        <w:numPr>
          <w:ilvl w:val="0"/>
          <w:numId w:val="54"/>
        </w:numPr>
        <w:tabs>
          <w:tab w:val="clear" w:pos="720"/>
          <w:tab w:val="num" w:pos="2160"/>
        </w:tabs>
        <w:spacing w:before="120" w:after="120" w:line="276" w:lineRule="auto"/>
        <w:ind w:left="2160"/>
      </w:pPr>
      <w:r>
        <w:t>proof points,</w:t>
      </w:r>
    </w:p>
    <w:p w14:paraId="53D4BA00" w14:textId="77777777" w:rsidR="00E9265C" w:rsidRDefault="00E9265C" w:rsidP="0077550A">
      <w:pPr>
        <w:numPr>
          <w:ilvl w:val="0"/>
          <w:numId w:val="54"/>
        </w:numPr>
        <w:tabs>
          <w:tab w:val="clear" w:pos="720"/>
          <w:tab w:val="num" w:pos="2160"/>
        </w:tabs>
        <w:spacing w:before="120" w:after="120" w:line="276" w:lineRule="auto"/>
        <w:ind w:left="2160"/>
      </w:pPr>
      <w:r w:rsidRPr="65A5989A">
        <w:rPr>
          <w:lang w:val="en-US"/>
        </w:rPr>
        <w:t>formularz / kalendarz.</w:t>
      </w:r>
    </w:p>
    <w:p w14:paraId="0F554998" w14:textId="5D8D91DA" w:rsidR="005B2F8E" w:rsidRPr="00995A37" w:rsidRDefault="005B2F8E" w:rsidP="0003654F">
      <w:pPr>
        <w:pStyle w:val="Heading1"/>
        <w:spacing w:before="600" w:line="276" w:lineRule="auto"/>
        <w:rPr>
          <w:rFonts w:asciiTheme="minorHAnsi" w:hAnsiTheme="minorHAnsi"/>
          <w:b/>
          <w:bCs/>
          <w:color w:val="000000" w:themeColor="text1"/>
          <w:sz w:val="36"/>
          <w:szCs w:val="36"/>
        </w:rPr>
      </w:pPr>
      <w:bookmarkStart w:id="30" w:name="_Toc226460587"/>
      <w:r w:rsidRPr="005B2F8E">
        <w:rPr>
          <w:rFonts w:asciiTheme="minorHAnsi" w:hAnsiTheme="minorHAnsi"/>
          <w:b/>
          <w:bCs/>
          <w:color w:val="000000" w:themeColor="text1"/>
          <w:sz w:val="36"/>
          <w:szCs w:val="36"/>
        </w:rPr>
        <w:t>11. Ramy komunikacji</w:t>
      </w:r>
      <w:bookmarkEnd w:id="30"/>
    </w:p>
    <w:p w14:paraId="52DD91ED" w14:textId="3215FAFC" w:rsidR="00915BB3" w:rsidRPr="0077550A" w:rsidRDefault="5587855D" w:rsidP="65A5989A">
      <w:pPr>
        <w:pStyle w:val="Heading4"/>
        <w:spacing w:line="276" w:lineRule="auto"/>
        <w:rPr>
          <w:b/>
          <w:bCs/>
          <w:i w:val="0"/>
          <w:iCs w:val="0"/>
          <w:color w:val="000000" w:themeColor="text1"/>
          <w:lang w:val="en-US"/>
        </w:rPr>
      </w:pPr>
      <w:r w:rsidRPr="24C58C87">
        <w:rPr>
          <w:b/>
          <w:bCs/>
          <w:i w:val="0"/>
          <w:iCs w:val="0"/>
          <w:color w:val="000000" w:themeColor="text1"/>
          <w:lang w:val="en-US"/>
        </w:rPr>
        <w:t>11.1 Główny przekaz</w:t>
      </w:r>
    </w:p>
    <w:p w14:paraId="057245AE" w14:textId="172E690F" w:rsidR="770B705F" w:rsidRDefault="770B705F" w:rsidP="24C58C87">
      <w:pPr>
        <w:spacing w:before="120" w:after="120" w:line="276" w:lineRule="auto"/>
      </w:pPr>
      <w:r w:rsidRPr="24C58C87">
        <w:rPr>
          <w:lang w:val="en-US"/>
        </w:rPr>
        <w:t>Pomagamy zespołom zakupowym lepiej przygotować negocjacje z dostawcami dzięki połączeniu danych, technologii i doświadczenia ekspertów Profitii - oraz wdrożyć powtarzalny standard pracy negocjacyjnej.</w:t>
      </w:r>
    </w:p>
    <w:p w14:paraId="7BD0F3A6" w14:textId="77777777" w:rsidR="00915BB3" w:rsidRDefault="00915BB3" w:rsidP="0077550A">
      <w:pPr>
        <w:pStyle w:val="p2"/>
        <w:spacing w:line="276" w:lineRule="auto"/>
      </w:pPr>
    </w:p>
    <w:p w14:paraId="6047A493" w14:textId="6D996DCB" w:rsidR="00915BB3" w:rsidRPr="0077550A" w:rsidRDefault="5587855D" w:rsidP="65A5989A">
      <w:pPr>
        <w:pStyle w:val="Heading4"/>
        <w:spacing w:line="276" w:lineRule="auto"/>
        <w:rPr>
          <w:b/>
          <w:bCs/>
          <w:i w:val="0"/>
          <w:iCs w:val="0"/>
          <w:color w:val="000000" w:themeColor="text1"/>
          <w:lang w:val="en-US"/>
        </w:rPr>
      </w:pPr>
      <w:r w:rsidRPr="24C58C87">
        <w:rPr>
          <w:b/>
          <w:bCs/>
          <w:i w:val="0"/>
          <w:iCs w:val="0"/>
          <w:color w:val="000000" w:themeColor="text1"/>
          <w:lang w:val="en-US"/>
        </w:rPr>
        <w:t>11.2 Problem, który adresujemy</w:t>
      </w:r>
    </w:p>
    <w:p w14:paraId="6DE6623C" w14:textId="33C0C761" w:rsidR="582253EC" w:rsidRDefault="582253EC" w:rsidP="24C58C87">
      <w:pPr>
        <w:spacing w:before="120" w:after="120" w:line="276" w:lineRule="auto"/>
      </w:pPr>
      <w:r w:rsidRPr="24C58C87">
        <w:rPr>
          <w:lang w:val="en-US"/>
        </w:rPr>
        <w:t>Negocjacje zakupowe stały się dziś znacznie trudniejsze. Dostawcy coraz częściej uzasadniają podwyżki inflacją, kosztami surowców, energii, logistyką i sytuacją geopolityczną. Część tej presji jest realna, ale część bywa wykorzystywana jako wygodna narracja negocjacyjna. W takich warunkach sama intuicja i doświadczenie kupca często już nie wystarczają — potrzebny jest wspólny, powtarzalny standard przygotowania negocjacji oparty na faktach.</w:t>
      </w:r>
    </w:p>
    <w:p w14:paraId="7CCEF971" w14:textId="77777777" w:rsidR="00915BB3" w:rsidRDefault="00915BB3" w:rsidP="0077550A">
      <w:pPr>
        <w:pStyle w:val="p2"/>
        <w:spacing w:line="276" w:lineRule="auto"/>
      </w:pPr>
    </w:p>
    <w:p w14:paraId="790C0BB0" w14:textId="09AA8412" w:rsidR="00915BB3" w:rsidRPr="0077550A" w:rsidRDefault="5587855D" w:rsidP="65A5989A">
      <w:pPr>
        <w:pStyle w:val="Heading4"/>
        <w:spacing w:line="276" w:lineRule="auto"/>
        <w:rPr>
          <w:b/>
          <w:bCs/>
          <w:i w:val="0"/>
          <w:iCs w:val="0"/>
          <w:color w:val="000000" w:themeColor="text1"/>
          <w:lang w:val="en-US"/>
        </w:rPr>
      </w:pPr>
      <w:r w:rsidRPr="24C58C87">
        <w:rPr>
          <w:b/>
          <w:bCs/>
          <w:i w:val="0"/>
          <w:iCs w:val="0"/>
          <w:color w:val="000000" w:themeColor="text1"/>
          <w:lang w:val="en-US"/>
        </w:rPr>
        <w:lastRenderedPageBreak/>
        <w:t>11.3 Obietnica marki</w:t>
      </w:r>
    </w:p>
    <w:p w14:paraId="26F32637" w14:textId="1084F28A" w:rsidR="1A36610A" w:rsidRDefault="1A36610A" w:rsidP="24C58C87">
      <w:pPr>
        <w:spacing w:before="120" w:after="120" w:line="276" w:lineRule="auto"/>
      </w:pPr>
      <w:r w:rsidRPr="24C58C87">
        <w:rPr>
          <w:lang w:val="en-US"/>
        </w:rPr>
        <w:t>Pomagamy przejść od intuicyjnych negocjacji do powtarzalnego standardu przygotowania rozmów opartych na:</w:t>
      </w:r>
    </w:p>
    <w:p w14:paraId="32C27935" w14:textId="0921728D" w:rsidR="1A36610A" w:rsidRDefault="1A36610A" w:rsidP="24C58C87">
      <w:pPr>
        <w:pStyle w:val="ListParagraph"/>
        <w:numPr>
          <w:ilvl w:val="0"/>
          <w:numId w:val="54"/>
        </w:numPr>
        <w:spacing w:before="240" w:after="240"/>
        <w:rPr>
          <w:rFonts w:ascii="Aptos" w:eastAsia="Aptos" w:hAnsi="Aptos" w:cs="Aptos"/>
          <w:lang w:val="en-US"/>
        </w:rPr>
      </w:pPr>
      <w:r w:rsidRPr="24C58C87">
        <w:rPr>
          <w:rFonts w:ascii="Aptos" w:eastAsia="Aptos" w:hAnsi="Aptos" w:cs="Aptos"/>
          <w:noProof/>
          <w:lang w:val="en-US"/>
        </w:rPr>
        <w:t>koszcie zasadnym,</w:t>
      </w:r>
    </w:p>
    <w:p w14:paraId="17206F55" w14:textId="67A8EA6B" w:rsidR="1A36610A" w:rsidRDefault="1A36610A" w:rsidP="24C58C87">
      <w:pPr>
        <w:pStyle w:val="ListParagraph"/>
        <w:numPr>
          <w:ilvl w:val="0"/>
          <w:numId w:val="54"/>
        </w:numPr>
        <w:spacing w:before="240" w:after="240"/>
        <w:rPr>
          <w:rFonts w:ascii="Aptos" w:eastAsia="Aptos" w:hAnsi="Aptos" w:cs="Aptos"/>
          <w:lang w:val="en-US"/>
        </w:rPr>
      </w:pPr>
      <w:r w:rsidRPr="24C58C87">
        <w:rPr>
          <w:rFonts w:ascii="Aptos" w:eastAsia="Aptos" w:hAnsi="Aptos" w:cs="Aptos"/>
          <w:noProof/>
          <w:lang w:val="en-US"/>
        </w:rPr>
        <w:t>prognozach kierunku rynku,</w:t>
      </w:r>
    </w:p>
    <w:p w14:paraId="0E58EB89" w14:textId="72823B63" w:rsidR="1A36610A" w:rsidRDefault="1A36610A" w:rsidP="24C58C87">
      <w:pPr>
        <w:pStyle w:val="ListParagraph"/>
        <w:numPr>
          <w:ilvl w:val="0"/>
          <w:numId w:val="54"/>
        </w:numPr>
        <w:spacing w:before="240" w:after="240"/>
        <w:rPr>
          <w:rFonts w:ascii="Aptos" w:eastAsia="Aptos" w:hAnsi="Aptos" w:cs="Aptos"/>
          <w:lang w:val="en-US"/>
        </w:rPr>
      </w:pPr>
      <w:r w:rsidRPr="24C58C87">
        <w:rPr>
          <w:rFonts w:ascii="Aptos" w:eastAsia="Aptos" w:hAnsi="Aptos" w:cs="Aptos"/>
          <w:noProof/>
          <w:lang w:val="en-US"/>
        </w:rPr>
        <w:t>informacji o sytuacji dostawcy,</w:t>
      </w:r>
    </w:p>
    <w:p w14:paraId="2802866F" w14:textId="1CB6E0AA" w:rsidR="1A36610A" w:rsidRDefault="1A36610A" w:rsidP="24C58C87">
      <w:pPr>
        <w:pStyle w:val="ListParagraph"/>
        <w:numPr>
          <w:ilvl w:val="0"/>
          <w:numId w:val="54"/>
        </w:numPr>
        <w:rPr>
          <w:rFonts w:ascii="Aptos" w:eastAsia="Aptos" w:hAnsi="Aptos" w:cs="Aptos"/>
          <w:lang w:val="en-US"/>
        </w:rPr>
      </w:pPr>
      <w:r w:rsidRPr="24C58C87">
        <w:rPr>
          <w:rFonts w:ascii="Aptos" w:eastAsia="Aptos" w:hAnsi="Aptos" w:cs="Aptos"/>
          <w:noProof/>
          <w:lang w:val="en-US"/>
        </w:rPr>
        <w:t>spójnym procesie przekładania danych na strategię negocjacji.”</w:t>
      </w:r>
    </w:p>
    <w:p w14:paraId="7C018DBC" w14:textId="77777777" w:rsidR="00915BB3" w:rsidRDefault="00915BB3" w:rsidP="0077550A">
      <w:pPr>
        <w:pStyle w:val="p2"/>
        <w:spacing w:line="276" w:lineRule="auto"/>
      </w:pPr>
    </w:p>
    <w:p w14:paraId="47C5F583" w14:textId="1FEE07B6" w:rsidR="00915BB3" w:rsidRPr="0077550A" w:rsidRDefault="00915BB3" w:rsidP="65A5989A">
      <w:pPr>
        <w:pStyle w:val="Heading4"/>
        <w:spacing w:line="276" w:lineRule="auto"/>
        <w:rPr>
          <w:b/>
          <w:bCs/>
          <w:i w:val="0"/>
          <w:iCs w:val="0"/>
          <w:color w:val="000000" w:themeColor="text1"/>
          <w:lang w:val="en-US"/>
        </w:rPr>
      </w:pPr>
      <w:r w:rsidRPr="65A5989A">
        <w:rPr>
          <w:b/>
          <w:bCs/>
          <w:i w:val="0"/>
          <w:iCs w:val="0"/>
          <w:color w:val="000000" w:themeColor="text1"/>
          <w:lang w:val="en-US"/>
        </w:rPr>
        <w:t>11.4 Jak to działa</w:t>
      </w:r>
    </w:p>
    <w:p w14:paraId="1068831A" w14:textId="77777777" w:rsidR="00915BB3" w:rsidRDefault="00915BB3" w:rsidP="0077550A">
      <w:pPr>
        <w:spacing w:before="120" w:after="120" w:line="276" w:lineRule="auto"/>
      </w:pPr>
      <w:r w:rsidRPr="65A5989A">
        <w:rPr>
          <w:lang w:val="en-US"/>
        </w:rPr>
        <w:t>Podejście działa poprzez połączenie sześciu obszarów wsparcia:</w:t>
      </w:r>
    </w:p>
    <w:p w14:paraId="147A2E20" w14:textId="2EBF4661" w:rsidR="00915BB3" w:rsidRDefault="00915BB3" w:rsidP="0077550A">
      <w:pPr>
        <w:numPr>
          <w:ilvl w:val="0"/>
          <w:numId w:val="54"/>
        </w:numPr>
        <w:spacing w:before="120" w:after="120" w:line="276" w:lineRule="auto"/>
      </w:pPr>
      <w:r w:rsidRPr="65A5989A">
        <w:rPr>
          <w:lang w:val="en-US"/>
        </w:rPr>
        <w:t xml:space="preserve">Cost Scan </w:t>
      </w:r>
      <w:r w:rsidR="00EC0B8E" w:rsidRPr="65A5989A">
        <w:rPr>
          <w:lang w:val="en-US"/>
        </w:rPr>
        <w:t>-</w:t>
      </w:r>
      <w:r w:rsidRPr="65A5989A">
        <w:rPr>
          <w:lang w:val="en-US"/>
        </w:rPr>
        <w:t xml:space="preserve"> pomaga zrozumieć koszt, benchmarki i cost drivery,</w:t>
      </w:r>
    </w:p>
    <w:p w14:paraId="2E484583" w14:textId="2793F4D4" w:rsidR="00915BB3" w:rsidRDefault="00915BB3" w:rsidP="0077550A">
      <w:pPr>
        <w:numPr>
          <w:ilvl w:val="0"/>
          <w:numId w:val="54"/>
        </w:numPr>
        <w:spacing w:before="120" w:after="120" w:line="276" w:lineRule="auto"/>
      </w:pPr>
      <w:r w:rsidRPr="65A5989A">
        <w:rPr>
          <w:lang w:val="en-US"/>
        </w:rPr>
        <w:t xml:space="preserve">Crystal Ball </w:t>
      </w:r>
      <w:r w:rsidR="00EC0B8E" w:rsidRPr="65A5989A">
        <w:rPr>
          <w:lang w:val="en-US"/>
        </w:rPr>
        <w:t>-</w:t>
      </w:r>
      <w:r w:rsidRPr="65A5989A">
        <w:rPr>
          <w:lang w:val="en-US"/>
        </w:rPr>
        <w:t xml:space="preserve"> pomaga przewidywać trendy i zmiany kosztowe,</w:t>
      </w:r>
    </w:p>
    <w:p w14:paraId="259F7BCC" w14:textId="742B5CF8" w:rsidR="00915BB3" w:rsidRDefault="00915BB3" w:rsidP="0077550A">
      <w:pPr>
        <w:numPr>
          <w:ilvl w:val="0"/>
          <w:numId w:val="54"/>
        </w:numPr>
        <w:spacing w:before="120" w:after="120" w:line="276" w:lineRule="auto"/>
      </w:pPr>
      <w:r w:rsidRPr="65A5989A">
        <w:rPr>
          <w:lang w:val="en-US"/>
        </w:rPr>
        <w:t xml:space="preserve">X-Ray </w:t>
      </w:r>
      <w:r w:rsidR="00EC0B8E" w:rsidRPr="65A5989A">
        <w:rPr>
          <w:lang w:val="en-US"/>
        </w:rPr>
        <w:t>-</w:t>
      </w:r>
      <w:r w:rsidRPr="65A5989A">
        <w:rPr>
          <w:lang w:val="en-US"/>
        </w:rPr>
        <w:t xml:space="preserve"> pomaga ocenić kondycję i ryzyko dostawcy,</w:t>
      </w:r>
    </w:p>
    <w:p w14:paraId="725D0657" w14:textId="4A37425C" w:rsidR="00915BB3" w:rsidRDefault="00915BB3" w:rsidP="0077550A">
      <w:pPr>
        <w:numPr>
          <w:ilvl w:val="0"/>
          <w:numId w:val="54"/>
        </w:numPr>
        <w:spacing w:before="120" w:after="120" w:line="276" w:lineRule="auto"/>
      </w:pPr>
      <w:r w:rsidRPr="65A5989A">
        <w:rPr>
          <w:lang w:val="en-US"/>
        </w:rPr>
        <w:t xml:space="preserve">Newsfeed </w:t>
      </w:r>
      <w:r w:rsidR="00EC0B8E" w:rsidRPr="65A5989A">
        <w:rPr>
          <w:lang w:val="en-US"/>
        </w:rPr>
        <w:t>-</w:t>
      </w:r>
      <w:r w:rsidRPr="65A5989A">
        <w:rPr>
          <w:lang w:val="en-US"/>
        </w:rPr>
        <w:t xml:space="preserve"> pomaga śledzić sygnały rynkowe i kontekst zewnętrzny,</w:t>
      </w:r>
    </w:p>
    <w:p w14:paraId="75C93183" w14:textId="34F39D75" w:rsidR="00915BB3" w:rsidRDefault="00915BB3" w:rsidP="0077550A">
      <w:pPr>
        <w:numPr>
          <w:ilvl w:val="0"/>
          <w:numId w:val="54"/>
        </w:numPr>
        <w:spacing w:before="120" w:after="120" w:line="276" w:lineRule="auto"/>
      </w:pPr>
      <w:r w:rsidRPr="65A5989A">
        <w:rPr>
          <w:lang w:val="en-US"/>
        </w:rPr>
        <w:t xml:space="preserve">AI Assistant </w:t>
      </w:r>
      <w:r w:rsidR="00EC0B8E" w:rsidRPr="65A5989A">
        <w:rPr>
          <w:lang w:val="en-US"/>
        </w:rPr>
        <w:t>-</w:t>
      </w:r>
      <w:r w:rsidRPr="65A5989A">
        <w:rPr>
          <w:lang w:val="en-US"/>
        </w:rPr>
        <w:t xml:space="preserve"> pomaga szybciej analizować i interpretować dane,</w:t>
      </w:r>
    </w:p>
    <w:p w14:paraId="427D5CCF" w14:textId="04CB6F97" w:rsidR="00915BB3" w:rsidRDefault="00915BB3" w:rsidP="0077550A">
      <w:pPr>
        <w:numPr>
          <w:ilvl w:val="0"/>
          <w:numId w:val="54"/>
        </w:numPr>
        <w:spacing w:before="120" w:after="120" w:line="276" w:lineRule="auto"/>
      </w:pPr>
      <w:r w:rsidRPr="65A5989A">
        <w:rPr>
          <w:lang w:val="en-US"/>
        </w:rPr>
        <w:t xml:space="preserve">Deal Maker </w:t>
      </w:r>
      <w:r w:rsidR="00EC0B8E" w:rsidRPr="65A5989A">
        <w:rPr>
          <w:lang w:val="en-US"/>
        </w:rPr>
        <w:t>-</w:t>
      </w:r>
      <w:r w:rsidRPr="65A5989A">
        <w:rPr>
          <w:lang w:val="en-US"/>
        </w:rPr>
        <w:t xml:space="preserve"> pomaga przełożyć analitykę na plan rozmowy i materiał negocjacyjny.</w:t>
      </w:r>
    </w:p>
    <w:p w14:paraId="5E5E5288" w14:textId="77777777" w:rsidR="00915BB3" w:rsidRDefault="00915BB3" w:rsidP="0077550A">
      <w:pPr>
        <w:pStyle w:val="p2"/>
        <w:spacing w:line="276" w:lineRule="auto"/>
      </w:pPr>
    </w:p>
    <w:p w14:paraId="4D3B36CB" w14:textId="52D8B674" w:rsidR="00915BB3" w:rsidRPr="0077550A" w:rsidRDefault="00915BB3" w:rsidP="65A5989A">
      <w:pPr>
        <w:pStyle w:val="Heading4"/>
        <w:spacing w:line="276" w:lineRule="auto"/>
        <w:rPr>
          <w:b/>
          <w:bCs/>
          <w:i w:val="0"/>
          <w:iCs w:val="0"/>
          <w:color w:val="000000" w:themeColor="text1"/>
          <w:lang w:val="en-US"/>
        </w:rPr>
      </w:pPr>
      <w:r w:rsidRPr="65A5989A">
        <w:rPr>
          <w:b/>
          <w:bCs/>
          <w:i w:val="0"/>
          <w:iCs w:val="0"/>
          <w:color w:val="000000" w:themeColor="text1"/>
          <w:lang w:val="en-US"/>
        </w:rPr>
        <w:t>11.5 Efekt biznesowy</w:t>
      </w:r>
    </w:p>
    <w:p w14:paraId="73B1D712" w14:textId="77777777" w:rsidR="00915BB3" w:rsidRDefault="5587855D" w:rsidP="0077550A">
      <w:pPr>
        <w:spacing w:before="120" w:after="120" w:line="276" w:lineRule="auto"/>
      </w:pPr>
      <w:r w:rsidRPr="24C58C87">
        <w:rPr>
          <w:lang w:val="en-US"/>
        </w:rPr>
        <w:t>Efektem pracy z rozwiązaniem nie jest wyłącznie dostęp do danych, ale przede wszystkim:</w:t>
      </w:r>
    </w:p>
    <w:p w14:paraId="55EC6BC9" w14:textId="78AD5A88" w:rsidR="762432C4" w:rsidRDefault="762432C4" w:rsidP="24C58C87">
      <w:pPr>
        <w:numPr>
          <w:ilvl w:val="0"/>
          <w:numId w:val="54"/>
        </w:numPr>
        <w:spacing w:before="120" w:after="120" w:line="276" w:lineRule="auto"/>
        <w:rPr>
          <w:rFonts w:ascii="Aptos" w:eastAsia="Aptos" w:hAnsi="Aptos" w:cs="Aptos"/>
          <w:lang w:val="en-US"/>
        </w:rPr>
      </w:pPr>
      <w:r w:rsidRPr="24C58C87">
        <w:rPr>
          <w:lang w:val="en-US"/>
        </w:rPr>
        <w:t>większa szansa na obniżkę ceny lub uniknięcie podwyżki,</w:t>
      </w:r>
    </w:p>
    <w:p w14:paraId="12A052CC" w14:textId="45799967" w:rsidR="762432C4" w:rsidRDefault="762432C4" w:rsidP="24C58C87">
      <w:pPr>
        <w:numPr>
          <w:ilvl w:val="0"/>
          <w:numId w:val="54"/>
        </w:numPr>
        <w:spacing w:before="120" w:after="120" w:line="276" w:lineRule="auto"/>
        <w:rPr>
          <w:rFonts w:ascii="Aptos" w:eastAsia="Aptos" w:hAnsi="Aptos" w:cs="Aptos"/>
          <w:lang w:val="en-US"/>
        </w:rPr>
      </w:pPr>
      <w:r w:rsidRPr="24C58C87">
        <w:rPr>
          <w:rFonts w:ascii="Aptos" w:eastAsia="Aptos" w:hAnsi="Aptos" w:cs="Aptos"/>
          <w:noProof/>
          <w:lang w:val="en-US"/>
        </w:rPr>
        <w:t>lepsze przygotowanie zespołu do rozmowy z dostawcą,</w:t>
      </w:r>
    </w:p>
    <w:p w14:paraId="0E7E6292" w14:textId="501467A3" w:rsidR="762432C4" w:rsidRDefault="762432C4" w:rsidP="24C58C87">
      <w:pPr>
        <w:numPr>
          <w:ilvl w:val="0"/>
          <w:numId w:val="54"/>
        </w:numPr>
        <w:spacing w:before="120" w:after="120" w:line="276" w:lineRule="auto"/>
        <w:rPr>
          <w:rFonts w:ascii="Aptos" w:eastAsia="Aptos" w:hAnsi="Aptos" w:cs="Aptos"/>
          <w:lang w:val="en-US"/>
        </w:rPr>
      </w:pPr>
      <w:r w:rsidRPr="24C58C87">
        <w:rPr>
          <w:rFonts w:ascii="Aptos" w:eastAsia="Aptos" w:hAnsi="Aptos" w:cs="Aptos"/>
          <w:noProof/>
          <w:lang w:val="en-US"/>
        </w:rPr>
        <w:t>mniej intuicyjne, a bardziej fakt-based negocjacje,</w:t>
      </w:r>
    </w:p>
    <w:p w14:paraId="3D79F464" w14:textId="502C4E04" w:rsidR="762432C4" w:rsidRDefault="762432C4" w:rsidP="24C58C87">
      <w:pPr>
        <w:numPr>
          <w:ilvl w:val="0"/>
          <w:numId w:val="54"/>
        </w:numPr>
        <w:spacing w:before="120" w:after="120" w:line="276" w:lineRule="auto"/>
        <w:rPr>
          <w:rFonts w:ascii="Aptos" w:eastAsia="Aptos" w:hAnsi="Aptos" w:cs="Aptos"/>
          <w:lang w:val="en-US"/>
        </w:rPr>
      </w:pPr>
      <w:r w:rsidRPr="24C58C87">
        <w:rPr>
          <w:rFonts w:ascii="Aptos" w:eastAsia="Aptos" w:hAnsi="Aptos" w:cs="Aptos"/>
          <w:noProof/>
          <w:lang w:val="en-US"/>
        </w:rPr>
        <w:t>powtarzalny standard pracy negocjacyjnej,</w:t>
      </w:r>
    </w:p>
    <w:p w14:paraId="0A89A032" w14:textId="562613B1" w:rsidR="762432C4" w:rsidRDefault="762432C4" w:rsidP="24C58C87">
      <w:pPr>
        <w:numPr>
          <w:ilvl w:val="0"/>
          <w:numId w:val="54"/>
        </w:numPr>
        <w:spacing w:before="120" w:after="120" w:line="276" w:lineRule="auto"/>
        <w:rPr>
          <w:rFonts w:ascii="Aptos" w:eastAsia="Aptos" w:hAnsi="Aptos" w:cs="Aptos"/>
          <w:lang w:val="en-US"/>
        </w:rPr>
      </w:pPr>
      <w:r w:rsidRPr="24C58C87">
        <w:rPr>
          <w:rFonts w:ascii="Aptos" w:eastAsia="Aptos" w:hAnsi="Aptos" w:cs="Aptos"/>
          <w:noProof/>
          <w:lang w:val="en-US"/>
        </w:rPr>
        <w:t>możliwość skalowania tego podejścia na kolejne kategorie i dostawców.</w:t>
      </w:r>
    </w:p>
    <w:p w14:paraId="75C8F159" w14:textId="002C4E13" w:rsidR="00915BB3" w:rsidRPr="0077550A" w:rsidRDefault="000165BC" w:rsidP="0003654F">
      <w:pPr>
        <w:pStyle w:val="Heading1"/>
        <w:spacing w:before="600" w:line="276" w:lineRule="auto"/>
        <w:rPr>
          <w:rFonts w:asciiTheme="minorHAnsi" w:hAnsiTheme="minorHAnsi"/>
          <w:b/>
          <w:bCs/>
          <w:color w:val="000000" w:themeColor="text1"/>
          <w:sz w:val="36"/>
          <w:szCs w:val="36"/>
        </w:rPr>
      </w:pPr>
      <w:bookmarkStart w:id="31" w:name="_Toc226460588"/>
      <w:r w:rsidRPr="0077550A">
        <w:rPr>
          <w:rFonts w:asciiTheme="minorHAnsi" w:hAnsiTheme="minorHAnsi"/>
          <w:b/>
          <w:bCs/>
          <w:color w:val="000000" w:themeColor="text1"/>
          <w:sz w:val="36"/>
          <w:szCs w:val="36"/>
        </w:rPr>
        <w:t>12. Inspiracje branżowe</w:t>
      </w:r>
      <w:bookmarkEnd w:id="31"/>
    </w:p>
    <w:p w14:paraId="32C6F37F" w14:textId="4DFEC654" w:rsidR="00915BB3" w:rsidRDefault="00915BB3" w:rsidP="0077550A">
      <w:pPr>
        <w:spacing w:before="120" w:after="120" w:line="276" w:lineRule="auto"/>
      </w:pPr>
      <w:r w:rsidRPr="65A5989A">
        <w:rPr>
          <w:lang w:val="en-US"/>
        </w:rPr>
        <w:t xml:space="preserve">Na poziomie pozycjonowania i komunikacji SpendGuru warto inspirować się nie tylko firmami stricte „negotiation tools”, ale szerzej całym obszarem procurement </w:t>
      </w:r>
      <w:r w:rsidRPr="65A5989A">
        <w:rPr>
          <w:lang w:val="en-US"/>
        </w:rPr>
        <w:lastRenderedPageBreak/>
        <w:t xml:space="preserve">intelligence. Z perspektywy rynku SpendGuru leży dziś na styku kilku kategorii jednocześnie: Intelligence, Data Analytics, Negotiation Tools, Risk &amp; Compliance oraz AI Agents. To ważne, ponieważ potwierdza, że rozwiązanie nie powinno być komunikowane jako pojedyncze narzędzie lub wąska aplikacja analityczna, lecz jako oferta łącząca kilka warstw wartości wokół jednego celu biznesowego: lepszego przygotowania negocjacji z dostawcami.  </w:t>
      </w:r>
    </w:p>
    <w:p w14:paraId="15781712" w14:textId="77777777" w:rsidR="00915BB3" w:rsidRDefault="00915BB3" w:rsidP="0077550A">
      <w:pPr>
        <w:spacing w:before="120" w:after="120" w:line="276" w:lineRule="auto"/>
      </w:pPr>
      <w:r w:rsidRPr="65A5989A">
        <w:rPr>
          <w:lang w:val="en-US"/>
        </w:rPr>
        <w:t>Dla SpendGuru najbardziej adekwatne są benchmarki z obszaru:</w:t>
      </w:r>
    </w:p>
    <w:p w14:paraId="3B19CF67" w14:textId="77777777" w:rsidR="00915BB3" w:rsidRDefault="00915BB3" w:rsidP="0077550A">
      <w:pPr>
        <w:numPr>
          <w:ilvl w:val="0"/>
          <w:numId w:val="54"/>
        </w:numPr>
        <w:spacing w:before="120" w:after="120" w:line="276" w:lineRule="auto"/>
      </w:pPr>
      <w:r w:rsidRPr="65A5989A">
        <w:rPr>
          <w:lang w:val="en-US"/>
        </w:rPr>
        <w:t>should-cost i cost transparency,</w:t>
      </w:r>
    </w:p>
    <w:p w14:paraId="68366F4B" w14:textId="77777777" w:rsidR="00915BB3" w:rsidRDefault="00915BB3" w:rsidP="0077550A">
      <w:pPr>
        <w:numPr>
          <w:ilvl w:val="0"/>
          <w:numId w:val="54"/>
        </w:numPr>
        <w:spacing w:before="120" w:after="120" w:line="276" w:lineRule="auto"/>
      </w:pPr>
      <w:r w:rsidRPr="65A5989A">
        <w:rPr>
          <w:lang w:val="en-US"/>
        </w:rPr>
        <w:t>market intelligence i category intelligence,</w:t>
      </w:r>
    </w:p>
    <w:p w14:paraId="0B587806" w14:textId="77777777" w:rsidR="00915BB3" w:rsidRDefault="00915BB3" w:rsidP="0077550A">
      <w:pPr>
        <w:numPr>
          <w:ilvl w:val="0"/>
          <w:numId w:val="54"/>
        </w:numPr>
        <w:spacing w:before="120" w:after="120" w:line="276" w:lineRule="auto"/>
      </w:pPr>
      <w:r w:rsidRPr="65A5989A">
        <w:rPr>
          <w:lang w:val="en-US"/>
        </w:rPr>
        <w:t>supplier risk i supplier intelligence,</w:t>
      </w:r>
    </w:p>
    <w:p w14:paraId="5C01479C" w14:textId="77777777" w:rsidR="00915BB3" w:rsidRDefault="00915BB3" w:rsidP="0077550A">
      <w:pPr>
        <w:numPr>
          <w:ilvl w:val="0"/>
          <w:numId w:val="54"/>
        </w:numPr>
        <w:spacing w:before="120" w:after="120" w:line="276" w:lineRule="auto"/>
      </w:pPr>
      <w:r>
        <w:t>data-driven negotiation support,</w:t>
      </w:r>
    </w:p>
    <w:p w14:paraId="7F5CC3BE" w14:textId="02E474ED" w:rsidR="00915BB3" w:rsidRDefault="00915BB3" w:rsidP="0077550A">
      <w:pPr>
        <w:numPr>
          <w:ilvl w:val="0"/>
          <w:numId w:val="54"/>
        </w:numPr>
        <w:spacing w:before="120" w:after="120" w:line="276" w:lineRule="auto"/>
      </w:pPr>
      <w:r w:rsidRPr="65A5989A">
        <w:rPr>
          <w:lang w:val="en-US"/>
        </w:rPr>
        <w:t>AI wspierającego przygotowanie decyzji zakupowych.</w:t>
      </w:r>
    </w:p>
    <w:p w14:paraId="24CE3F4B" w14:textId="77777777" w:rsidR="00915BB3" w:rsidRDefault="00915BB3" w:rsidP="0077550A">
      <w:pPr>
        <w:spacing w:before="120" w:after="120" w:line="276" w:lineRule="auto"/>
      </w:pPr>
      <w:r w:rsidRPr="65A5989A">
        <w:rPr>
          <w:lang w:val="en-US"/>
        </w:rPr>
        <w:t>W praktyce oznacza to, że inspiracji należy szukać wśród firm, które budują przekaz wokół:</w:t>
      </w:r>
    </w:p>
    <w:p w14:paraId="175EF00C" w14:textId="77777777" w:rsidR="00915BB3" w:rsidRDefault="00915BB3" w:rsidP="0077550A">
      <w:pPr>
        <w:numPr>
          <w:ilvl w:val="0"/>
          <w:numId w:val="54"/>
        </w:numPr>
        <w:spacing w:before="120" w:after="120" w:line="276" w:lineRule="auto"/>
      </w:pPr>
      <w:r w:rsidRPr="65A5989A">
        <w:rPr>
          <w:lang w:val="en-US"/>
        </w:rPr>
        <w:t>jasno nazwanego problemu biznesowego,</w:t>
      </w:r>
    </w:p>
    <w:p w14:paraId="302BC0FF" w14:textId="77777777" w:rsidR="00915BB3" w:rsidRDefault="00915BB3" w:rsidP="0077550A">
      <w:pPr>
        <w:numPr>
          <w:ilvl w:val="0"/>
          <w:numId w:val="54"/>
        </w:numPr>
        <w:spacing w:before="120" w:after="120" w:line="276" w:lineRule="auto"/>
      </w:pPr>
      <w:r w:rsidRPr="65A5989A">
        <w:rPr>
          <w:lang w:val="en-US"/>
        </w:rPr>
        <w:t>poprawy jakości decyzji i negocjacji,</w:t>
      </w:r>
    </w:p>
    <w:p w14:paraId="1997B8CD" w14:textId="77777777" w:rsidR="00915BB3" w:rsidRDefault="00915BB3" w:rsidP="0077550A">
      <w:pPr>
        <w:numPr>
          <w:ilvl w:val="0"/>
          <w:numId w:val="54"/>
        </w:numPr>
        <w:spacing w:before="120" w:after="120" w:line="276" w:lineRule="auto"/>
      </w:pPr>
      <w:r w:rsidRPr="65A5989A">
        <w:rPr>
          <w:lang w:val="en-US"/>
        </w:rPr>
        <w:t>przewagi wynikającej z danych, benchmarków i prognoz,</w:t>
      </w:r>
    </w:p>
    <w:p w14:paraId="6C9952DB" w14:textId="77777777" w:rsidR="00915BB3" w:rsidRDefault="00915BB3" w:rsidP="0077550A">
      <w:pPr>
        <w:numPr>
          <w:ilvl w:val="0"/>
          <w:numId w:val="54"/>
        </w:numPr>
        <w:spacing w:before="120" w:after="120" w:line="276" w:lineRule="auto"/>
      </w:pPr>
      <w:r w:rsidRPr="65A5989A">
        <w:rPr>
          <w:lang w:val="en-US"/>
        </w:rPr>
        <w:t>wiarygodności modeli oraz źródeł danych,</w:t>
      </w:r>
    </w:p>
    <w:p w14:paraId="510C9936" w14:textId="77777777" w:rsidR="00915BB3" w:rsidRDefault="00915BB3" w:rsidP="0077550A">
      <w:pPr>
        <w:numPr>
          <w:ilvl w:val="0"/>
          <w:numId w:val="54"/>
        </w:numPr>
        <w:spacing w:before="120" w:after="120" w:line="276" w:lineRule="auto"/>
      </w:pPr>
      <w:r w:rsidRPr="65A5989A">
        <w:rPr>
          <w:lang w:val="en-US"/>
        </w:rPr>
        <w:t>konkretnego efektu biznesowego, a nie samej funkcjonalności.</w:t>
      </w:r>
    </w:p>
    <w:p w14:paraId="6B5E9DFB" w14:textId="77777777" w:rsidR="00915BB3" w:rsidRDefault="00915BB3" w:rsidP="0077550A">
      <w:pPr>
        <w:pStyle w:val="p2"/>
        <w:spacing w:line="276" w:lineRule="auto"/>
      </w:pPr>
    </w:p>
    <w:p w14:paraId="48F96168" w14:textId="116667DD" w:rsidR="00915BB3" w:rsidRDefault="00915BB3" w:rsidP="0077550A">
      <w:pPr>
        <w:spacing w:before="120" w:after="120" w:line="276" w:lineRule="auto"/>
      </w:pPr>
      <w:r w:rsidRPr="65A5989A">
        <w:rPr>
          <w:lang w:val="en-US"/>
        </w:rPr>
        <w:t xml:space="preserve">Dla SpendGuru szczególnie istotne jest jednak zachowanie własnego wyróżnika. Większość rozwiązań rynkowych komunikuje pojedynczy fragment procesu </w:t>
      </w:r>
      <w:r w:rsidR="00EC0B8E" w:rsidRPr="65A5989A">
        <w:rPr>
          <w:lang w:val="en-US"/>
        </w:rPr>
        <w:t>-</w:t>
      </w:r>
      <w:r w:rsidRPr="65A5989A">
        <w:rPr>
          <w:lang w:val="en-US"/>
        </w:rPr>
        <w:t xml:space="preserve"> np. should-cost, supplier risk albo market intelligence. SpendGuru powinien być przedstawiany jako rozwiązanie, które łączy te warstwy w jeden spójny proces przygotowania negocjacji: od analizy kosztu i rynku, przez ocenę dostawcy, po zbudowanie argumentacji i materiału negocjacyjnego. Taki kierunek jest spójny zarówno z funkcjonalnościami produktu, jak i z nowym modelem sprzedaży, w którym punktem wejścia jest poprawa jakości negocjacji, a nie prezentacja samego narzędzia.</w:t>
      </w:r>
    </w:p>
    <w:p w14:paraId="221AA38E" w14:textId="77777777" w:rsidR="00915BB3" w:rsidRDefault="00915BB3" w:rsidP="0077550A">
      <w:pPr>
        <w:spacing w:before="120" w:after="120" w:line="276" w:lineRule="auto"/>
      </w:pPr>
      <w:r w:rsidRPr="65A5989A">
        <w:rPr>
          <w:lang w:val="en-US"/>
        </w:rPr>
        <w:t>W komunikacji warto więc inspirować się firmami, które:</w:t>
      </w:r>
    </w:p>
    <w:p w14:paraId="73015114" w14:textId="77777777" w:rsidR="00915BB3" w:rsidRDefault="00915BB3" w:rsidP="0077550A">
      <w:pPr>
        <w:numPr>
          <w:ilvl w:val="0"/>
          <w:numId w:val="54"/>
        </w:numPr>
        <w:spacing w:before="120" w:after="120" w:line="276" w:lineRule="auto"/>
      </w:pPr>
      <w:r w:rsidRPr="65A5989A">
        <w:rPr>
          <w:lang w:val="en-US"/>
        </w:rPr>
        <w:t>nie zaczynają od listy funkcji,</w:t>
      </w:r>
    </w:p>
    <w:p w14:paraId="14906BF2" w14:textId="77777777" w:rsidR="00915BB3" w:rsidRDefault="00915BB3" w:rsidP="65A5989A">
      <w:pPr>
        <w:numPr>
          <w:ilvl w:val="0"/>
          <w:numId w:val="54"/>
        </w:numPr>
        <w:spacing w:before="120" w:after="120" w:line="276" w:lineRule="auto"/>
        <w:rPr>
          <w:lang w:val="en-US"/>
        </w:rPr>
      </w:pPr>
      <w:r w:rsidRPr="65A5989A">
        <w:rPr>
          <w:lang w:val="en-US"/>
        </w:rPr>
        <w:t>nie sprzedają „dashboardów”,</w:t>
      </w:r>
    </w:p>
    <w:p w14:paraId="0389EA2D" w14:textId="77777777" w:rsidR="00915BB3" w:rsidRDefault="00915BB3" w:rsidP="0077550A">
      <w:pPr>
        <w:numPr>
          <w:ilvl w:val="0"/>
          <w:numId w:val="54"/>
        </w:numPr>
        <w:spacing w:before="120" w:after="120" w:line="276" w:lineRule="auto"/>
      </w:pPr>
      <w:r w:rsidRPr="65A5989A">
        <w:rPr>
          <w:lang w:val="en-US"/>
        </w:rPr>
        <w:t>pokazują proces dojścia do wyniku,</w:t>
      </w:r>
    </w:p>
    <w:p w14:paraId="5CE969DB" w14:textId="77777777" w:rsidR="00915BB3" w:rsidRDefault="00915BB3" w:rsidP="0077550A">
      <w:pPr>
        <w:numPr>
          <w:ilvl w:val="0"/>
          <w:numId w:val="54"/>
        </w:numPr>
        <w:spacing w:before="120" w:after="120" w:line="276" w:lineRule="auto"/>
      </w:pPr>
      <w:r w:rsidRPr="65A5989A">
        <w:rPr>
          <w:lang w:val="en-US"/>
        </w:rPr>
        <w:t>prowadzą użytkownika od problemu do rozwiązania,</w:t>
      </w:r>
    </w:p>
    <w:p w14:paraId="627B4115" w14:textId="711FFC11" w:rsidR="00915BB3" w:rsidRDefault="00915BB3" w:rsidP="0077550A">
      <w:pPr>
        <w:numPr>
          <w:ilvl w:val="0"/>
          <w:numId w:val="54"/>
        </w:numPr>
        <w:spacing w:before="120" w:after="120" w:line="276" w:lineRule="auto"/>
      </w:pPr>
      <w:r w:rsidRPr="65A5989A">
        <w:rPr>
          <w:lang w:val="en-US"/>
        </w:rPr>
        <w:lastRenderedPageBreak/>
        <w:t>budują zaufanie przez konkretne rezultaty biznesowe.</w:t>
      </w:r>
    </w:p>
    <w:p w14:paraId="2D7CABC2" w14:textId="77777777" w:rsidR="00915BB3" w:rsidRDefault="00915BB3" w:rsidP="0077550A">
      <w:pPr>
        <w:spacing w:before="120" w:after="120" w:line="276" w:lineRule="auto"/>
      </w:pPr>
      <w:r w:rsidRPr="65A5989A">
        <w:rPr>
          <w:lang w:val="en-US"/>
        </w:rPr>
        <w:t>Docelowo SpendGuru powinien być pozycjonowany bardziej jako:</w:t>
      </w:r>
    </w:p>
    <w:p w14:paraId="22D5EA59" w14:textId="77777777" w:rsidR="00915BB3" w:rsidRDefault="00915BB3" w:rsidP="0077550A">
      <w:pPr>
        <w:numPr>
          <w:ilvl w:val="0"/>
          <w:numId w:val="54"/>
        </w:numPr>
        <w:spacing w:before="120" w:after="120" w:line="276" w:lineRule="auto"/>
      </w:pPr>
      <w:r>
        <w:t>negotiation-first,</w:t>
      </w:r>
    </w:p>
    <w:p w14:paraId="038C2D01" w14:textId="77777777" w:rsidR="00915BB3" w:rsidRDefault="00915BB3" w:rsidP="0077550A">
      <w:pPr>
        <w:numPr>
          <w:ilvl w:val="0"/>
          <w:numId w:val="54"/>
        </w:numPr>
        <w:spacing w:before="120" w:after="120" w:line="276" w:lineRule="auto"/>
      </w:pPr>
      <w:r>
        <w:t>procurement-first,</w:t>
      </w:r>
    </w:p>
    <w:p w14:paraId="33A73C95" w14:textId="77777777" w:rsidR="00915BB3" w:rsidRDefault="00915BB3" w:rsidP="0077550A">
      <w:pPr>
        <w:numPr>
          <w:ilvl w:val="0"/>
          <w:numId w:val="54"/>
        </w:numPr>
        <w:spacing w:before="120" w:after="120" w:line="276" w:lineRule="auto"/>
      </w:pPr>
      <w:r>
        <w:t>outcome-first,</w:t>
      </w:r>
    </w:p>
    <w:p w14:paraId="31CBE2F7" w14:textId="77777777" w:rsidR="00915BB3" w:rsidRDefault="00915BB3" w:rsidP="0077550A">
      <w:pPr>
        <w:numPr>
          <w:ilvl w:val="0"/>
          <w:numId w:val="54"/>
        </w:numPr>
        <w:spacing w:before="120" w:after="120" w:line="276" w:lineRule="auto"/>
      </w:pPr>
      <w:r>
        <w:t>market-and-risk-informed,</w:t>
      </w:r>
    </w:p>
    <w:p w14:paraId="75CEF877" w14:textId="77777777" w:rsidR="00915BB3" w:rsidRDefault="00915BB3" w:rsidP="0077550A">
      <w:pPr>
        <w:numPr>
          <w:ilvl w:val="0"/>
          <w:numId w:val="54"/>
        </w:numPr>
        <w:spacing w:before="120" w:after="120" w:line="276" w:lineRule="auto"/>
      </w:pPr>
      <w:r w:rsidRPr="65A5989A">
        <w:rPr>
          <w:lang w:val="en-US"/>
        </w:rPr>
        <w:t>advisory-enabled.</w:t>
      </w:r>
    </w:p>
    <w:p w14:paraId="201EEC29" w14:textId="77777777" w:rsidR="00915BB3" w:rsidRDefault="00915BB3" w:rsidP="0077550A">
      <w:pPr>
        <w:pStyle w:val="p2"/>
        <w:spacing w:line="276" w:lineRule="auto"/>
      </w:pPr>
    </w:p>
    <w:p w14:paraId="4ABC6C9F" w14:textId="33C86CD5" w:rsidR="000165BC" w:rsidRPr="0003654F" w:rsidRDefault="00915BB3" w:rsidP="0003654F">
      <w:pPr>
        <w:spacing w:before="120" w:after="120" w:line="276" w:lineRule="auto"/>
      </w:pPr>
      <w:r w:rsidRPr="65A5989A">
        <w:rPr>
          <w:lang w:val="en-US"/>
        </w:rPr>
        <w:t>To oznacza, że benchmarki branżowe powinny służyć nie do kopiowania jednej kategorii, ale do zbudowania własnej, bardziej kompletnej kategorii komunikacyjnej: wsparcia skutecznych negocjacji zakupowych opartego na danych, technologii i doświadczeniu doradczym Profitii.</w:t>
      </w:r>
    </w:p>
    <w:p w14:paraId="05855358" w14:textId="0F221D0F" w:rsidR="000165BC" w:rsidRPr="0077550A" w:rsidRDefault="000165BC" w:rsidP="0003654F">
      <w:pPr>
        <w:pStyle w:val="Heading1"/>
        <w:spacing w:before="600" w:line="276" w:lineRule="auto"/>
        <w:rPr>
          <w:rFonts w:asciiTheme="minorHAnsi" w:hAnsiTheme="minorHAnsi"/>
          <w:b/>
          <w:bCs/>
          <w:color w:val="000000" w:themeColor="text1"/>
          <w:sz w:val="36"/>
          <w:szCs w:val="36"/>
        </w:rPr>
      </w:pPr>
      <w:bookmarkStart w:id="32" w:name="_Toc226460589"/>
      <w:r w:rsidRPr="0077550A">
        <w:rPr>
          <w:rFonts w:asciiTheme="minorHAnsi" w:hAnsiTheme="minorHAnsi"/>
          <w:b/>
          <w:bCs/>
          <w:color w:val="000000" w:themeColor="text1"/>
          <w:sz w:val="36"/>
          <w:szCs w:val="36"/>
        </w:rPr>
        <w:t>13. Inspiracje visual</w:t>
      </w:r>
      <w:bookmarkEnd w:id="32"/>
    </w:p>
    <w:p w14:paraId="7EA48D84" w14:textId="77777777" w:rsidR="00915BB3" w:rsidRDefault="00915BB3" w:rsidP="0077550A">
      <w:pPr>
        <w:spacing w:before="120" w:after="120" w:line="276" w:lineRule="auto"/>
      </w:pPr>
      <w:r w:rsidRPr="65A5989A">
        <w:rPr>
          <w:lang w:val="en-US"/>
        </w:rPr>
        <w:t>Kierunek wizualny strony powinien zachować estetykę nowoczesnego digital product / nowoczesnej aplikacji SaaS, ale jednocześnie służyć komunikacji rozwiązania, którego główną obietnicą nie jest „analityka”, tylko lepsze przygotowanie negocjacji. Oznacza to, że warstwa wizualna powinna wyglądać nowocześnie, premium i technologicznie, ale nie może być zbyt „produktocentryczna” ani zbyt techniczna w odbiorze.</w:t>
      </w:r>
    </w:p>
    <w:p w14:paraId="09D5ED87" w14:textId="77777777" w:rsidR="00915BB3" w:rsidRDefault="00915BB3" w:rsidP="0077550A">
      <w:pPr>
        <w:spacing w:before="120" w:after="120" w:line="276" w:lineRule="auto"/>
      </w:pPr>
    </w:p>
    <w:p w14:paraId="6F060F29" w14:textId="77777777" w:rsidR="00915BB3" w:rsidRDefault="00915BB3" w:rsidP="0077550A">
      <w:pPr>
        <w:spacing w:before="120" w:after="120" w:line="276" w:lineRule="auto"/>
      </w:pPr>
      <w:r w:rsidRPr="65A5989A">
        <w:rPr>
          <w:lang w:val="en-US"/>
        </w:rPr>
        <w:t>Rekomendowany kierunek wizualny dla SpendGuru to:</w:t>
      </w:r>
    </w:p>
    <w:p w14:paraId="56807DCC" w14:textId="77777777" w:rsidR="00915BB3" w:rsidRDefault="00915BB3" w:rsidP="0077550A">
      <w:pPr>
        <w:numPr>
          <w:ilvl w:val="0"/>
          <w:numId w:val="54"/>
        </w:numPr>
        <w:spacing w:before="120" w:after="120" w:line="276" w:lineRule="auto"/>
      </w:pPr>
      <w:r>
        <w:t>premium,</w:t>
      </w:r>
    </w:p>
    <w:p w14:paraId="1A66D626" w14:textId="77777777" w:rsidR="00915BB3" w:rsidRDefault="00915BB3" w:rsidP="0077550A">
      <w:pPr>
        <w:numPr>
          <w:ilvl w:val="0"/>
          <w:numId w:val="54"/>
        </w:numPr>
        <w:spacing w:before="120" w:after="120" w:line="276" w:lineRule="auto"/>
      </w:pPr>
      <w:r w:rsidRPr="65A5989A">
        <w:rPr>
          <w:lang w:val="en-US"/>
        </w:rPr>
        <w:t>nowoczesny,</w:t>
      </w:r>
    </w:p>
    <w:p w14:paraId="76323DE1" w14:textId="77777777" w:rsidR="00915BB3" w:rsidRDefault="00915BB3" w:rsidP="0077550A">
      <w:pPr>
        <w:numPr>
          <w:ilvl w:val="0"/>
          <w:numId w:val="54"/>
        </w:numPr>
        <w:spacing w:before="120" w:after="120" w:line="276" w:lineRule="auto"/>
      </w:pPr>
      <w:r w:rsidRPr="65A5989A">
        <w:rPr>
          <w:lang w:val="en-US"/>
        </w:rPr>
        <w:t>technologiczny,</w:t>
      </w:r>
    </w:p>
    <w:p w14:paraId="007CC4EC" w14:textId="77777777" w:rsidR="00915BB3" w:rsidRDefault="00915BB3" w:rsidP="0077550A">
      <w:pPr>
        <w:numPr>
          <w:ilvl w:val="0"/>
          <w:numId w:val="54"/>
        </w:numPr>
        <w:spacing w:before="120" w:after="120" w:line="276" w:lineRule="auto"/>
      </w:pPr>
      <w:r w:rsidRPr="65A5989A">
        <w:rPr>
          <w:lang w:val="en-US"/>
        </w:rPr>
        <w:t>uporządkowany,</w:t>
      </w:r>
    </w:p>
    <w:p w14:paraId="4D9B3FAA" w14:textId="77777777" w:rsidR="00915BB3" w:rsidRDefault="00915BB3" w:rsidP="0077550A">
      <w:pPr>
        <w:numPr>
          <w:ilvl w:val="0"/>
          <w:numId w:val="54"/>
        </w:numPr>
        <w:spacing w:before="120" w:after="120" w:line="276" w:lineRule="auto"/>
      </w:pPr>
      <w:r w:rsidRPr="65A5989A">
        <w:rPr>
          <w:lang w:val="en-US"/>
        </w:rPr>
        <w:t>wiarygodny,</w:t>
      </w:r>
    </w:p>
    <w:p w14:paraId="57E643DC" w14:textId="77777777" w:rsidR="00915BB3" w:rsidRDefault="00915BB3" w:rsidP="0077550A">
      <w:pPr>
        <w:numPr>
          <w:ilvl w:val="0"/>
          <w:numId w:val="54"/>
        </w:numPr>
        <w:spacing w:before="120" w:after="120" w:line="276" w:lineRule="auto"/>
      </w:pPr>
      <w:r w:rsidRPr="65A5989A">
        <w:rPr>
          <w:lang w:val="en-US"/>
        </w:rPr>
        <w:t>procesowy,</w:t>
      </w:r>
    </w:p>
    <w:p w14:paraId="37C631D4" w14:textId="77777777" w:rsidR="00915BB3" w:rsidRDefault="00915BB3" w:rsidP="0077550A">
      <w:pPr>
        <w:numPr>
          <w:ilvl w:val="0"/>
          <w:numId w:val="54"/>
        </w:numPr>
        <w:spacing w:before="120" w:after="120" w:line="276" w:lineRule="auto"/>
      </w:pPr>
      <w:r w:rsidRPr="65A5989A">
        <w:rPr>
          <w:lang w:val="en-US"/>
        </w:rPr>
        <w:t>osadzony w logice enterprise B2B.</w:t>
      </w:r>
    </w:p>
    <w:p w14:paraId="497262DD" w14:textId="77777777" w:rsidR="00915BB3" w:rsidRDefault="00915BB3" w:rsidP="0077550A">
      <w:pPr>
        <w:pStyle w:val="p2"/>
        <w:spacing w:line="276" w:lineRule="auto"/>
      </w:pPr>
    </w:p>
    <w:p w14:paraId="444791C0" w14:textId="77777777" w:rsidR="00915BB3" w:rsidRDefault="00915BB3" w:rsidP="0077550A">
      <w:pPr>
        <w:spacing w:before="120" w:after="120" w:line="276" w:lineRule="auto"/>
      </w:pPr>
      <w:r w:rsidRPr="65A5989A">
        <w:rPr>
          <w:lang w:val="en-US"/>
        </w:rPr>
        <w:t>Strona powinna łączyć dwa światy:</w:t>
      </w:r>
    </w:p>
    <w:p w14:paraId="08AF47F2" w14:textId="1B1794B1" w:rsidR="00915BB3" w:rsidRDefault="00915BB3" w:rsidP="0077550A">
      <w:pPr>
        <w:numPr>
          <w:ilvl w:val="0"/>
          <w:numId w:val="99"/>
        </w:numPr>
        <w:spacing w:before="120" w:after="120" w:line="276" w:lineRule="auto"/>
      </w:pPr>
      <w:r w:rsidRPr="65A5989A">
        <w:rPr>
          <w:b/>
          <w:bCs/>
          <w:lang w:val="en-US"/>
        </w:rPr>
        <w:lastRenderedPageBreak/>
        <w:t>estetykę nowoczesnej</w:t>
      </w:r>
      <w:r w:rsidRPr="65A5989A">
        <w:rPr>
          <w:lang w:val="en-US"/>
        </w:rPr>
        <w:t xml:space="preserve"> aplikacji </w:t>
      </w:r>
      <w:r w:rsidR="00EC0B8E" w:rsidRPr="65A5989A">
        <w:rPr>
          <w:lang w:val="en-US"/>
        </w:rPr>
        <w:t>-</w:t>
      </w:r>
      <w:r w:rsidRPr="65A5989A">
        <w:rPr>
          <w:lang w:val="en-US"/>
        </w:rPr>
        <w:t xml:space="preserve"> aby podkreślić, że SpendGuru jest zaawansowanym, data-driven rozwiązaniem,</w:t>
      </w:r>
    </w:p>
    <w:p w14:paraId="4767D68C" w14:textId="67D2287E" w:rsidR="00915BB3" w:rsidRDefault="00915BB3" w:rsidP="0077550A">
      <w:pPr>
        <w:numPr>
          <w:ilvl w:val="0"/>
          <w:numId w:val="99"/>
        </w:numPr>
        <w:spacing w:before="120" w:after="120" w:line="276" w:lineRule="auto"/>
      </w:pPr>
      <w:r w:rsidRPr="65A5989A">
        <w:rPr>
          <w:b/>
          <w:bCs/>
          <w:lang w:val="en-US"/>
        </w:rPr>
        <w:t>estetykę uporządkowanego procesu doradczo</w:t>
      </w:r>
      <w:r w:rsidR="00EC0B8E" w:rsidRPr="65A5989A">
        <w:rPr>
          <w:b/>
          <w:bCs/>
          <w:lang w:val="en-US"/>
        </w:rPr>
        <w:t xml:space="preserve"> </w:t>
      </w:r>
      <w:r w:rsidR="00EC0B8E" w:rsidRPr="65A5989A">
        <w:rPr>
          <w:lang w:val="en-US"/>
        </w:rPr>
        <w:t>-</w:t>
      </w:r>
      <w:r w:rsidRPr="65A5989A">
        <w:rPr>
          <w:lang w:val="en-US"/>
        </w:rPr>
        <w:t xml:space="preserve"> aby użytkownik od początku rozumiał, że oferta dotyczy poprawy jakości negocjacji, a nie tylko dostępu do danych.</w:t>
      </w:r>
    </w:p>
    <w:p w14:paraId="759E8535" w14:textId="77777777" w:rsidR="00915BB3" w:rsidRDefault="00915BB3" w:rsidP="0077550A">
      <w:pPr>
        <w:pStyle w:val="p2"/>
        <w:spacing w:line="276" w:lineRule="auto"/>
      </w:pPr>
    </w:p>
    <w:p w14:paraId="5D6945FA" w14:textId="77777777" w:rsidR="00915BB3" w:rsidRDefault="00915BB3" w:rsidP="0077550A">
      <w:pPr>
        <w:spacing w:before="120" w:after="120" w:line="276" w:lineRule="auto"/>
      </w:pPr>
      <w:r w:rsidRPr="65A5989A">
        <w:rPr>
          <w:lang w:val="en-US"/>
        </w:rPr>
        <w:t>W praktyce oznacza to:</w:t>
      </w:r>
    </w:p>
    <w:p w14:paraId="2AAE6E19" w14:textId="77777777" w:rsidR="00915BB3" w:rsidRDefault="00915BB3" w:rsidP="0077550A">
      <w:pPr>
        <w:numPr>
          <w:ilvl w:val="0"/>
          <w:numId w:val="54"/>
        </w:numPr>
        <w:spacing w:before="120" w:after="120" w:line="276" w:lineRule="auto"/>
      </w:pPr>
      <w:r w:rsidRPr="65A5989A">
        <w:rPr>
          <w:lang w:val="en-US"/>
        </w:rPr>
        <w:t>czytelne sekcje prowadzące użytkownika przez proces,</w:t>
      </w:r>
    </w:p>
    <w:p w14:paraId="00C28C9A" w14:textId="77777777" w:rsidR="00915BB3" w:rsidRDefault="00915BB3" w:rsidP="0077550A">
      <w:pPr>
        <w:numPr>
          <w:ilvl w:val="0"/>
          <w:numId w:val="54"/>
        </w:numPr>
        <w:spacing w:before="120" w:after="120" w:line="276" w:lineRule="auto"/>
      </w:pPr>
      <w:r w:rsidRPr="65A5989A">
        <w:rPr>
          <w:lang w:val="en-US"/>
        </w:rPr>
        <w:t>mocną hierarchię treści i jasne CTA,</w:t>
      </w:r>
    </w:p>
    <w:p w14:paraId="4298A96A" w14:textId="77777777" w:rsidR="00915BB3" w:rsidRDefault="00915BB3" w:rsidP="0077550A">
      <w:pPr>
        <w:numPr>
          <w:ilvl w:val="0"/>
          <w:numId w:val="54"/>
        </w:numPr>
        <w:spacing w:before="120" w:after="120" w:line="276" w:lineRule="auto"/>
      </w:pPr>
      <w:r w:rsidRPr="65A5989A">
        <w:rPr>
          <w:lang w:val="en-US"/>
        </w:rPr>
        <w:t>atrakcyjne, nowoczesne mockupy ekranu, ale osadzone w kontekście etapu negocjacji,</w:t>
      </w:r>
    </w:p>
    <w:p w14:paraId="75A82D8F" w14:textId="77777777" w:rsidR="00915BB3" w:rsidRDefault="00915BB3" w:rsidP="0077550A">
      <w:pPr>
        <w:numPr>
          <w:ilvl w:val="0"/>
          <w:numId w:val="54"/>
        </w:numPr>
        <w:spacing w:before="120" w:after="120" w:line="276" w:lineRule="auto"/>
      </w:pPr>
      <w:r w:rsidRPr="65A5989A">
        <w:rPr>
          <w:lang w:val="en-US"/>
        </w:rPr>
        <w:t>wizualne pokazywanie przepływu: koszt → rynek → dostawca → plan rozmowy,</w:t>
      </w:r>
    </w:p>
    <w:p w14:paraId="4FE8BB63" w14:textId="77777777" w:rsidR="00915BB3" w:rsidRDefault="00915BB3" w:rsidP="65A5989A">
      <w:pPr>
        <w:numPr>
          <w:ilvl w:val="0"/>
          <w:numId w:val="54"/>
        </w:numPr>
        <w:spacing w:before="120" w:after="120" w:line="276" w:lineRule="auto"/>
        <w:rPr>
          <w:lang w:val="en-US"/>
        </w:rPr>
      </w:pPr>
      <w:r w:rsidRPr="65A5989A">
        <w:rPr>
          <w:lang w:val="en-US"/>
        </w:rPr>
        <w:t>balans między „software feel” a „business advisory feel”,</w:t>
      </w:r>
    </w:p>
    <w:p w14:paraId="2E69A925" w14:textId="77777777" w:rsidR="00915BB3" w:rsidRDefault="00915BB3" w:rsidP="0077550A">
      <w:pPr>
        <w:numPr>
          <w:ilvl w:val="0"/>
          <w:numId w:val="54"/>
        </w:numPr>
        <w:spacing w:before="120" w:after="120" w:line="276" w:lineRule="auto"/>
      </w:pPr>
      <w:r w:rsidRPr="65A5989A">
        <w:rPr>
          <w:lang w:val="en-US"/>
        </w:rPr>
        <w:t>unikanie estetyki zbyt startupowej, przesadnie kolorowej lub zbyt lekkiej.</w:t>
      </w:r>
    </w:p>
    <w:p w14:paraId="268AC4AA" w14:textId="77777777" w:rsidR="00915BB3" w:rsidRDefault="00915BB3" w:rsidP="0077550A">
      <w:pPr>
        <w:pStyle w:val="p2"/>
        <w:spacing w:line="276" w:lineRule="auto"/>
      </w:pPr>
    </w:p>
    <w:p w14:paraId="34A76787" w14:textId="77777777" w:rsidR="00915BB3" w:rsidRDefault="00915BB3" w:rsidP="0077550A">
      <w:pPr>
        <w:spacing w:before="120" w:after="120" w:line="276" w:lineRule="auto"/>
      </w:pPr>
      <w:r w:rsidRPr="65A5989A">
        <w:rPr>
          <w:lang w:val="en-US"/>
        </w:rPr>
        <w:t>Strona nie powinna wyglądać jak typowy consulting corporate site ani jak generyczna landing page aplikacji SaaS. Powinna budować wrażenie, że mamy do czynienia z:</w:t>
      </w:r>
    </w:p>
    <w:p w14:paraId="153B819C" w14:textId="77777777" w:rsidR="00915BB3" w:rsidRDefault="00915BB3" w:rsidP="0077550A">
      <w:pPr>
        <w:numPr>
          <w:ilvl w:val="0"/>
          <w:numId w:val="54"/>
        </w:numPr>
        <w:spacing w:before="120" w:after="120" w:line="276" w:lineRule="auto"/>
      </w:pPr>
      <w:r w:rsidRPr="65A5989A">
        <w:rPr>
          <w:lang w:val="en-US"/>
        </w:rPr>
        <w:t>nowoczesnym rozwiązaniem klasy enterprise,</w:t>
      </w:r>
    </w:p>
    <w:p w14:paraId="26E7EFCD" w14:textId="77777777" w:rsidR="00915BB3" w:rsidRDefault="00915BB3" w:rsidP="0077550A">
      <w:pPr>
        <w:numPr>
          <w:ilvl w:val="0"/>
          <w:numId w:val="54"/>
        </w:numPr>
        <w:spacing w:before="120" w:after="120" w:line="276" w:lineRule="auto"/>
      </w:pPr>
      <w:r w:rsidRPr="65A5989A">
        <w:rPr>
          <w:lang w:val="en-US"/>
        </w:rPr>
        <w:t>narzędziem wspierającym realne decyzje zakupowe,</w:t>
      </w:r>
    </w:p>
    <w:p w14:paraId="2AE752CE" w14:textId="77777777" w:rsidR="00915BB3" w:rsidRDefault="00915BB3" w:rsidP="0077550A">
      <w:pPr>
        <w:numPr>
          <w:ilvl w:val="0"/>
          <w:numId w:val="54"/>
        </w:numPr>
        <w:spacing w:before="120" w:after="120" w:line="276" w:lineRule="auto"/>
      </w:pPr>
      <w:r w:rsidRPr="65A5989A">
        <w:rPr>
          <w:lang w:val="en-US"/>
        </w:rPr>
        <w:t>metodyką, która porządkuje przygotowanie negocjacji,</w:t>
      </w:r>
    </w:p>
    <w:p w14:paraId="07607FAE" w14:textId="77777777" w:rsidR="00915BB3" w:rsidRDefault="00915BB3" w:rsidP="0077550A">
      <w:pPr>
        <w:numPr>
          <w:ilvl w:val="0"/>
          <w:numId w:val="54"/>
        </w:numPr>
        <w:spacing w:before="120" w:after="120" w:line="276" w:lineRule="auto"/>
      </w:pPr>
      <w:r w:rsidRPr="65A5989A">
        <w:rPr>
          <w:lang w:val="en-US"/>
        </w:rPr>
        <w:t>partnerem, który łączy technologię z doświadczeniem praktycznym.</w:t>
      </w:r>
    </w:p>
    <w:p w14:paraId="1C0EFDB2" w14:textId="77777777" w:rsidR="00915BB3" w:rsidRDefault="00915BB3" w:rsidP="0077550A">
      <w:pPr>
        <w:pStyle w:val="p2"/>
        <w:spacing w:line="276" w:lineRule="auto"/>
      </w:pPr>
    </w:p>
    <w:p w14:paraId="06275415" w14:textId="77777777" w:rsidR="00915BB3" w:rsidRDefault="00915BB3" w:rsidP="0077550A">
      <w:pPr>
        <w:spacing w:before="120" w:after="120" w:line="276" w:lineRule="auto"/>
      </w:pPr>
      <w:r w:rsidRPr="65A5989A">
        <w:rPr>
          <w:lang w:val="en-US"/>
        </w:rPr>
        <w:t>Rekomendowany efekt końcowy można opisać jako:</w:t>
      </w:r>
    </w:p>
    <w:p w14:paraId="2DD168DF" w14:textId="77777777" w:rsidR="00915BB3" w:rsidRDefault="00915BB3" w:rsidP="0077550A">
      <w:pPr>
        <w:spacing w:before="120" w:after="120" w:line="276" w:lineRule="auto"/>
      </w:pPr>
      <w:r w:rsidRPr="65A5989A">
        <w:rPr>
          <w:lang w:val="en-US"/>
        </w:rPr>
        <w:t>nowoczesna, premium strona B2B, która wygląda jak zaawansowane rozwiązanie technologiczne, ale komunikuje przede wszystkim skuteczniejsze negocjacje, większą kontrolę nad marżą i lepszy standard pracy zespołu zakupowego.</w:t>
      </w:r>
    </w:p>
    <w:p w14:paraId="55B0F22D" w14:textId="77777777" w:rsidR="00915BB3" w:rsidRDefault="00915BB3" w:rsidP="0077550A">
      <w:pPr>
        <w:pStyle w:val="p2"/>
        <w:spacing w:line="276" w:lineRule="auto"/>
      </w:pPr>
    </w:p>
    <w:p w14:paraId="004786E9" w14:textId="77777777" w:rsidR="00915BB3" w:rsidRDefault="00915BB3" w:rsidP="0077550A">
      <w:pPr>
        <w:spacing w:before="120" w:after="120" w:line="276" w:lineRule="auto"/>
      </w:pPr>
      <w:r w:rsidRPr="65A5989A">
        <w:rPr>
          <w:lang w:val="en-US"/>
        </w:rPr>
        <w:t>W warstwie wizualnej warto więc akcentować:</w:t>
      </w:r>
    </w:p>
    <w:p w14:paraId="530F54F6" w14:textId="77777777" w:rsidR="00915BB3" w:rsidRDefault="00915BB3" w:rsidP="0077550A">
      <w:pPr>
        <w:numPr>
          <w:ilvl w:val="0"/>
          <w:numId w:val="54"/>
        </w:numPr>
        <w:spacing w:before="120" w:after="120" w:line="276" w:lineRule="auto"/>
      </w:pPr>
      <w:r w:rsidRPr="65A5989A">
        <w:rPr>
          <w:lang w:val="en-US"/>
        </w:rPr>
        <w:t>profesjonalizm i wiarygodność,</w:t>
      </w:r>
    </w:p>
    <w:p w14:paraId="0E3B43AE" w14:textId="77777777" w:rsidR="00915BB3" w:rsidRDefault="00915BB3" w:rsidP="0077550A">
      <w:pPr>
        <w:numPr>
          <w:ilvl w:val="0"/>
          <w:numId w:val="54"/>
        </w:numPr>
        <w:spacing w:before="120" w:after="120" w:line="276" w:lineRule="auto"/>
      </w:pPr>
      <w:r w:rsidRPr="65A5989A">
        <w:rPr>
          <w:lang w:val="en-US"/>
        </w:rPr>
        <w:t>logikę procesu,</w:t>
      </w:r>
    </w:p>
    <w:p w14:paraId="12A011B4" w14:textId="77777777" w:rsidR="00915BB3" w:rsidRDefault="00915BB3" w:rsidP="0077550A">
      <w:pPr>
        <w:numPr>
          <w:ilvl w:val="0"/>
          <w:numId w:val="54"/>
        </w:numPr>
        <w:spacing w:before="120" w:after="120" w:line="276" w:lineRule="auto"/>
      </w:pPr>
      <w:r w:rsidRPr="65A5989A">
        <w:rPr>
          <w:lang w:val="en-US"/>
        </w:rPr>
        <w:lastRenderedPageBreak/>
        <w:t>konkret biznesowy,</w:t>
      </w:r>
    </w:p>
    <w:p w14:paraId="21D3CF4E" w14:textId="77777777" w:rsidR="00915BB3" w:rsidRDefault="00915BB3" w:rsidP="0077550A">
      <w:pPr>
        <w:numPr>
          <w:ilvl w:val="0"/>
          <w:numId w:val="54"/>
        </w:numPr>
        <w:spacing w:before="120" w:after="120" w:line="276" w:lineRule="auto"/>
      </w:pPr>
      <w:r w:rsidRPr="65A5989A">
        <w:rPr>
          <w:lang w:val="en-US"/>
        </w:rPr>
        <w:t>dane i argumenty,</w:t>
      </w:r>
    </w:p>
    <w:p w14:paraId="55C49D8E" w14:textId="77777777" w:rsidR="00915BB3" w:rsidRDefault="00915BB3" w:rsidP="0077550A">
      <w:pPr>
        <w:numPr>
          <w:ilvl w:val="0"/>
          <w:numId w:val="54"/>
        </w:numPr>
        <w:spacing w:before="120" w:after="120" w:line="276" w:lineRule="auto"/>
      </w:pPr>
      <w:r w:rsidRPr="65A5989A">
        <w:rPr>
          <w:lang w:val="en-US"/>
        </w:rPr>
        <w:t>uporządkowanie,</w:t>
      </w:r>
    </w:p>
    <w:p w14:paraId="72DD2F98" w14:textId="77777777" w:rsidR="00915BB3" w:rsidRDefault="00915BB3" w:rsidP="0077550A">
      <w:pPr>
        <w:numPr>
          <w:ilvl w:val="0"/>
          <w:numId w:val="54"/>
        </w:numPr>
        <w:spacing w:before="120" w:after="120" w:line="276" w:lineRule="auto"/>
      </w:pPr>
      <w:r w:rsidRPr="65A5989A">
        <w:rPr>
          <w:lang w:val="en-US"/>
        </w:rPr>
        <w:t>wysoką jakość wykonania.</w:t>
      </w:r>
    </w:p>
    <w:p w14:paraId="2A77C059" w14:textId="77777777" w:rsidR="00915BB3" w:rsidRDefault="00915BB3" w:rsidP="0077550A">
      <w:pPr>
        <w:pStyle w:val="p2"/>
        <w:spacing w:line="276" w:lineRule="auto"/>
      </w:pPr>
    </w:p>
    <w:p w14:paraId="4F1ADFFC" w14:textId="77777777" w:rsidR="00915BB3" w:rsidRDefault="00915BB3" w:rsidP="0077550A">
      <w:pPr>
        <w:spacing w:before="120" w:after="120" w:line="276" w:lineRule="auto"/>
      </w:pPr>
      <w:r w:rsidRPr="65A5989A">
        <w:rPr>
          <w:lang w:val="en-US"/>
        </w:rPr>
        <w:t>Docelowo użytkownik po wejściu na stronę powinien odnieść wrażenie, że SpendGuru i Profitia oferują rozwiązanie, które jest jednocześnie:</w:t>
      </w:r>
    </w:p>
    <w:p w14:paraId="550FB597" w14:textId="77777777" w:rsidR="00915BB3" w:rsidRDefault="00915BB3" w:rsidP="0077550A">
      <w:pPr>
        <w:numPr>
          <w:ilvl w:val="0"/>
          <w:numId w:val="54"/>
        </w:numPr>
        <w:spacing w:before="120" w:after="120" w:line="276" w:lineRule="auto"/>
      </w:pPr>
      <w:r w:rsidRPr="65A5989A">
        <w:rPr>
          <w:lang w:val="en-US"/>
        </w:rPr>
        <w:t>inteligentne,</w:t>
      </w:r>
    </w:p>
    <w:p w14:paraId="56B64309" w14:textId="77777777" w:rsidR="00915BB3" w:rsidRDefault="00915BB3" w:rsidP="0077550A">
      <w:pPr>
        <w:numPr>
          <w:ilvl w:val="0"/>
          <w:numId w:val="54"/>
        </w:numPr>
        <w:spacing w:before="120" w:after="120" w:line="276" w:lineRule="auto"/>
      </w:pPr>
      <w:r w:rsidRPr="65A5989A">
        <w:rPr>
          <w:lang w:val="en-US"/>
        </w:rPr>
        <w:t>praktyczne,</w:t>
      </w:r>
    </w:p>
    <w:p w14:paraId="2936A0AA" w14:textId="77777777" w:rsidR="00915BB3" w:rsidRDefault="00915BB3" w:rsidP="0077550A">
      <w:pPr>
        <w:numPr>
          <w:ilvl w:val="0"/>
          <w:numId w:val="54"/>
        </w:numPr>
        <w:spacing w:before="120" w:after="120" w:line="276" w:lineRule="auto"/>
      </w:pPr>
      <w:r w:rsidRPr="65A5989A">
        <w:rPr>
          <w:lang w:val="en-US"/>
        </w:rPr>
        <w:t>nowoczesne,</w:t>
      </w:r>
    </w:p>
    <w:p w14:paraId="2FBE5EEB" w14:textId="77777777" w:rsidR="00915BB3" w:rsidRDefault="00915BB3" w:rsidP="0077550A">
      <w:pPr>
        <w:numPr>
          <w:ilvl w:val="0"/>
          <w:numId w:val="54"/>
        </w:numPr>
        <w:spacing w:before="120" w:after="120" w:line="276" w:lineRule="auto"/>
      </w:pPr>
      <w:r w:rsidRPr="65A5989A">
        <w:rPr>
          <w:lang w:val="en-US"/>
        </w:rPr>
        <w:t>mierzalne,</w:t>
      </w:r>
    </w:p>
    <w:p w14:paraId="354C29F3" w14:textId="77777777" w:rsidR="00915BB3" w:rsidRDefault="00915BB3" w:rsidP="0077550A">
      <w:pPr>
        <w:numPr>
          <w:ilvl w:val="0"/>
          <w:numId w:val="54"/>
        </w:numPr>
        <w:spacing w:before="120" w:after="120" w:line="276" w:lineRule="auto"/>
      </w:pPr>
      <w:r w:rsidRPr="65A5989A">
        <w:rPr>
          <w:lang w:val="en-US"/>
        </w:rPr>
        <w:t>gotowe do użycia w realnych negocjacjach.</w:t>
      </w:r>
    </w:p>
    <w:p w14:paraId="016581E6" w14:textId="77777777" w:rsidR="00AB43DC" w:rsidRDefault="00AB43DC" w:rsidP="0077550A">
      <w:pPr>
        <w:spacing w:line="276" w:lineRule="auto"/>
      </w:pPr>
    </w:p>
    <w:p w14:paraId="16AF7147" w14:textId="6D825F2B" w:rsidR="00AB43DC" w:rsidRPr="00AB43DC" w:rsidRDefault="00AB43DC" w:rsidP="0077550A">
      <w:pPr>
        <w:spacing w:line="276" w:lineRule="auto"/>
      </w:pPr>
      <w:r w:rsidRPr="65A5989A">
        <w:rPr>
          <w:lang w:val="en-US"/>
        </w:rPr>
        <w:t>Przykłady:</w:t>
      </w:r>
    </w:p>
    <w:p w14:paraId="30199EF2" w14:textId="77777777" w:rsidR="00915BB3" w:rsidRDefault="00915BB3" w:rsidP="0077550A">
      <w:pPr>
        <w:pStyle w:val="p1"/>
        <w:spacing w:line="276" w:lineRule="auto"/>
      </w:pPr>
      <w:r>
        <w:t>https://linear.app/</w:t>
      </w:r>
    </w:p>
    <w:p w14:paraId="61F38643" w14:textId="77777777" w:rsidR="00915BB3" w:rsidRDefault="00915BB3" w:rsidP="0077550A">
      <w:pPr>
        <w:pStyle w:val="p1"/>
        <w:spacing w:line="276" w:lineRule="auto"/>
      </w:pPr>
      <w:r>
        <w:t>https://vercel.com/</w:t>
      </w:r>
    </w:p>
    <w:p w14:paraId="5672A074" w14:textId="77777777" w:rsidR="00915BB3" w:rsidRDefault="00915BB3" w:rsidP="0077550A">
      <w:pPr>
        <w:pStyle w:val="p1"/>
        <w:spacing w:line="276" w:lineRule="auto"/>
      </w:pPr>
      <w:r>
        <w:t>https://www.intercom.com/</w:t>
      </w:r>
    </w:p>
    <w:p w14:paraId="068257CA" w14:textId="77777777" w:rsidR="00915BB3" w:rsidRDefault="00915BB3" w:rsidP="0077550A">
      <w:pPr>
        <w:pStyle w:val="p1"/>
        <w:spacing w:line="276" w:lineRule="auto"/>
      </w:pPr>
      <w:r>
        <w:t>https://www.framer.com/</w:t>
      </w:r>
    </w:p>
    <w:p w14:paraId="516E8519" w14:textId="77777777" w:rsidR="00915BB3" w:rsidRDefault="00915BB3" w:rsidP="0077550A">
      <w:pPr>
        <w:pStyle w:val="p1"/>
        <w:spacing w:line="276" w:lineRule="auto"/>
      </w:pPr>
      <w:r>
        <w:t>https://attio.com/</w:t>
      </w:r>
    </w:p>
    <w:p w14:paraId="17F4EA13" w14:textId="77777777" w:rsidR="00915BB3" w:rsidRDefault="00915BB3" w:rsidP="0077550A">
      <w:pPr>
        <w:pStyle w:val="p1"/>
        <w:spacing w:line="276" w:lineRule="auto"/>
      </w:pPr>
      <w:r>
        <w:t>https://coda.io/</w:t>
      </w:r>
    </w:p>
    <w:p w14:paraId="29C49426" w14:textId="77777777" w:rsidR="00915BB3" w:rsidRDefault="00915BB3" w:rsidP="0077550A">
      <w:pPr>
        <w:pStyle w:val="p1"/>
        <w:spacing w:line="276" w:lineRule="auto"/>
      </w:pPr>
      <w:r>
        <w:t>https://www.clay.com/</w:t>
      </w:r>
    </w:p>
    <w:p w14:paraId="7A789013" w14:textId="77777777" w:rsidR="00915BB3" w:rsidRDefault="00915BB3" w:rsidP="0077550A">
      <w:pPr>
        <w:spacing w:before="120" w:after="120" w:line="276" w:lineRule="auto"/>
      </w:pPr>
      <w:r w:rsidRPr="65A5989A">
        <w:rPr>
          <w:lang w:val="en-US"/>
        </w:rPr>
        <w:t>W warstwie wizualnej warto więc akcentować:</w:t>
      </w:r>
    </w:p>
    <w:p w14:paraId="7E3C3444" w14:textId="77777777" w:rsidR="00915BB3" w:rsidRDefault="00915BB3" w:rsidP="0077550A">
      <w:pPr>
        <w:numPr>
          <w:ilvl w:val="0"/>
          <w:numId w:val="54"/>
        </w:numPr>
        <w:spacing w:before="120" w:after="120" w:line="276" w:lineRule="auto"/>
      </w:pPr>
      <w:r w:rsidRPr="65A5989A">
        <w:rPr>
          <w:lang w:val="en-US"/>
        </w:rPr>
        <w:t>profesjonalizm i wiarygodność,</w:t>
      </w:r>
    </w:p>
    <w:p w14:paraId="66AE0F35" w14:textId="77777777" w:rsidR="00915BB3" w:rsidRDefault="00915BB3" w:rsidP="0077550A">
      <w:pPr>
        <w:numPr>
          <w:ilvl w:val="0"/>
          <w:numId w:val="54"/>
        </w:numPr>
        <w:spacing w:before="120" w:after="120" w:line="276" w:lineRule="auto"/>
      </w:pPr>
      <w:r w:rsidRPr="65A5989A">
        <w:rPr>
          <w:lang w:val="en-US"/>
        </w:rPr>
        <w:t>logikę procesu,</w:t>
      </w:r>
    </w:p>
    <w:p w14:paraId="3E8A63DB" w14:textId="77777777" w:rsidR="00915BB3" w:rsidRDefault="00915BB3" w:rsidP="0077550A">
      <w:pPr>
        <w:spacing w:before="120" w:after="120" w:line="276" w:lineRule="auto"/>
      </w:pPr>
      <w:r w:rsidRPr="65A5989A">
        <w:rPr>
          <w:lang w:val="en-US"/>
        </w:rPr>
        <w:t>konkret biznesowy,</w:t>
      </w:r>
    </w:p>
    <w:p w14:paraId="5E25AF35" w14:textId="77777777" w:rsidR="00915BB3" w:rsidRDefault="00915BB3" w:rsidP="0077550A">
      <w:pPr>
        <w:numPr>
          <w:ilvl w:val="0"/>
          <w:numId w:val="54"/>
        </w:numPr>
        <w:spacing w:before="120" w:after="120" w:line="276" w:lineRule="auto"/>
      </w:pPr>
      <w:r w:rsidRPr="65A5989A">
        <w:rPr>
          <w:lang w:val="en-US"/>
        </w:rPr>
        <w:t>dane i argumenty,</w:t>
      </w:r>
    </w:p>
    <w:p w14:paraId="66BF7E9C" w14:textId="77777777" w:rsidR="00915BB3" w:rsidRDefault="00915BB3" w:rsidP="0077550A">
      <w:pPr>
        <w:numPr>
          <w:ilvl w:val="0"/>
          <w:numId w:val="54"/>
        </w:numPr>
        <w:spacing w:before="120" w:after="120" w:line="276" w:lineRule="auto"/>
      </w:pPr>
      <w:r w:rsidRPr="65A5989A">
        <w:rPr>
          <w:lang w:val="en-US"/>
        </w:rPr>
        <w:t>uporządkowanie,</w:t>
      </w:r>
    </w:p>
    <w:p w14:paraId="69D4AA43" w14:textId="2D53E995" w:rsidR="00915BB3" w:rsidRDefault="00915BB3" w:rsidP="0077550A">
      <w:pPr>
        <w:numPr>
          <w:ilvl w:val="0"/>
          <w:numId w:val="54"/>
        </w:numPr>
        <w:spacing w:before="120" w:after="120" w:line="276" w:lineRule="auto"/>
      </w:pPr>
      <w:r w:rsidRPr="65A5989A">
        <w:rPr>
          <w:lang w:val="en-US"/>
        </w:rPr>
        <w:lastRenderedPageBreak/>
        <w:t>wysoką jakość wykonania.</w:t>
      </w:r>
    </w:p>
    <w:p w14:paraId="1E94CA12" w14:textId="77777777" w:rsidR="00915BB3" w:rsidRDefault="00915BB3" w:rsidP="0077550A">
      <w:pPr>
        <w:pStyle w:val="p1"/>
        <w:spacing w:line="276" w:lineRule="auto"/>
      </w:pPr>
      <w:r w:rsidRPr="65A5989A">
        <w:rPr>
          <w:lang w:val="en-US"/>
        </w:rPr>
        <w:t>Docelowo użytkownik po wejściu na stronę powinien odnieść wrażenie, że SpendGuru i Profitia oferują rozwiązanie, które jest jednocześnie:</w:t>
      </w:r>
    </w:p>
    <w:p w14:paraId="4D18E66F" w14:textId="77777777" w:rsidR="00915BB3" w:rsidRDefault="00915BB3" w:rsidP="0077550A">
      <w:pPr>
        <w:numPr>
          <w:ilvl w:val="0"/>
          <w:numId w:val="54"/>
        </w:numPr>
        <w:spacing w:before="120" w:after="120" w:line="276" w:lineRule="auto"/>
      </w:pPr>
      <w:r w:rsidRPr="65A5989A">
        <w:rPr>
          <w:lang w:val="en-US"/>
        </w:rPr>
        <w:t>inteligentne,</w:t>
      </w:r>
    </w:p>
    <w:p w14:paraId="4F4D1E9E" w14:textId="77777777" w:rsidR="00915BB3" w:rsidRDefault="00915BB3" w:rsidP="0077550A">
      <w:pPr>
        <w:numPr>
          <w:ilvl w:val="0"/>
          <w:numId w:val="54"/>
        </w:numPr>
        <w:spacing w:before="120" w:after="120" w:line="276" w:lineRule="auto"/>
      </w:pPr>
      <w:r w:rsidRPr="65A5989A">
        <w:rPr>
          <w:lang w:val="en-US"/>
        </w:rPr>
        <w:t>praktyczne,</w:t>
      </w:r>
    </w:p>
    <w:p w14:paraId="5C9C7B9F" w14:textId="77777777" w:rsidR="00915BB3" w:rsidRDefault="00915BB3" w:rsidP="0077550A">
      <w:pPr>
        <w:numPr>
          <w:ilvl w:val="0"/>
          <w:numId w:val="54"/>
        </w:numPr>
        <w:spacing w:before="120" w:after="120" w:line="276" w:lineRule="auto"/>
      </w:pPr>
      <w:r w:rsidRPr="65A5989A">
        <w:rPr>
          <w:lang w:val="en-US"/>
        </w:rPr>
        <w:t>nowoczesne,</w:t>
      </w:r>
    </w:p>
    <w:p w14:paraId="7A3F7600" w14:textId="77777777" w:rsidR="00915BB3" w:rsidRDefault="00915BB3" w:rsidP="0077550A">
      <w:pPr>
        <w:numPr>
          <w:ilvl w:val="0"/>
          <w:numId w:val="54"/>
        </w:numPr>
        <w:spacing w:before="120" w:after="120" w:line="276" w:lineRule="auto"/>
      </w:pPr>
      <w:r w:rsidRPr="65A5989A">
        <w:rPr>
          <w:lang w:val="en-US"/>
        </w:rPr>
        <w:t>mierzalne,</w:t>
      </w:r>
    </w:p>
    <w:p w14:paraId="6F9EC5C6" w14:textId="77777777" w:rsidR="00915BB3" w:rsidRDefault="00915BB3" w:rsidP="0077550A">
      <w:pPr>
        <w:numPr>
          <w:ilvl w:val="0"/>
          <w:numId w:val="54"/>
        </w:numPr>
        <w:spacing w:before="120" w:after="120" w:line="276" w:lineRule="auto"/>
      </w:pPr>
      <w:r w:rsidRPr="65A5989A">
        <w:rPr>
          <w:lang w:val="en-US"/>
        </w:rPr>
        <w:t>gotowe do użycia w realnych negocjacjach.</w:t>
      </w:r>
    </w:p>
    <w:p w14:paraId="6951BE76" w14:textId="77777777" w:rsidR="00AB43DC" w:rsidRDefault="00AB43DC" w:rsidP="0077550A">
      <w:pPr>
        <w:spacing w:line="276" w:lineRule="auto"/>
      </w:pPr>
    </w:p>
    <w:p w14:paraId="72B7201F" w14:textId="77777777" w:rsidR="00AB43DC" w:rsidRDefault="00AB43DC" w:rsidP="0077550A">
      <w:pPr>
        <w:spacing w:line="276" w:lineRule="auto"/>
      </w:pPr>
    </w:p>
    <w:p w14:paraId="7D1AD54B" w14:textId="77777777" w:rsidR="00AB43DC" w:rsidRPr="000165BC" w:rsidRDefault="00AB43DC" w:rsidP="0077550A">
      <w:pPr>
        <w:spacing w:line="276" w:lineRule="auto"/>
      </w:pPr>
    </w:p>
    <w:sectPr w:rsidR="00AB43DC" w:rsidRPr="000165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04E56"/>
    <w:multiLevelType w:val="multilevel"/>
    <w:tmpl w:val="DA9E9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84174"/>
    <w:multiLevelType w:val="multilevel"/>
    <w:tmpl w:val="6D8C0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03F13"/>
    <w:multiLevelType w:val="multilevel"/>
    <w:tmpl w:val="18F6E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2E0F4C"/>
    <w:multiLevelType w:val="multilevel"/>
    <w:tmpl w:val="32100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A83999"/>
    <w:multiLevelType w:val="multilevel"/>
    <w:tmpl w:val="AE7C6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F47D1B"/>
    <w:multiLevelType w:val="multilevel"/>
    <w:tmpl w:val="90B60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0811E9"/>
    <w:multiLevelType w:val="multilevel"/>
    <w:tmpl w:val="B5B8E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ED44B9"/>
    <w:multiLevelType w:val="multilevel"/>
    <w:tmpl w:val="65060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AC7081"/>
    <w:multiLevelType w:val="multilevel"/>
    <w:tmpl w:val="BFA23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3B4886"/>
    <w:multiLevelType w:val="multilevel"/>
    <w:tmpl w:val="F1C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DD0322"/>
    <w:multiLevelType w:val="multilevel"/>
    <w:tmpl w:val="CE7E3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3A21C2"/>
    <w:multiLevelType w:val="multilevel"/>
    <w:tmpl w:val="9600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4E100C"/>
    <w:multiLevelType w:val="hybridMultilevel"/>
    <w:tmpl w:val="BF084ECA"/>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3" w15:restartNumberingAfterBreak="0">
    <w:nsid w:val="11C4350C"/>
    <w:multiLevelType w:val="multilevel"/>
    <w:tmpl w:val="8A984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B01B49"/>
    <w:multiLevelType w:val="multilevel"/>
    <w:tmpl w:val="0388D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781771"/>
    <w:multiLevelType w:val="multilevel"/>
    <w:tmpl w:val="1FB02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053A9B"/>
    <w:multiLevelType w:val="multilevel"/>
    <w:tmpl w:val="F3AA5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5C1720"/>
    <w:multiLevelType w:val="multilevel"/>
    <w:tmpl w:val="9914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1273A4"/>
    <w:multiLevelType w:val="multilevel"/>
    <w:tmpl w:val="3578CAB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781CB2"/>
    <w:multiLevelType w:val="multilevel"/>
    <w:tmpl w:val="13CE2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2447D1"/>
    <w:multiLevelType w:val="multilevel"/>
    <w:tmpl w:val="BB58C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9365E2D"/>
    <w:multiLevelType w:val="multilevel"/>
    <w:tmpl w:val="3F8C3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3A646A"/>
    <w:multiLevelType w:val="multilevel"/>
    <w:tmpl w:val="1C483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AD58A3"/>
    <w:multiLevelType w:val="multilevel"/>
    <w:tmpl w:val="5ED47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D54901"/>
    <w:multiLevelType w:val="multilevel"/>
    <w:tmpl w:val="03E0F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EB2AF6"/>
    <w:multiLevelType w:val="multilevel"/>
    <w:tmpl w:val="D3B8C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5B63E8"/>
    <w:multiLevelType w:val="multilevel"/>
    <w:tmpl w:val="04383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C3589C"/>
    <w:multiLevelType w:val="multilevel"/>
    <w:tmpl w:val="5E123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8B288F"/>
    <w:multiLevelType w:val="multilevel"/>
    <w:tmpl w:val="72BE4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6E2A49"/>
    <w:multiLevelType w:val="multilevel"/>
    <w:tmpl w:val="F52C2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5069EB"/>
    <w:multiLevelType w:val="multilevel"/>
    <w:tmpl w:val="4AAAD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3E82282"/>
    <w:multiLevelType w:val="multilevel"/>
    <w:tmpl w:val="02500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3FB0B0F"/>
    <w:multiLevelType w:val="multilevel"/>
    <w:tmpl w:val="BB264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986441"/>
    <w:multiLevelType w:val="multilevel"/>
    <w:tmpl w:val="B2142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7F9454E"/>
    <w:multiLevelType w:val="multilevel"/>
    <w:tmpl w:val="FF60C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87F5B2F"/>
    <w:multiLevelType w:val="multilevel"/>
    <w:tmpl w:val="BEDCB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D3C114C"/>
    <w:multiLevelType w:val="multilevel"/>
    <w:tmpl w:val="918C4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E496409"/>
    <w:multiLevelType w:val="multilevel"/>
    <w:tmpl w:val="0BA65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F7019C2"/>
    <w:multiLevelType w:val="multilevel"/>
    <w:tmpl w:val="CAF80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FA91B9A"/>
    <w:multiLevelType w:val="multilevel"/>
    <w:tmpl w:val="4B185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107112E"/>
    <w:multiLevelType w:val="hybridMultilevel"/>
    <w:tmpl w:val="7662F4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33CF542F"/>
    <w:multiLevelType w:val="multilevel"/>
    <w:tmpl w:val="B6DE0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4590449"/>
    <w:multiLevelType w:val="multilevel"/>
    <w:tmpl w:val="17B02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BB2CB0"/>
    <w:multiLevelType w:val="multilevel"/>
    <w:tmpl w:val="30E89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7EE721C"/>
    <w:multiLevelType w:val="multilevel"/>
    <w:tmpl w:val="C5E21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7F02155"/>
    <w:multiLevelType w:val="multilevel"/>
    <w:tmpl w:val="0A40A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AE10003"/>
    <w:multiLevelType w:val="multilevel"/>
    <w:tmpl w:val="5F5A6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E7C663D"/>
    <w:multiLevelType w:val="hybridMultilevel"/>
    <w:tmpl w:val="1C3ECB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3E835B4E"/>
    <w:multiLevelType w:val="multilevel"/>
    <w:tmpl w:val="31B8D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F0F7328"/>
    <w:multiLevelType w:val="multilevel"/>
    <w:tmpl w:val="4F340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F3E76FE"/>
    <w:multiLevelType w:val="hybridMultilevel"/>
    <w:tmpl w:val="A1140B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42615499"/>
    <w:multiLevelType w:val="multilevel"/>
    <w:tmpl w:val="77660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3221F53"/>
    <w:multiLevelType w:val="multilevel"/>
    <w:tmpl w:val="B3A44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4663BA8"/>
    <w:multiLevelType w:val="multilevel"/>
    <w:tmpl w:val="B7B2D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4815316"/>
    <w:multiLevelType w:val="multilevel"/>
    <w:tmpl w:val="96942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4A24AEB"/>
    <w:multiLevelType w:val="multilevel"/>
    <w:tmpl w:val="AD9EF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4DC73D7"/>
    <w:multiLevelType w:val="multilevel"/>
    <w:tmpl w:val="7CB0D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5656FAF"/>
    <w:multiLevelType w:val="multilevel"/>
    <w:tmpl w:val="A066F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74D1609"/>
    <w:multiLevelType w:val="multilevel"/>
    <w:tmpl w:val="25B02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9D11183"/>
    <w:multiLevelType w:val="multilevel"/>
    <w:tmpl w:val="11B6B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9E227EF"/>
    <w:multiLevelType w:val="multilevel"/>
    <w:tmpl w:val="530E9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A316D61"/>
    <w:multiLevelType w:val="multilevel"/>
    <w:tmpl w:val="FDC4C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A915EC1"/>
    <w:multiLevelType w:val="multilevel"/>
    <w:tmpl w:val="C4100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C8B3EDB"/>
    <w:multiLevelType w:val="multilevel"/>
    <w:tmpl w:val="20EEA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CEA72AE"/>
    <w:multiLevelType w:val="hybridMultilevel"/>
    <w:tmpl w:val="B60C95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15:restartNumberingAfterBreak="0">
    <w:nsid w:val="4E4E5770"/>
    <w:multiLevelType w:val="multilevel"/>
    <w:tmpl w:val="4BF42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F053BEB"/>
    <w:multiLevelType w:val="multilevel"/>
    <w:tmpl w:val="B4F6DF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0093B7E"/>
    <w:multiLevelType w:val="multilevel"/>
    <w:tmpl w:val="3DA0A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1921347"/>
    <w:multiLevelType w:val="multilevel"/>
    <w:tmpl w:val="657CA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24B3D18"/>
    <w:multiLevelType w:val="multilevel"/>
    <w:tmpl w:val="E6A04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3982FB0"/>
    <w:multiLevelType w:val="multilevel"/>
    <w:tmpl w:val="49AEE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48659DB"/>
    <w:multiLevelType w:val="multilevel"/>
    <w:tmpl w:val="E94EE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4ED5529"/>
    <w:multiLevelType w:val="multilevel"/>
    <w:tmpl w:val="95FEC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8255AB6"/>
    <w:multiLevelType w:val="multilevel"/>
    <w:tmpl w:val="8E3AE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8655DF7"/>
    <w:multiLevelType w:val="multilevel"/>
    <w:tmpl w:val="467C8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D985A8C"/>
    <w:multiLevelType w:val="multilevel"/>
    <w:tmpl w:val="0CE40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1640586"/>
    <w:multiLevelType w:val="multilevel"/>
    <w:tmpl w:val="503A3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2B916EF"/>
    <w:multiLevelType w:val="multilevel"/>
    <w:tmpl w:val="F8D23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49571AB"/>
    <w:multiLevelType w:val="multilevel"/>
    <w:tmpl w:val="E332A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56A5E60"/>
    <w:multiLevelType w:val="multilevel"/>
    <w:tmpl w:val="9DDA2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9453F13"/>
    <w:multiLevelType w:val="multilevel"/>
    <w:tmpl w:val="16F2C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AE35365"/>
    <w:multiLevelType w:val="multilevel"/>
    <w:tmpl w:val="0B122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C281772"/>
    <w:multiLevelType w:val="multilevel"/>
    <w:tmpl w:val="55841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CDB5857"/>
    <w:multiLevelType w:val="multilevel"/>
    <w:tmpl w:val="B538C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ED40ECF"/>
    <w:multiLevelType w:val="multilevel"/>
    <w:tmpl w:val="A97C8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02205F1"/>
    <w:multiLevelType w:val="multilevel"/>
    <w:tmpl w:val="256CE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16750AD"/>
    <w:multiLevelType w:val="multilevel"/>
    <w:tmpl w:val="8E528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2980E1C"/>
    <w:multiLevelType w:val="multilevel"/>
    <w:tmpl w:val="D6669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33D4BCA"/>
    <w:multiLevelType w:val="multilevel"/>
    <w:tmpl w:val="80C2F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3AE3BA8"/>
    <w:multiLevelType w:val="hybridMultilevel"/>
    <w:tmpl w:val="A9361C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0" w15:restartNumberingAfterBreak="0">
    <w:nsid w:val="765E3BB4"/>
    <w:multiLevelType w:val="multilevel"/>
    <w:tmpl w:val="60F89BF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1" w15:restartNumberingAfterBreak="0">
    <w:nsid w:val="7735714E"/>
    <w:multiLevelType w:val="multilevel"/>
    <w:tmpl w:val="1C8EE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8301481"/>
    <w:multiLevelType w:val="multilevel"/>
    <w:tmpl w:val="A64C5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9C0101C"/>
    <w:multiLevelType w:val="multilevel"/>
    <w:tmpl w:val="79DC8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9F45F98"/>
    <w:multiLevelType w:val="multilevel"/>
    <w:tmpl w:val="29D8D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AC81BD9"/>
    <w:multiLevelType w:val="multilevel"/>
    <w:tmpl w:val="1FC2C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E6D6A59"/>
    <w:multiLevelType w:val="multilevel"/>
    <w:tmpl w:val="40127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EBD6ED1"/>
    <w:multiLevelType w:val="multilevel"/>
    <w:tmpl w:val="3ADA4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F5A6C9B"/>
    <w:multiLevelType w:val="multilevel"/>
    <w:tmpl w:val="923A5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5423107">
    <w:abstractNumId w:val="5"/>
  </w:num>
  <w:num w:numId="2" w16cid:durableId="2014530346">
    <w:abstractNumId w:val="97"/>
  </w:num>
  <w:num w:numId="3" w16cid:durableId="483472584">
    <w:abstractNumId w:val="57"/>
  </w:num>
  <w:num w:numId="4" w16cid:durableId="1493527340">
    <w:abstractNumId w:val="36"/>
  </w:num>
  <w:num w:numId="5" w16cid:durableId="1279338499">
    <w:abstractNumId w:val="31"/>
  </w:num>
  <w:num w:numId="6" w16cid:durableId="1976711248">
    <w:abstractNumId w:val="84"/>
  </w:num>
  <w:num w:numId="7" w16cid:durableId="809134716">
    <w:abstractNumId w:val="14"/>
  </w:num>
  <w:num w:numId="8" w16cid:durableId="915044491">
    <w:abstractNumId w:val="77"/>
  </w:num>
  <w:num w:numId="9" w16cid:durableId="70200976">
    <w:abstractNumId w:val="53"/>
  </w:num>
  <w:num w:numId="10" w16cid:durableId="505092664">
    <w:abstractNumId w:val="87"/>
  </w:num>
  <w:num w:numId="11" w16cid:durableId="780613184">
    <w:abstractNumId w:val="95"/>
  </w:num>
  <w:num w:numId="12" w16cid:durableId="605888375">
    <w:abstractNumId w:val="92"/>
  </w:num>
  <w:num w:numId="13" w16cid:durableId="1706175200">
    <w:abstractNumId w:val="1"/>
  </w:num>
  <w:num w:numId="14" w16cid:durableId="318581966">
    <w:abstractNumId w:val="3"/>
  </w:num>
  <w:num w:numId="15" w16cid:durableId="2014333447">
    <w:abstractNumId w:val="34"/>
  </w:num>
  <w:num w:numId="16" w16cid:durableId="654531194">
    <w:abstractNumId w:val="23"/>
  </w:num>
  <w:num w:numId="17" w16cid:durableId="493493303">
    <w:abstractNumId w:val="73"/>
  </w:num>
  <w:num w:numId="18" w16cid:durableId="695885149">
    <w:abstractNumId w:val="17"/>
  </w:num>
  <w:num w:numId="19" w16cid:durableId="407382792">
    <w:abstractNumId w:val="11"/>
  </w:num>
  <w:num w:numId="20" w16cid:durableId="1573808795">
    <w:abstractNumId w:val="15"/>
  </w:num>
  <w:num w:numId="21" w16cid:durableId="29497180">
    <w:abstractNumId w:val="93"/>
  </w:num>
  <w:num w:numId="22" w16cid:durableId="3939516">
    <w:abstractNumId w:val="58"/>
  </w:num>
  <w:num w:numId="23" w16cid:durableId="2095396921">
    <w:abstractNumId w:val="19"/>
  </w:num>
  <w:num w:numId="24" w16cid:durableId="1565487617">
    <w:abstractNumId w:val="27"/>
  </w:num>
  <w:num w:numId="25" w16cid:durableId="1807620990">
    <w:abstractNumId w:val="78"/>
  </w:num>
  <w:num w:numId="26" w16cid:durableId="2134443696">
    <w:abstractNumId w:val="74"/>
  </w:num>
  <w:num w:numId="27" w16cid:durableId="646671544">
    <w:abstractNumId w:val="82"/>
  </w:num>
  <w:num w:numId="28" w16cid:durableId="90472172">
    <w:abstractNumId w:val="16"/>
  </w:num>
  <w:num w:numId="29" w16cid:durableId="725841802">
    <w:abstractNumId w:val="7"/>
  </w:num>
  <w:num w:numId="30" w16cid:durableId="1277101188">
    <w:abstractNumId w:val="60"/>
  </w:num>
  <w:num w:numId="31" w16cid:durableId="1514800519">
    <w:abstractNumId w:val="98"/>
  </w:num>
  <w:num w:numId="32" w16cid:durableId="1515338084">
    <w:abstractNumId w:val="54"/>
  </w:num>
  <w:num w:numId="33" w16cid:durableId="1811357635">
    <w:abstractNumId w:val="4"/>
  </w:num>
  <w:num w:numId="34" w16cid:durableId="322583780">
    <w:abstractNumId w:val="94"/>
  </w:num>
  <w:num w:numId="35" w16cid:durableId="957225582">
    <w:abstractNumId w:val="42"/>
  </w:num>
  <w:num w:numId="36" w16cid:durableId="621348151">
    <w:abstractNumId w:val="9"/>
  </w:num>
  <w:num w:numId="37" w16cid:durableId="266231974">
    <w:abstractNumId w:val="25"/>
  </w:num>
  <w:num w:numId="38" w16cid:durableId="15736129">
    <w:abstractNumId w:val="81"/>
  </w:num>
  <w:num w:numId="39" w16cid:durableId="418525491">
    <w:abstractNumId w:val="28"/>
  </w:num>
  <w:num w:numId="40" w16cid:durableId="2043507890">
    <w:abstractNumId w:val="12"/>
  </w:num>
  <w:num w:numId="41" w16cid:durableId="1739864836">
    <w:abstractNumId w:val="50"/>
  </w:num>
  <w:num w:numId="42" w16cid:durableId="1518082729">
    <w:abstractNumId w:val="89"/>
  </w:num>
  <w:num w:numId="43" w16cid:durableId="317030009">
    <w:abstractNumId w:val="40"/>
  </w:num>
  <w:num w:numId="44" w16cid:durableId="1958179964">
    <w:abstractNumId w:val="90"/>
  </w:num>
  <w:num w:numId="45" w16cid:durableId="2040930016">
    <w:abstractNumId w:val="39"/>
  </w:num>
  <w:num w:numId="46" w16cid:durableId="185145933">
    <w:abstractNumId w:val="47"/>
  </w:num>
  <w:num w:numId="47" w16cid:durableId="1198350887">
    <w:abstractNumId w:val="64"/>
  </w:num>
  <w:num w:numId="48" w16cid:durableId="924151515">
    <w:abstractNumId w:val="48"/>
  </w:num>
  <w:num w:numId="49" w16cid:durableId="1331256686">
    <w:abstractNumId w:val="43"/>
  </w:num>
  <w:num w:numId="50" w16cid:durableId="235551029">
    <w:abstractNumId w:val="26"/>
  </w:num>
  <w:num w:numId="51" w16cid:durableId="1367831337">
    <w:abstractNumId w:val="41"/>
  </w:num>
  <w:num w:numId="52" w16cid:durableId="545139612">
    <w:abstractNumId w:val="56"/>
  </w:num>
  <w:num w:numId="53" w16cid:durableId="626476801">
    <w:abstractNumId w:val="33"/>
  </w:num>
  <w:num w:numId="54" w16cid:durableId="962424762">
    <w:abstractNumId w:val="66"/>
  </w:num>
  <w:num w:numId="55" w16cid:durableId="987788590">
    <w:abstractNumId w:val="44"/>
  </w:num>
  <w:num w:numId="56" w16cid:durableId="1545218508">
    <w:abstractNumId w:val="72"/>
  </w:num>
  <w:num w:numId="57" w16cid:durableId="2082215188">
    <w:abstractNumId w:val="35"/>
  </w:num>
  <w:num w:numId="58" w16cid:durableId="1763181657">
    <w:abstractNumId w:val="10"/>
  </w:num>
  <w:num w:numId="59" w16cid:durableId="410851574">
    <w:abstractNumId w:val="6"/>
  </w:num>
  <w:num w:numId="60" w16cid:durableId="331177695">
    <w:abstractNumId w:val="52"/>
  </w:num>
  <w:num w:numId="61" w16cid:durableId="639310535">
    <w:abstractNumId w:val="63"/>
  </w:num>
  <w:num w:numId="62" w16cid:durableId="183397153">
    <w:abstractNumId w:val="49"/>
  </w:num>
  <w:num w:numId="63" w16cid:durableId="1009990714">
    <w:abstractNumId w:val="45"/>
  </w:num>
  <w:num w:numId="64" w16cid:durableId="249047088">
    <w:abstractNumId w:val="51"/>
  </w:num>
  <w:num w:numId="65" w16cid:durableId="1091731146">
    <w:abstractNumId w:val="61"/>
  </w:num>
  <w:num w:numId="66" w16cid:durableId="843010841">
    <w:abstractNumId w:val="88"/>
  </w:num>
  <w:num w:numId="67" w16cid:durableId="1423987132">
    <w:abstractNumId w:val="46"/>
  </w:num>
  <w:num w:numId="68" w16cid:durableId="40905025">
    <w:abstractNumId w:val="86"/>
  </w:num>
  <w:num w:numId="69" w16cid:durableId="1273052841">
    <w:abstractNumId w:val="80"/>
  </w:num>
  <w:num w:numId="70" w16cid:durableId="1074282652">
    <w:abstractNumId w:val="29"/>
  </w:num>
  <w:num w:numId="71" w16cid:durableId="90589206">
    <w:abstractNumId w:val="75"/>
  </w:num>
  <w:num w:numId="72" w16cid:durableId="1744915390">
    <w:abstractNumId w:val="59"/>
  </w:num>
  <w:num w:numId="73" w16cid:durableId="1796604724">
    <w:abstractNumId w:val="0"/>
  </w:num>
  <w:num w:numId="74" w16cid:durableId="1170828317">
    <w:abstractNumId w:val="8"/>
  </w:num>
  <w:num w:numId="75" w16cid:durableId="1259170203">
    <w:abstractNumId w:val="79"/>
  </w:num>
  <w:num w:numId="76" w16cid:durableId="691807339">
    <w:abstractNumId w:val="30"/>
  </w:num>
  <w:num w:numId="77" w16cid:durableId="702949954">
    <w:abstractNumId w:val="69"/>
  </w:num>
  <w:num w:numId="78" w16cid:durableId="259602084">
    <w:abstractNumId w:val="65"/>
  </w:num>
  <w:num w:numId="79" w16cid:durableId="1238588318">
    <w:abstractNumId w:val="85"/>
  </w:num>
  <w:num w:numId="80" w16cid:durableId="28840314">
    <w:abstractNumId w:val="21"/>
  </w:num>
  <w:num w:numId="81" w16cid:durableId="308094317">
    <w:abstractNumId w:val="38"/>
  </w:num>
  <w:num w:numId="82" w16cid:durableId="584609464">
    <w:abstractNumId w:val="76"/>
  </w:num>
  <w:num w:numId="83" w16cid:durableId="953485796">
    <w:abstractNumId w:val="62"/>
  </w:num>
  <w:num w:numId="84" w16cid:durableId="1954242435">
    <w:abstractNumId w:val="22"/>
  </w:num>
  <w:num w:numId="85" w16cid:durableId="1664553132">
    <w:abstractNumId w:val="96"/>
  </w:num>
  <w:num w:numId="86" w16cid:durableId="909854281">
    <w:abstractNumId w:val="13"/>
  </w:num>
  <w:num w:numId="87" w16cid:durableId="1527597481">
    <w:abstractNumId w:val="70"/>
  </w:num>
  <w:num w:numId="88" w16cid:durableId="1585455871">
    <w:abstractNumId w:val="24"/>
  </w:num>
  <w:num w:numId="89" w16cid:durableId="1978296121">
    <w:abstractNumId w:val="55"/>
  </w:num>
  <w:num w:numId="90" w16cid:durableId="2005815400">
    <w:abstractNumId w:val="71"/>
  </w:num>
  <w:num w:numId="91" w16cid:durableId="1582064296">
    <w:abstractNumId w:val="2"/>
  </w:num>
  <w:num w:numId="92" w16cid:durableId="1166438593">
    <w:abstractNumId w:val="20"/>
  </w:num>
  <w:num w:numId="93" w16cid:durableId="2128117119">
    <w:abstractNumId w:val="91"/>
  </w:num>
  <w:num w:numId="94" w16cid:durableId="108012343">
    <w:abstractNumId w:val="68"/>
  </w:num>
  <w:num w:numId="95" w16cid:durableId="92476955">
    <w:abstractNumId w:val="37"/>
  </w:num>
  <w:num w:numId="96" w16cid:durableId="3359610">
    <w:abstractNumId w:val="67"/>
  </w:num>
  <w:num w:numId="97" w16cid:durableId="1621648213">
    <w:abstractNumId w:val="32"/>
  </w:num>
  <w:num w:numId="98" w16cid:durableId="921065121">
    <w:abstractNumId w:val="83"/>
  </w:num>
  <w:num w:numId="99" w16cid:durableId="58068155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649"/>
    <w:rsid w:val="000165BC"/>
    <w:rsid w:val="0003654F"/>
    <w:rsid w:val="0004158B"/>
    <w:rsid w:val="00185E05"/>
    <w:rsid w:val="00211F7E"/>
    <w:rsid w:val="00295900"/>
    <w:rsid w:val="003C369D"/>
    <w:rsid w:val="003E404C"/>
    <w:rsid w:val="0042019B"/>
    <w:rsid w:val="004969F2"/>
    <w:rsid w:val="0055014A"/>
    <w:rsid w:val="00561093"/>
    <w:rsid w:val="005B2F8E"/>
    <w:rsid w:val="005C42FC"/>
    <w:rsid w:val="00681BCD"/>
    <w:rsid w:val="006D3A8F"/>
    <w:rsid w:val="0077550A"/>
    <w:rsid w:val="00892DD6"/>
    <w:rsid w:val="008A4DD6"/>
    <w:rsid w:val="008E4CD6"/>
    <w:rsid w:val="00915BB3"/>
    <w:rsid w:val="00925767"/>
    <w:rsid w:val="00995A37"/>
    <w:rsid w:val="009B569C"/>
    <w:rsid w:val="00AB43DC"/>
    <w:rsid w:val="00B95428"/>
    <w:rsid w:val="00BA1649"/>
    <w:rsid w:val="00CA1502"/>
    <w:rsid w:val="00E9265C"/>
    <w:rsid w:val="00EC0B8E"/>
    <w:rsid w:val="00EE5C9C"/>
    <w:rsid w:val="00F95A34"/>
    <w:rsid w:val="1A36610A"/>
    <w:rsid w:val="1CAB392A"/>
    <w:rsid w:val="21225E95"/>
    <w:rsid w:val="24C58C87"/>
    <w:rsid w:val="266D08A0"/>
    <w:rsid w:val="2BD98C15"/>
    <w:rsid w:val="322620DA"/>
    <w:rsid w:val="35169DC8"/>
    <w:rsid w:val="3765A319"/>
    <w:rsid w:val="3B761C52"/>
    <w:rsid w:val="41991AA1"/>
    <w:rsid w:val="4BFE222A"/>
    <w:rsid w:val="5449984E"/>
    <w:rsid w:val="5587855D"/>
    <w:rsid w:val="582253EC"/>
    <w:rsid w:val="60040FF1"/>
    <w:rsid w:val="65A5989A"/>
    <w:rsid w:val="6911AFB1"/>
    <w:rsid w:val="6D62AADC"/>
    <w:rsid w:val="72B00825"/>
    <w:rsid w:val="762432C4"/>
    <w:rsid w:val="770B705F"/>
    <w:rsid w:val="7BDD9C22"/>
    <w:rsid w:val="7D4DB547"/>
    <w:rsid w:val="7FD875A7"/>
  </w:rsids>
  <m:mathPr>
    <m:mathFont m:val="Cambria Math"/>
    <m:brkBin m:val="before"/>
    <m:brkBinSub m:val="--"/>
    <m:smallFrac m:val="0"/>
    <m:dispDef/>
    <m:lMargin m:val="0"/>
    <m:rMargin m:val="0"/>
    <m:defJc m:val="centerGroup"/>
    <m:wrapIndent m:val="1440"/>
    <m:intLim m:val="subSup"/>
    <m:naryLim m:val="undOvr"/>
  </m:mathPr>
  <w:themeFontLang w:val="en-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B4C42"/>
  <w15:chartTrackingRefBased/>
  <w15:docId w15:val="{0C748B56-BB65-B643-A28C-35450D568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65A5989A"/>
    <w:rPr>
      <w:lang w:val="pl-PL"/>
    </w:rPr>
  </w:style>
  <w:style w:type="paragraph" w:styleId="Heading1">
    <w:name w:val="heading 1"/>
    <w:basedOn w:val="Normal"/>
    <w:next w:val="Normal"/>
    <w:link w:val="Heading1Char"/>
    <w:uiPriority w:val="9"/>
    <w:qFormat/>
    <w:rsid w:val="65A598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65A598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65A598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65A598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65A598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65A598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65A598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65A5989A"/>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semiHidden/>
    <w:unhideWhenUsed/>
    <w:qFormat/>
    <w:rsid w:val="65A5989A"/>
    <w:pPr>
      <w:keepNext/>
      <w:keepLines/>
      <w:spacing w:after="0"/>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16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A16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A16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A16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16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16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16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16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1649"/>
    <w:rPr>
      <w:rFonts w:eastAsiaTheme="majorEastAsia" w:cstheme="majorBidi"/>
      <w:color w:val="272727" w:themeColor="text1" w:themeTint="D8"/>
    </w:rPr>
  </w:style>
  <w:style w:type="paragraph" w:styleId="Title">
    <w:name w:val="Title"/>
    <w:basedOn w:val="Normal"/>
    <w:next w:val="Normal"/>
    <w:link w:val="TitleChar"/>
    <w:uiPriority w:val="10"/>
    <w:qFormat/>
    <w:rsid w:val="65A5989A"/>
    <w:pPr>
      <w:spacing w:after="80" w:line="240" w:lineRule="auto"/>
      <w:contextualSpacing/>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BA16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65A5989A"/>
    <w:rPr>
      <w:rFonts w:eastAsiaTheme="majorEastAsia" w:cstheme="majorBidi"/>
      <w:color w:val="595959" w:themeColor="text1" w:themeTint="A6"/>
      <w:sz w:val="28"/>
      <w:szCs w:val="28"/>
    </w:rPr>
  </w:style>
  <w:style w:type="character" w:customStyle="1" w:styleId="SubtitleChar">
    <w:name w:val="Subtitle Char"/>
    <w:basedOn w:val="DefaultParagraphFont"/>
    <w:link w:val="Subtitle"/>
    <w:uiPriority w:val="11"/>
    <w:rsid w:val="00BA16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65A5989A"/>
    <w:pPr>
      <w:spacing w:before="160"/>
      <w:jc w:val="center"/>
    </w:pPr>
    <w:rPr>
      <w:i/>
      <w:iCs/>
      <w:color w:val="404040" w:themeColor="text1" w:themeTint="BF"/>
    </w:rPr>
  </w:style>
  <w:style w:type="character" w:customStyle="1" w:styleId="QuoteChar">
    <w:name w:val="Quote Char"/>
    <w:basedOn w:val="DefaultParagraphFont"/>
    <w:link w:val="Quote"/>
    <w:uiPriority w:val="29"/>
    <w:rsid w:val="00BA1649"/>
    <w:rPr>
      <w:i/>
      <w:iCs/>
      <w:color w:val="404040" w:themeColor="text1" w:themeTint="BF"/>
    </w:rPr>
  </w:style>
  <w:style w:type="paragraph" w:styleId="ListParagraph">
    <w:name w:val="List Paragraph"/>
    <w:basedOn w:val="Normal"/>
    <w:uiPriority w:val="34"/>
    <w:qFormat/>
    <w:rsid w:val="65A5989A"/>
    <w:pPr>
      <w:ind w:left="720"/>
      <w:contextualSpacing/>
    </w:pPr>
  </w:style>
  <w:style w:type="character" w:styleId="IntenseEmphasis">
    <w:name w:val="Intense Emphasis"/>
    <w:basedOn w:val="DefaultParagraphFont"/>
    <w:uiPriority w:val="21"/>
    <w:qFormat/>
    <w:rsid w:val="00BA1649"/>
    <w:rPr>
      <w:i/>
      <w:iCs/>
      <w:color w:val="0F4761" w:themeColor="accent1" w:themeShade="BF"/>
    </w:rPr>
  </w:style>
  <w:style w:type="paragraph" w:styleId="IntenseQuote">
    <w:name w:val="Intense Quote"/>
    <w:basedOn w:val="Normal"/>
    <w:next w:val="Normal"/>
    <w:link w:val="IntenseQuoteChar"/>
    <w:uiPriority w:val="30"/>
    <w:qFormat/>
    <w:rsid w:val="65A598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1649"/>
    <w:rPr>
      <w:i/>
      <w:iCs/>
      <w:color w:val="0F4761" w:themeColor="accent1" w:themeShade="BF"/>
    </w:rPr>
  </w:style>
  <w:style w:type="character" w:styleId="IntenseReference">
    <w:name w:val="Intense Reference"/>
    <w:basedOn w:val="DefaultParagraphFont"/>
    <w:uiPriority w:val="32"/>
    <w:qFormat/>
    <w:rsid w:val="00BA1649"/>
    <w:rPr>
      <w:b/>
      <w:bCs/>
      <w:smallCaps/>
      <w:color w:val="0F4761" w:themeColor="accent1" w:themeShade="BF"/>
      <w:spacing w:val="5"/>
    </w:rPr>
  </w:style>
  <w:style w:type="paragraph" w:styleId="TOCHeading">
    <w:name w:val="TOC Heading"/>
    <w:basedOn w:val="Heading1"/>
    <w:next w:val="Normal"/>
    <w:uiPriority w:val="39"/>
    <w:unhideWhenUsed/>
    <w:qFormat/>
    <w:rsid w:val="00892DD6"/>
    <w:pPr>
      <w:spacing w:before="480" w:after="0" w:line="276" w:lineRule="auto"/>
      <w:outlineLvl w:val="9"/>
    </w:pPr>
    <w:rPr>
      <w:b/>
      <w:bCs/>
      <w:kern w:val="0"/>
      <w:sz w:val="28"/>
      <w:szCs w:val="28"/>
      <w:lang w:val="en-US"/>
      <w14:ligatures w14:val="none"/>
    </w:rPr>
  </w:style>
  <w:style w:type="paragraph" w:styleId="TOC2">
    <w:name w:val="toc 2"/>
    <w:basedOn w:val="Normal"/>
    <w:next w:val="Normal"/>
    <w:uiPriority w:val="39"/>
    <w:unhideWhenUsed/>
    <w:rsid w:val="65A5989A"/>
    <w:pPr>
      <w:spacing w:before="120" w:after="0"/>
      <w:ind w:left="240"/>
    </w:pPr>
    <w:rPr>
      <w:b/>
      <w:bCs/>
      <w:sz w:val="22"/>
      <w:szCs w:val="22"/>
    </w:rPr>
  </w:style>
  <w:style w:type="character" w:styleId="Hyperlink">
    <w:name w:val="Hyperlink"/>
    <w:basedOn w:val="DefaultParagraphFont"/>
    <w:uiPriority w:val="99"/>
    <w:unhideWhenUsed/>
    <w:rsid w:val="00892DD6"/>
    <w:rPr>
      <w:color w:val="467886" w:themeColor="hyperlink"/>
      <w:u w:val="single"/>
    </w:rPr>
  </w:style>
  <w:style w:type="paragraph" w:styleId="TOC1">
    <w:name w:val="toc 1"/>
    <w:basedOn w:val="Normal"/>
    <w:next w:val="Normal"/>
    <w:uiPriority w:val="39"/>
    <w:unhideWhenUsed/>
    <w:rsid w:val="65A5989A"/>
    <w:pPr>
      <w:tabs>
        <w:tab w:val="right" w:leader="dot" w:pos="9016"/>
      </w:tabs>
      <w:spacing w:before="120" w:after="0"/>
    </w:pPr>
    <w:rPr>
      <w:b/>
      <w:bCs/>
      <w:i/>
      <w:iCs/>
    </w:rPr>
  </w:style>
  <w:style w:type="paragraph" w:styleId="TOC3">
    <w:name w:val="toc 3"/>
    <w:basedOn w:val="Normal"/>
    <w:next w:val="Normal"/>
    <w:uiPriority w:val="39"/>
    <w:unhideWhenUsed/>
    <w:rsid w:val="65A5989A"/>
    <w:pPr>
      <w:spacing w:after="0"/>
      <w:ind w:left="480"/>
    </w:pPr>
    <w:rPr>
      <w:sz w:val="20"/>
      <w:szCs w:val="20"/>
    </w:rPr>
  </w:style>
  <w:style w:type="paragraph" w:styleId="TOC4">
    <w:name w:val="toc 4"/>
    <w:basedOn w:val="Normal"/>
    <w:next w:val="Normal"/>
    <w:uiPriority w:val="39"/>
    <w:semiHidden/>
    <w:unhideWhenUsed/>
    <w:rsid w:val="65A5989A"/>
    <w:pPr>
      <w:spacing w:after="0"/>
      <w:ind w:left="720"/>
    </w:pPr>
    <w:rPr>
      <w:sz w:val="20"/>
      <w:szCs w:val="20"/>
    </w:rPr>
  </w:style>
  <w:style w:type="paragraph" w:styleId="TOC5">
    <w:name w:val="toc 5"/>
    <w:basedOn w:val="Normal"/>
    <w:next w:val="Normal"/>
    <w:uiPriority w:val="39"/>
    <w:semiHidden/>
    <w:unhideWhenUsed/>
    <w:rsid w:val="65A5989A"/>
    <w:pPr>
      <w:spacing w:after="0"/>
      <w:ind w:left="960"/>
    </w:pPr>
    <w:rPr>
      <w:sz w:val="20"/>
      <w:szCs w:val="20"/>
    </w:rPr>
  </w:style>
  <w:style w:type="paragraph" w:styleId="TOC6">
    <w:name w:val="toc 6"/>
    <w:basedOn w:val="Normal"/>
    <w:next w:val="Normal"/>
    <w:uiPriority w:val="39"/>
    <w:semiHidden/>
    <w:unhideWhenUsed/>
    <w:rsid w:val="65A5989A"/>
    <w:pPr>
      <w:spacing w:after="0"/>
      <w:ind w:left="1200"/>
    </w:pPr>
    <w:rPr>
      <w:sz w:val="20"/>
      <w:szCs w:val="20"/>
    </w:rPr>
  </w:style>
  <w:style w:type="paragraph" w:styleId="TOC7">
    <w:name w:val="toc 7"/>
    <w:basedOn w:val="Normal"/>
    <w:next w:val="Normal"/>
    <w:uiPriority w:val="39"/>
    <w:semiHidden/>
    <w:unhideWhenUsed/>
    <w:rsid w:val="65A5989A"/>
    <w:pPr>
      <w:spacing w:after="0"/>
      <w:ind w:left="1440"/>
    </w:pPr>
    <w:rPr>
      <w:sz w:val="20"/>
      <w:szCs w:val="20"/>
    </w:rPr>
  </w:style>
  <w:style w:type="paragraph" w:styleId="TOC8">
    <w:name w:val="toc 8"/>
    <w:basedOn w:val="Normal"/>
    <w:next w:val="Normal"/>
    <w:uiPriority w:val="39"/>
    <w:semiHidden/>
    <w:unhideWhenUsed/>
    <w:rsid w:val="65A5989A"/>
    <w:pPr>
      <w:spacing w:after="0"/>
      <w:ind w:left="1680"/>
    </w:pPr>
    <w:rPr>
      <w:sz w:val="20"/>
      <w:szCs w:val="20"/>
    </w:rPr>
  </w:style>
  <w:style w:type="paragraph" w:styleId="TOC9">
    <w:name w:val="toc 9"/>
    <w:basedOn w:val="Normal"/>
    <w:next w:val="Normal"/>
    <w:uiPriority w:val="39"/>
    <w:semiHidden/>
    <w:unhideWhenUsed/>
    <w:rsid w:val="65A5989A"/>
    <w:pPr>
      <w:spacing w:after="0"/>
      <w:ind w:left="1920"/>
    </w:pPr>
    <w:rPr>
      <w:sz w:val="20"/>
      <w:szCs w:val="20"/>
    </w:rPr>
  </w:style>
  <w:style w:type="character" w:styleId="UnresolvedMention">
    <w:name w:val="Unresolved Mention"/>
    <w:basedOn w:val="DefaultParagraphFont"/>
    <w:uiPriority w:val="99"/>
    <w:semiHidden/>
    <w:unhideWhenUsed/>
    <w:rsid w:val="000165BC"/>
    <w:rPr>
      <w:color w:val="605E5C"/>
      <w:shd w:val="clear" w:color="auto" w:fill="E1DFDD"/>
    </w:rPr>
  </w:style>
  <w:style w:type="character" w:styleId="FollowedHyperlink">
    <w:name w:val="FollowedHyperlink"/>
    <w:basedOn w:val="DefaultParagraphFont"/>
    <w:uiPriority w:val="99"/>
    <w:semiHidden/>
    <w:unhideWhenUsed/>
    <w:rsid w:val="000165BC"/>
    <w:rPr>
      <w:color w:val="96607D" w:themeColor="followedHyperlink"/>
      <w:u w:val="single"/>
    </w:rPr>
  </w:style>
  <w:style w:type="paragraph" w:customStyle="1" w:styleId="p1">
    <w:name w:val="p1"/>
    <w:basedOn w:val="Normal"/>
    <w:uiPriority w:val="1"/>
    <w:rsid w:val="65A5989A"/>
    <w:pPr>
      <w:spacing w:beforeAutospacing="1" w:afterAutospacing="1" w:line="240" w:lineRule="auto"/>
    </w:pPr>
    <w:rPr>
      <w:rFonts w:ascii="Times New Roman" w:eastAsia="Times New Roman" w:hAnsi="Times New Roman" w:cs="Times New Roman"/>
      <w:lang w:eastAsia="en-GB"/>
    </w:rPr>
  </w:style>
  <w:style w:type="paragraph" w:customStyle="1" w:styleId="p2">
    <w:name w:val="p2"/>
    <w:basedOn w:val="Normal"/>
    <w:uiPriority w:val="1"/>
    <w:rsid w:val="65A5989A"/>
    <w:pPr>
      <w:spacing w:beforeAutospacing="1" w:afterAutospacing="1" w:line="240" w:lineRule="auto"/>
    </w:pPr>
    <w:rPr>
      <w:rFonts w:ascii="Times New Roman" w:eastAsia="Times New Roman" w:hAnsi="Times New Roman" w:cs="Times New Roman"/>
      <w:lang w:eastAsia="en-GB"/>
    </w:rPr>
  </w:style>
  <w:style w:type="character" w:customStyle="1" w:styleId="apple-converted-space">
    <w:name w:val="apple-converted-space"/>
    <w:basedOn w:val="DefaultParagraphFont"/>
    <w:rsid w:val="00E9265C"/>
  </w:style>
  <w:style w:type="paragraph" w:customStyle="1" w:styleId="p3">
    <w:name w:val="p3"/>
    <w:basedOn w:val="Normal"/>
    <w:uiPriority w:val="1"/>
    <w:rsid w:val="65A5989A"/>
    <w:pPr>
      <w:spacing w:beforeAutospacing="1" w:afterAutospacing="1" w:line="240" w:lineRule="auto"/>
    </w:pPr>
    <w:rPr>
      <w:rFonts w:ascii="Times New Roman" w:eastAsia="Times New Roman" w:hAnsi="Times New Roman" w:cs="Times New Roman"/>
      <w:lang w:eastAsia="en-GB"/>
    </w:rPr>
  </w:style>
  <w:style w:type="paragraph" w:customStyle="1" w:styleId="p4">
    <w:name w:val="p4"/>
    <w:basedOn w:val="Normal"/>
    <w:uiPriority w:val="1"/>
    <w:rsid w:val="65A5989A"/>
    <w:pPr>
      <w:spacing w:beforeAutospacing="1" w:afterAutospacing="1" w:line="240" w:lineRule="auto"/>
    </w:pPr>
    <w:rPr>
      <w:rFonts w:ascii="Times New Roman" w:eastAsia="Times New Roman" w:hAnsi="Times New Roman" w:cs="Times New Roman"/>
      <w:lang w:eastAsia="en-GB"/>
    </w:rPr>
  </w:style>
  <w:style w:type="character" w:customStyle="1" w:styleId="s1">
    <w:name w:val="s1"/>
    <w:basedOn w:val="DefaultParagraphFont"/>
    <w:rsid w:val="00915B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KeywordTaxHTField xmlns="bbc8d81d-467f-4886-a9d3-9aa8b89c7665" xsi:nil="true"/>
    <TaxCatchAll xmlns="bbc8d81d-467f-4886-a9d3-9aa8b89c766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963DF632D405894D88751CDC49133FF6" ma:contentTypeVersion="5" ma:contentTypeDescription="Utwórz nowy dokument." ma:contentTypeScope="" ma:versionID="b5e0db0a159d73ea22bf3b4c388bcfe1">
  <xsd:schema xmlns:xsd="http://www.w3.org/2001/XMLSchema" xmlns:xs="http://www.w3.org/2001/XMLSchema" xmlns:p="http://schemas.microsoft.com/office/2006/metadata/properties" xmlns:ns2="efb38976-487b-4f3b-9adc-bc3baa0061b4" xmlns:ns3="bbc8d81d-467f-4886-a9d3-9aa8b89c7665" targetNamespace="http://schemas.microsoft.com/office/2006/metadata/properties" ma:root="true" ma:fieldsID="8ba31026abca5bcf5106edb9e5143b39" ns2:_="" ns3:_="">
    <xsd:import namespace="efb38976-487b-4f3b-9adc-bc3baa0061b4"/>
    <xsd:import namespace="bbc8d81d-467f-4886-a9d3-9aa8b89c7665"/>
    <xsd:element name="properties">
      <xsd:complexType>
        <xsd:sequence>
          <xsd:element name="documentManagement">
            <xsd:complexType>
              <xsd:all>
                <xsd:element ref="ns3:TaxKeywordTaxHTField" minOccurs="0"/>
                <xsd:element ref="ns3:TaxCatchAll"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b38976-487b-4f3b-9adc-bc3baa0061b4"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bc8d81d-467f-4886-a9d3-9aa8b89c7665" elementFormDefault="qualified">
    <xsd:import namespace="http://schemas.microsoft.com/office/2006/documentManagement/types"/>
    <xsd:import namespace="http://schemas.microsoft.com/office/infopath/2007/PartnerControls"/>
    <xsd:element name="TaxKeywordTaxHTField" ma:index="9" nillable="true" ma:displayName="TaxKeywordTaxHTField" ma:hidden="true" ma:internalName="TaxKeywordTaxHTField">
      <xsd:simpleType>
        <xsd:restriction base="dms:Note"/>
      </xsd:simpleType>
    </xsd:element>
    <xsd:element name="TaxCatchAll" ma:index="10" nillable="true" ma:displayName="Taxonomy Catch All Column" ma:description="" ma:hidden="true" ma:list="{2ef30eae-f7b9-4fb8-80fd-6a652c7aabe4}" ma:internalName="TaxCatchAll" ma:showField="CatchAllData" ma:web="bbc8d81d-467f-4886-a9d3-9aa8b89c766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A8E30C3-D11B-2947-9A7C-B050A5FBE2AE}">
  <ds:schemaRefs>
    <ds:schemaRef ds:uri="http://schemas.openxmlformats.org/officeDocument/2006/bibliography"/>
  </ds:schemaRefs>
</ds:datastoreItem>
</file>

<file path=customXml/itemProps2.xml><?xml version="1.0" encoding="utf-8"?>
<ds:datastoreItem xmlns:ds="http://schemas.openxmlformats.org/officeDocument/2006/customXml" ds:itemID="{AC55E55D-FA7C-4A5D-90DA-16A62389BCB4}">
  <ds:schemaRefs>
    <ds:schemaRef ds:uri="http://schemas.microsoft.com/office/2006/metadata/properties"/>
    <ds:schemaRef ds:uri="http://schemas.microsoft.com/office/infopath/2007/PartnerControls"/>
    <ds:schemaRef ds:uri="bbc8d81d-467f-4886-a9d3-9aa8b89c7665"/>
  </ds:schemaRefs>
</ds:datastoreItem>
</file>

<file path=customXml/itemProps3.xml><?xml version="1.0" encoding="utf-8"?>
<ds:datastoreItem xmlns:ds="http://schemas.openxmlformats.org/officeDocument/2006/customXml" ds:itemID="{6E6B2398-874F-489A-8838-BD3DDE32E26E}">
  <ds:schemaRefs>
    <ds:schemaRef ds:uri="http://schemas.microsoft.com/sharepoint/v3/contenttype/forms"/>
  </ds:schemaRefs>
</ds:datastoreItem>
</file>

<file path=customXml/itemProps4.xml><?xml version="1.0" encoding="utf-8"?>
<ds:datastoreItem xmlns:ds="http://schemas.openxmlformats.org/officeDocument/2006/customXml" ds:itemID="{61C82A18-BBD1-40B2-9F3D-C3FF1DC95A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fb38976-487b-4f3b-9adc-bc3baa0061b4"/>
    <ds:schemaRef ds:uri="bbc8d81d-467f-4886-a9d3-9aa8b89c76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3679</Words>
  <Characters>20974</Characters>
  <Application>Microsoft Office Word</Application>
  <DocSecurity>0</DocSecurity>
  <Lines>174</Lines>
  <Paragraphs>49</Paragraphs>
  <ScaleCrop>false</ScaleCrop>
  <Company>Profitia</Company>
  <LinksUpToDate>false</LinksUpToDate>
  <CharactersWithSpaces>24604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Tomasz Uściński</dc:creator>
  <cp:keywords/>
  <dc:description/>
  <cp:lastModifiedBy>Tomasz Uściński</cp:lastModifiedBy>
  <cp:revision>2</cp:revision>
  <dcterms:created xsi:type="dcterms:W3CDTF">2026-04-08T21:52:00Z</dcterms:created>
  <dcterms:modified xsi:type="dcterms:W3CDTF">2026-04-08T21:52:00Z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0x010100963DF632D405894D88751CDC49133FF6</vt:lpwstr>
  </property>
  <property fmtid="{D5CDD505-2E9C-101B-9397-08002B2CF9AE}" pid="3" name="TaxKeyword">
    <vt:lpwstr/>
  </property>
</Properties>
</file>