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Electoral Democracy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Liberal Democracy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Egalitarian Democracy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0.116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-0.057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-0.115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Human Development Index (2005)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0.371*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0.415*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0.505***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Percentage Female Legislators (2003)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0.006**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0.007***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0.007***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Facebook Use (proportion of population)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0.004*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0.004**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0.003*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0.522</w:t>
            </w:r>
          </w:p>
        </w:tc>
      </w:tr>
      <w:tr>
        <w:trPr>
          <w:trHeight w:val="360" w:hRule="auto"/>
        </w:trPr>
        body7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Adj.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0.511</w:t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Notes: OLS Coefficients with SEs in Parentheses</w:t>
            </w:r>
          </w:p>
        </w:tc>
      </w:tr>
      <w:tr>
        <w:trPr>
          <w:trHeight w:val="360" w:hRule="auto"/>
        </w:trPr>
        footer2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 p &lt; 0.05; ** p &lt; 0.01; *** p &lt; 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2025-11-09T17:42:14Z</dcterms:modified>
  <cp:category/>
</cp:coreProperties>
</file>