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4035" w14:textId="77777777" w:rsidR="0053689C" w:rsidRDefault="004C5FD4">
      <w:pPr>
        <w:spacing w:before="100" w:after="0"/>
        <w:jc w:val="center"/>
      </w:pPr>
      <w:r>
        <w:rPr>
          <w:b/>
          <w:color w:val="1F4E78"/>
          <w:sz w:val="46"/>
        </w:rPr>
        <w:t>MATRIZ DE CONSISTENCIA DEFINITIVA</w:t>
      </w:r>
    </w:p>
    <w:p w14:paraId="6AD237D3" w14:textId="77777777" w:rsidR="0053689C" w:rsidRDefault="004C5FD4">
      <w:pPr>
        <w:spacing w:after="180"/>
        <w:jc w:val="center"/>
      </w:pPr>
      <w:r>
        <w:rPr>
          <w:b/>
          <w:color w:val="2C7A7B"/>
          <w:sz w:val="27"/>
        </w:rPr>
        <w:t>Detección experimental de etiquetas Anemia/Normal a partir de imágenes de conjuntiva palpebral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8"/>
      </w:tblGrid>
      <w:tr w:rsidR="0053689C" w14:paraId="300CEB85" w14:textId="77777777">
        <w:trPr>
          <w:jc w:val="center"/>
        </w:trPr>
        <w:tc>
          <w:tcPr>
            <w:tcW w:w="15624" w:type="dxa"/>
            <w:tcBorders>
              <w:top w:val="single" w:sz="10" w:space="0" w:color="2C7A7B"/>
              <w:left w:val="single" w:sz="10" w:space="0" w:color="2C7A7B"/>
              <w:bottom w:val="single" w:sz="10" w:space="0" w:color="2C7A7B"/>
              <w:right w:val="single" w:sz="10" w:space="0" w:color="2C7A7B"/>
            </w:tcBorders>
            <w:shd w:val="clear" w:color="auto" w:fill="EAF3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B47C2F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</w:rPr>
              <w:t xml:space="preserve">Alcance del estudio. </w:t>
            </w:r>
            <w:r>
              <w:rPr>
                <w:color w:val="1F1F1F"/>
              </w:rPr>
              <w:t xml:space="preserve">El documento evalúa si un sistema de visión por computadora identifica imágenes etiquetadas como </w:t>
            </w:r>
            <w:r>
              <w:rPr>
                <w:color w:val="1F1F1F"/>
              </w:rPr>
              <w:t>Anemia y si mejora su desempeño frente a configuraciones internas de referencia. La palabra “detección” se limita a la identificación experimental de la etiqueta Anemia en el conjunto evaluado; no equivale a diagnóstico clínico.</w:t>
            </w:r>
          </w:p>
        </w:tc>
      </w:tr>
    </w:tbl>
    <w:p w14:paraId="7AB41BFD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t>1. Matriz rectora de consi</w:t>
      </w:r>
      <w:r>
        <w:rPr>
          <w:b/>
          <w:color w:val="1F4E78"/>
          <w:sz w:val="34"/>
        </w:rPr>
        <w:t>stencia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1448"/>
        <w:gridCol w:w="30"/>
      </w:tblGrid>
      <w:tr w:rsidR="0053689C" w14:paraId="34D9710A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2AE78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Problema / pregunta general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0C31A5" w14:textId="77777777" w:rsidR="0053689C" w:rsidRDefault="004C5FD4">
            <w:pPr>
              <w:spacing w:after="0" w:line="240" w:lineRule="auto"/>
            </w:pPr>
            <w:r>
              <w:rPr>
                <w:color w:val="1F1F1F"/>
              </w:rPr>
              <w:t xml:space="preserve">¿El sistema propuesto mejora, frente a configuraciones internas de referencia, la identificación experimental de imágenes de conjuntiva palpebral etiquetadas como Anemia, el desempeño global de clasificación y el tiempo </w:t>
            </w:r>
            <w:r>
              <w:rPr>
                <w:color w:val="1F1F1F"/>
              </w:rPr>
              <w:t>de respuesta end-to-end en el conjunto de evaluación final?</w:t>
            </w:r>
          </w:p>
        </w:tc>
      </w:tr>
      <w:tr w:rsidR="0053689C" w14:paraId="22905B82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26E44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Objetivo general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DCF42D" w14:textId="77777777" w:rsidR="0053689C" w:rsidRDefault="004C5FD4">
            <w:pPr>
              <w:spacing w:after="0" w:line="240" w:lineRule="auto"/>
            </w:pPr>
            <w:r>
              <w:rPr>
                <w:color w:val="1F1F1F"/>
              </w:rPr>
              <w:t>Alcanzar, mediante el sistema propuesto, una mejora verificable en: (a) la identificación experimental de imágenes etiquetadas como Anemia; (b) el desempeño global de clasificaci</w:t>
            </w:r>
            <w:r>
              <w:rPr>
                <w:color w:val="1F1F1F"/>
              </w:rPr>
              <w:t>ón; y (c) el tiempo de respuesta end-to-end, frente a las configuraciones internas de referencia evaluadas sobre las mismas 285 imágenes.</w:t>
            </w:r>
          </w:p>
        </w:tc>
      </w:tr>
      <w:tr w:rsidR="0053689C" w14:paraId="702EDD4B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3590E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Hipótesis general de trabajo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C24DB" w14:textId="77777777" w:rsidR="0053689C" w:rsidRDefault="004C5FD4">
            <w:pPr>
              <w:spacing w:after="0" w:line="240" w:lineRule="auto"/>
            </w:pPr>
            <w:r>
              <w:rPr>
                <w:color w:val="1F1F1F"/>
              </w:rPr>
              <w:t xml:space="preserve">El sistema propuesto alcanzará simultáneamente una recuperación de imágenes </w:t>
            </w:r>
            <w:r>
              <w:rPr>
                <w:color w:val="1F1F1F"/>
              </w:rPr>
              <w:t>etiquetadas como Anemia superior a la referencia principal, un desempeño global superior a las configuraciones internas de referencia y un tiempo de respuesta end-to-end no mayor que la referencia principal.</w:t>
            </w:r>
          </w:p>
        </w:tc>
      </w:tr>
      <w:tr w:rsidR="0053689C" w14:paraId="39A4895E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C6A20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Unidad de análisis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02C69" w14:textId="77777777" w:rsidR="0053689C" w:rsidRDefault="004C5FD4">
            <w:pPr>
              <w:spacing w:after="0" w:line="240" w:lineRule="auto"/>
            </w:pPr>
            <w:r>
              <w:rPr>
                <w:color w:val="1F1F1F"/>
              </w:rPr>
              <w:t>Cada imagen digital de conju</w:t>
            </w:r>
            <w:r>
              <w:rPr>
                <w:color w:val="1F1F1F"/>
              </w:rPr>
              <w:t>ntiva palpebral etiquetada como Anemia o Normal. La evaluación final comprendió 285 imágenes: 141 con etiqueta Anemia y 144 con etiqueta Normal.</w:t>
            </w:r>
          </w:p>
        </w:tc>
      </w:tr>
      <w:tr w:rsidR="0053689C" w14:paraId="2FDCEE5B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6B117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Sistema propuesto y referencias internas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4A64E" w14:textId="77777777" w:rsidR="0053689C" w:rsidRDefault="004C5FD4">
            <w:pPr>
              <w:spacing w:after="0" w:line="240" w:lineRule="auto"/>
            </w:pPr>
            <w:r>
              <w:rPr>
                <w:color w:val="1F1F1F"/>
              </w:rPr>
              <w:t>Sistema propuesto: flujo con localización automática de región de int</w:t>
            </w:r>
            <w:r>
              <w:rPr>
                <w:color w:val="1F1F1F"/>
              </w:rPr>
              <w:t>erés y clasificador de imágenes. Referencia principal: flujo de clasificación con imagen completa. Control analítico: flujo que utiliza una región de interés real durante la evaluación; este control no es desplegable end-to-end.</w:t>
            </w:r>
          </w:p>
        </w:tc>
      </w:tr>
      <w:tr w:rsidR="0053689C" w14:paraId="67B4587F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B0E1BD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Variables principales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D0F0D8" w14:textId="77777777" w:rsidR="0053689C" w:rsidRDefault="004C5FD4">
            <w:pPr>
              <w:spacing w:after="0" w:line="240" w:lineRule="auto"/>
            </w:pPr>
            <w:r>
              <w:rPr>
                <w:color w:val="1F1F1F"/>
              </w:rPr>
              <w:t>Vari</w:t>
            </w:r>
            <w:r>
              <w:rPr>
                <w:color w:val="1F1F1F"/>
              </w:rPr>
              <w:t>able independiente: configuración completa del sistema de procesamiento de imágenes. Variable dependiente primaria: detección experimental de la etiqueta Anemia. Variables dependientes secundarias: desempeño global, equilibrio entre etiquetas y tiempo de r</w:t>
            </w:r>
            <w:r>
              <w:rPr>
                <w:color w:val="1F1F1F"/>
              </w:rPr>
              <w:t>espuesta end-to-end.</w:t>
            </w:r>
          </w:p>
        </w:tc>
      </w:tr>
      <w:tr w:rsidR="0053689C" w14:paraId="4367E25C" w14:textId="77777777">
        <w:trPr>
          <w:jc w:val="center"/>
        </w:trPr>
        <w:tc>
          <w:tcPr>
            <w:tcW w:w="41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3EBAA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20"/>
              </w:rPr>
              <w:t>Resultado y estado de la hipótesis general</w:t>
            </w:r>
          </w:p>
        </w:tc>
        <w:tc>
          <w:tcPr>
            <w:tcW w:w="1130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47EF8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</w:rPr>
              <w:t>Hipótesis general NO RESPALDADA DE MANERA INTEGRAL. El sistema propuesto mejoró el desempeño global y el equilibrio entre etiquetas, pero no superó a la referencia principal en recuperación d</w:t>
            </w:r>
            <w:r>
              <w:rPr>
                <w:b/>
                <w:color w:val="1F1F1F"/>
              </w:rPr>
              <w:t>e Anemia ni en tiempo de respuesta. En consecuencia, el objetivo general no se alcanzó de manera integral.</w:t>
            </w:r>
          </w:p>
        </w:tc>
      </w:tr>
      <w:tr w:rsidR="0053689C" w14:paraId="246644C1" w14:textId="77777777">
        <w:trPr>
          <w:gridAfter w:val="1"/>
          <w:wAfter w:w="30" w:type="dxa"/>
          <w:jc w:val="center"/>
        </w:trPr>
        <w:tc>
          <w:tcPr>
            <w:tcW w:w="15624" w:type="dxa"/>
            <w:gridSpan w:val="2"/>
            <w:tcBorders>
              <w:top w:val="single" w:sz="10" w:space="0" w:color="C79600"/>
              <w:left w:val="single" w:sz="10" w:space="0" w:color="C79600"/>
              <w:bottom w:val="single" w:sz="10" w:space="0" w:color="C79600"/>
              <w:right w:val="single" w:sz="10" w:space="0" w:color="C79600"/>
            </w:tcBorders>
            <w:shd w:val="clear" w:color="auto" w:fill="FFF8E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63BD6A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</w:rPr>
              <w:t xml:space="preserve">Regla de lectura. </w:t>
            </w:r>
            <w:r>
              <w:rPr>
                <w:color w:val="1F1F1F"/>
              </w:rPr>
              <w:t xml:space="preserve">El “cumplimiento” indica si se alcanzó el criterio de resultado asociado a cada objetivo. Las actividades </w:t>
            </w:r>
            <w:r>
              <w:rPr>
                <w:color w:val="1F1F1F"/>
              </w:rPr>
              <w:t>experimentales fueron ejecutadas; los criterios de desempeño pueden cumplirse o no cumplirse. No se formula un SLA absoluto de tiempo porque el notebook no definió uno antes del test; el tiempo se evalúa comparativamente contra la referencia principal.</w:t>
            </w:r>
          </w:p>
        </w:tc>
      </w:tr>
    </w:tbl>
    <w:p w14:paraId="02687144" w14:textId="77777777" w:rsidR="0053689C" w:rsidRDefault="004C5FD4">
      <w:r>
        <w:br w:type="page"/>
      </w:r>
    </w:p>
    <w:p w14:paraId="7BCDE650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lastRenderedPageBreak/>
        <w:t>2. Problemas específicos, objetivos verificables e hipótesis</w:t>
      </w:r>
    </w:p>
    <w:p w14:paraId="25097624" w14:textId="77777777" w:rsidR="0053689C" w:rsidRDefault="004C5FD4">
      <w:pPr>
        <w:spacing w:after="80" w:line="252" w:lineRule="auto"/>
      </w:pPr>
      <w:r>
        <w:t>Cada objetivo específico expresa un resultado que podía cumplirse o no cumplirse. Los nombres técnicos de las configuraciones se omiten aquí y se consignan solo en la tabla de trazabilidad y resu</w:t>
      </w:r>
      <w:r>
        <w:t>ltados.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096"/>
        <w:gridCol w:w="2304"/>
        <w:gridCol w:w="3096"/>
        <w:gridCol w:w="1440"/>
        <w:gridCol w:w="288"/>
      </w:tblGrid>
      <w:tr w:rsidR="0053689C" w14:paraId="539237D3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5FCD8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Problema específico</w:t>
            </w:r>
          </w:p>
        </w:tc>
        <w:tc>
          <w:tcPr>
            <w:tcW w:w="32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1EC65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Objetivo específico orientado a resultado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6B756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Hipótesis específica</w:t>
            </w:r>
          </w:p>
        </w:tc>
        <w:tc>
          <w:tcPr>
            <w:tcW w:w="2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40D26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Criterio verificable de logro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93968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Resultado observado</w:t>
            </w:r>
          </w:p>
        </w:tc>
        <w:tc>
          <w:tcPr>
            <w:tcW w:w="172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C1303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53689C" w14:paraId="272401EF" w14:textId="77777777">
        <w:trPr>
          <w:jc w:val="center"/>
        </w:trPr>
        <w:tc>
          <w:tcPr>
            <w:tcW w:w="24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47C69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 xml:space="preserve">PE1. ¿El sistema propuesto recupera más imágenes etiquetadas como Anemia que la referencia </w:t>
            </w:r>
            <w:r>
              <w:rPr>
                <w:b/>
                <w:color w:val="1F1F1F"/>
                <w:sz w:val="16"/>
              </w:rPr>
              <w:t>principal?</w:t>
            </w:r>
          </w:p>
        </w:tc>
        <w:tc>
          <w:tcPr>
            <w:tcW w:w="32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58B0F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OE1. Alcanzar una recuperación experimental de imágenes etiquetadas como Anemia superior a la referencia principal, expresada mediante recall de Anemia y número de falsos negativos.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4479C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sistema propuesto logrará un recall de Anemia mayor y un núm</w:t>
            </w:r>
            <w:r>
              <w:rPr>
                <w:color w:val="1F1F1F"/>
                <w:sz w:val="16"/>
              </w:rPr>
              <w:t>ero de falsos negativos menor que la referencia principal.</w:t>
            </w:r>
          </w:p>
        </w:tc>
        <w:tc>
          <w:tcPr>
            <w:tcW w:w="2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1353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Recall de Anemia &gt; 86.52% y FN &lt; 19.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2677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Sistema propuesto: 80.14% de recall; 113/141 imágenes identificadas; 28 FN. Referencia principal: 86.52%; 122/141; 19 FN.</w:t>
            </w:r>
          </w:p>
        </w:tc>
        <w:tc>
          <w:tcPr>
            <w:tcW w:w="172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88285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NO ALCANZADO</w:t>
            </w:r>
          </w:p>
        </w:tc>
      </w:tr>
      <w:tr w:rsidR="0053689C" w14:paraId="475FABEB" w14:textId="77777777">
        <w:trPr>
          <w:jc w:val="center"/>
        </w:trPr>
        <w:tc>
          <w:tcPr>
            <w:tcW w:w="24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AEA98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 xml:space="preserve">PE2. ¿El sistema </w:t>
            </w:r>
            <w:r>
              <w:rPr>
                <w:b/>
                <w:color w:val="1F1F1F"/>
                <w:sz w:val="16"/>
              </w:rPr>
              <w:t>propuesto obtiene un desempeño global de clasificación superior al de las configuraciones internas de referencia?</w:t>
            </w:r>
          </w:p>
        </w:tc>
        <w:tc>
          <w:tcPr>
            <w:tcW w:w="32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6889C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OE2. Alcanzar valores de accuracy y F1 macro superiores a los obtenidos por las configuraciones internas de referencia.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395C6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sistema propuesto l</w:t>
            </w:r>
            <w:r>
              <w:rPr>
                <w:color w:val="1F1F1F"/>
                <w:sz w:val="16"/>
              </w:rPr>
              <w:t>ogrará accuracy y F1 macro mayores que ambas configuraciones internas de referencia.</w:t>
            </w:r>
          </w:p>
        </w:tc>
        <w:tc>
          <w:tcPr>
            <w:tcW w:w="2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5A34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Accuracy &gt; 72.28% y F1 macro &gt; 71.78% y &gt; 70.90%.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448B5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Sistema propuesto: accuracy=81.40%; F1 macro=81.40%. Referencias: 72.28%/71.78% y 72.28%/70.90%.</w:t>
            </w:r>
          </w:p>
        </w:tc>
        <w:tc>
          <w:tcPr>
            <w:tcW w:w="172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17DB0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ALCANZADO DESCRIPTIVAMEN</w:t>
            </w:r>
            <w:r>
              <w:rPr>
                <w:b/>
                <w:color w:val="1F1F1F"/>
                <w:sz w:val="17"/>
              </w:rPr>
              <w:t>TE</w:t>
            </w:r>
          </w:p>
        </w:tc>
      </w:tr>
      <w:tr w:rsidR="0053689C" w14:paraId="4371B184" w14:textId="77777777">
        <w:trPr>
          <w:jc w:val="center"/>
        </w:trPr>
        <w:tc>
          <w:tcPr>
            <w:tcW w:w="24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32E30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PE3. ¿El sistema propuesto clasifica las etiquetas con mayor equilibrio que las configuraciones internas de referencia?</w:t>
            </w:r>
          </w:p>
        </w:tc>
        <w:tc>
          <w:tcPr>
            <w:tcW w:w="32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FBCC8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OE3. Alcanzar una diferencia absoluta entre el recall de Anemia y el recall de Normal menor que la de las </w:t>
            </w:r>
            <w:r>
              <w:rPr>
                <w:color w:val="1F1F1F"/>
                <w:sz w:val="16"/>
              </w:rPr>
              <w:t>configuraciones internas de referencia.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9A1A3A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sistema propuesto logrará el menor desequilibrio entre la recuperación de las etiquetas Anemia y Normal.</w:t>
            </w:r>
          </w:p>
        </w:tc>
        <w:tc>
          <w:tcPr>
            <w:tcW w:w="2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CE72D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Δ recall = |recall Anemia - recall Normal| &lt; 28.19 pp y &lt; 42.00 pp.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DADD2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Sistema propuesto: Δ recall=2.50 pp. Ref</w:t>
            </w:r>
            <w:r>
              <w:rPr>
                <w:color w:val="1F1F1F"/>
                <w:sz w:val="16"/>
              </w:rPr>
              <w:t>erencias: 28.19 pp y 42.00 pp.</w:t>
            </w:r>
          </w:p>
        </w:tc>
        <w:tc>
          <w:tcPr>
            <w:tcW w:w="172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2479A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ALCANZADO BAJO ESTE INDICADOR</w:t>
            </w:r>
          </w:p>
        </w:tc>
      </w:tr>
      <w:tr w:rsidR="0053689C" w14:paraId="7B66AB22" w14:textId="77777777">
        <w:trPr>
          <w:jc w:val="center"/>
        </w:trPr>
        <w:tc>
          <w:tcPr>
            <w:tcW w:w="24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3F53C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6"/>
              </w:rPr>
              <w:t>PE4. ¿El sistema propuesto ofrece una respuesta end-to-end no mayor que la referencia principal y completa la evaluación sin fallos de localización?</w:t>
            </w:r>
          </w:p>
        </w:tc>
        <w:tc>
          <w:tcPr>
            <w:tcW w:w="32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3E84C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OE4. Alcanzar un tiempo de respuesta end-to-e</w:t>
            </w:r>
            <w:r>
              <w:rPr>
                <w:color w:val="1F1F1F"/>
                <w:sz w:val="16"/>
              </w:rPr>
              <w:t>nd no mayor que la referencia principal y procesar sin fallos de localización las 285 imágenes de evaluación final.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37BD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sistema propuesto procesará las 285 imágenes sin fallos de localización y con un tiempo por imagen no mayor que la referencia principal.</w:t>
            </w:r>
          </w:p>
        </w:tc>
        <w:tc>
          <w:tcPr>
            <w:tcW w:w="2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36F0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285/285 imágenes; fallos de localización=0; tiempo ≤ 23.47 ms/imagen.</w:t>
            </w:r>
          </w:p>
        </w:tc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36495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Sistema propuesto: 285/285 imágenes; 0 fallos de localización; 51.68 ms/imagen. Referencia principal: 23.47 ms/imagen.</w:t>
            </w:r>
          </w:p>
        </w:tc>
        <w:tc>
          <w:tcPr>
            <w:tcW w:w="172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A754A2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NO ALCANZADO INTEGRALMENTE</w:t>
            </w:r>
          </w:p>
        </w:tc>
      </w:tr>
      <w:tr w:rsidR="0053689C" w14:paraId="61B91B71" w14:textId="77777777">
        <w:trPr>
          <w:gridAfter w:val="1"/>
          <w:wAfter w:w="30" w:type="dxa"/>
          <w:jc w:val="center"/>
        </w:trPr>
        <w:tc>
          <w:tcPr>
            <w:tcW w:w="15624" w:type="dxa"/>
            <w:gridSpan w:val="6"/>
            <w:tcBorders>
              <w:top w:val="single" w:sz="10" w:space="0" w:color="A61C1C"/>
              <w:left w:val="single" w:sz="10" w:space="0" w:color="A61C1C"/>
              <w:bottom w:val="single" w:sz="10" w:space="0" w:color="A61C1C"/>
              <w:right w:val="single" w:sz="10" w:space="0" w:color="A61C1C"/>
            </w:tcBorders>
            <w:shd w:val="clear" w:color="auto" w:fill="FDEBE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C020DA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</w:rPr>
              <w:t xml:space="preserve">Resultado global de los objetivos. </w:t>
            </w:r>
            <w:r>
              <w:rPr>
                <w:color w:val="1F1F1F"/>
              </w:rPr>
              <w:t>No se alcanzaron todos. OE1 no se alcanzó porque la recuperación de la etiqueta Anemia y el número de falsos negativos fueron menos favorables que la referencia principal. OE4 tampoco se alcanzó de manera integral por may</w:t>
            </w:r>
            <w:r>
              <w:rPr>
                <w:color w:val="1F1F1F"/>
              </w:rPr>
              <w:t>or tiempo de respuesta, aunque la continuidad del procesamiento sí se cumplió. OE2 y OE3 se alcanzaron bajo sus criterios comparativos.</w:t>
            </w:r>
          </w:p>
        </w:tc>
      </w:tr>
    </w:tbl>
    <w:p w14:paraId="155EAC7F" w14:textId="77777777" w:rsidR="0053689C" w:rsidRDefault="004C5FD4">
      <w:r>
        <w:br w:type="page"/>
      </w:r>
    </w:p>
    <w:p w14:paraId="6C0C53EF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lastRenderedPageBreak/>
        <w:t>3. Variables, indicadores y criterios de interpretación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4608"/>
        <w:gridCol w:w="3672"/>
        <w:gridCol w:w="4536"/>
      </w:tblGrid>
      <w:tr w:rsidR="0053689C" w14:paraId="6E3787FC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CE2D3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4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67AD1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Definición operacional</w:t>
            </w:r>
          </w:p>
        </w:tc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F26651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Indicadores</w:t>
            </w:r>
          </w:p>
        </w:tc>
        <w:tc>
          <w:tcPr>
            <w:tcW w:w="45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BE25C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Regla de </w:t>
            </w: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53689C" w14:paraId="6BC5DDC1" w14:textId="77777777">
        <w:trPr>
          <w:jc w:val="center"/>
        </w:trPr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8C0F6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Variable independiente: configuración completa del sistema</w:t>
            </w:r>
          </w:p>
        </w:tc>
        <w:tc>
          <w:tcPr>
            <w:tcW w:w="4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BF854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La configuración integra la forma de entrada de imagen o región de interés, el clasificador y la calibración aplicada solamente con validación.</w:t>
            </w:r>
          </w:p>
        </w:tc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9659E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Tipo de entrada o región de interés; </w:t>
            </w:r>
            <w:r>
              <w:rPr>
                <w:color w:val="1F1F1F"/>
                <w:sz w:val="16"/>
              </w:rPr>
              <w:t>modelo clasificador; temperatura calibrada; umbral de decisión.</w:t>
            </w:r>
          </w:p>
        </w:tc>
        <w:tc>
          <w:tcPr>
            <w:tcW w:w="45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C09EF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La comparación es entre sistemas completos calibrados. No permite atribuir el resultado exclusivamente a un solo componente técnico.</w:t>
            </w:r>
          </w:p>
        </w:tc>
      </w:tr>
      <w:tr w:rsidR="0053689C" w14:paraId="712A1D6F" w14:textId="77777777">
        <w:trPr>
          <w:jc w:val="center"/>
        </w:trPr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93458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 xml:space="preserve">Variable dependiente primaria: detección </w:t>
            </w:r>
            <w:r>
              <w:rPr>
                <w:b/>
                <w:color w:val="1F4E78"/>
                <w:sz w:val="16"/>
              </w:rPr>
              <w:t>experimental de la etiqueta Anemia</w:t>
            </w:r>
          </w:p>
        </w:tc>
        <w:tc>
          <w:tcPr>
            <w:tcW w:w="4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9D7EE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Capacidad de identificar como Anemia las imágenes del conjunto final cuya etiqueta verdadera es Anemia.</w:t>
            </w:r>
          </w:p>
        </w:tc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D95A2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Recall de Anemia = TP/(TP+FN); verdaderos positivos; falsos negativos.</w:t>
            </w:r>
          </w:p>
        </w:tc>
        <w:tc>
          <w:tcPr>
            <w:tcW w:w="45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24F55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Esta es la variable central porque responde a </w:t>
            </w:r>
            <w:r>
              <w:rPr>
                <w:color w:val="1F1F1F"/>
                <w:sz w:val="16"/>
              </w:rPr>
              <w:t>si el sistema identifica o no identifica la etiqueta Anemia. No equivale a sensibilidad clínica ni a diagnóstico médico.</w:t>
            </w:r>
          </w:p>
        </w:tc>
      </w:tr>
      <w:tr w:rsidR="0053689C" w14:paraId="5036789B" w14:textId="77777777">
        <w:trPr>
          <w:jc w:val="center"/>
        </w:trPr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815F2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Variable dependiente secundaria: desempeño global</w:t>
            </w:r>
          </w:p>
        </w:tc>
        <w:tc>
          <w:tcPr>
            <w:tcW w:w="4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ED109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Comportamiento global al clasificar etiquetas Anemia/Normal.</w:t>
            </w:r>
          </w:p>
        </w:tc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16244E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Accuracy; F1 macro; pre</w:t>
            </w:r>
            <w:r>
              <w:rPr>
                <w:color w:val="1F1F1F"/>
                <w:sz w:val="16"/>
              </w:rPr>
              <w:t>cisión y recall por clase; matriz de confusión.</w:t>
            </w:r>
          </w:p>
        </w:tc>
        <w:tc>
          <w:tcPr>
            <w:tcW w:w="45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B9CAC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Un mayor desempeño global no demuestra por sí mismo una mayor recuperación de Anemia.</w:t>
            </w:r>
          </w:p>
        </w:tc>
      </w:tr>
      <w:tr w:rsidR="0053689C" w14:paraId="246DB64A" w14:textId="77777777">
        <w:trPr>
          <w:jc w:val="center"/>
        </w:trPr>
        <w:tc>
          <w:tcPr>
            <w:tcW w:w="3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DB18B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Variable dependiente secundaria: equilibrio y respuesta operativa</w:t>
            </w:r>
          </w:p>
        </w:tc>
        <w:tc>
          <w:tcPr>
            <w:tcW w:w="46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0F62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Balance entre la recuperación de las etiquetas y contin</w:t>
            </w:r>
            <w:r>
              <w:rPr>
                <w:color w:val="1F1F1F"/>
                <w:sz w:val="16"/>
              </w:rPr>
              <w:t>uidad/tiempo del procesamiento.</w:t>
            </w:r>
          </w:p>
        </w:tc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08CD7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Δ recall; AUC-ROC; AP; tasa de detección; fallos de localización; ms/imagen.</w:t>
            </w:r>
          </w:p>
        </w:tc>
        <w:tc>
          <w:tcPr>
            <w:tcW w:w="45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27D6F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equilibrio se define exclusivamente como Δ recall. AUC-ROC y AP son evidencia complementaria; el tiempo se interpreta frente a la referencia pri</w:t>
            </w:r>
            <w:r>
              <w:rPr>
                <w:color w:val="1F1F1F"/>
                <w:sz w:val="16"/>
              </w:rPr>
              <w:t>ncipal porque no existe SLA previo documentado.</w:t>
            </w:r>
          </w:p>
        </w:tc>
      </w:tr>
    </w:tbl>
    <w:p w14:paraId="1FF70D73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t>4. Evidencia complementaria del sistema propuesto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5328"/>
        <w:gridCol w:w="7272"/>
        <w:gridCol w:w="216"/>
      </w:tblGrid>
      <w:tr w:rsidR="0053689C" w14:paraId="3AE57576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BC313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53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7A8FD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Resultado verificable</w:t>
            </w:r>
          </w:p>
        </w:tc>
        <w:tc>
          <w:tcPr>
            <w:tcW w:w="748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EAB9C5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Interpretación permitida</w:t>
            </w:r>
          </w:p>
        </w:tc>
      </w:tr>
      <w:tr w:rsidR="0053689C" w14:paraId="63FCDC48" w14:textId="77777777">
        <w:trPr>
          <w:jc w:val="center"/>
        </w:trPr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CEA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800DE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Matriz de confusión</w:t>
            </w:r>
          </w:p>
        </w:tc>
        <w:tc>
          <w:tcPr>
            <w:tcW w:w="53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A605AF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113 verdaderos positivos; 28 falsos negativos; 25 falsos positivos; 119 </w:t>
            </w:r>
            <w:r>
              <w:rPr>
                <w:color w:val="1F1F1F"/>
                <w:sz w:val="16"/>
              </w:rPr>
              <w:t>verdaderos negativos.</w:t>
            </w:r>
          </w:p>
        </w:tc>
        <w:tc>
          <w:tcPr>
            <w:tcW w:w="748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4FDE4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sistema identificó experimentalmente 113 de 141 imágenes con etiqueta Anemia. Esta cifra es inferior a las 122 identificadas por la referencia principal.</w:t>
            </w:r>
          </w:p>
        </w:tc>
      </w:tr>
      <w:tr w:rsidR="0053689C" w14:paraId="1691D692" w14:textId="77777777">
        <w:trPr>
          <w:jc w:val="center"/>
        </w:trPr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CEA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BA8CB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Capacidad discriminativa</w:t>
            </w:r>
          </w:p>
        </w:tc>
        <w:tc>
          <w:tcPr>
            <w:tcW w:w="53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7708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AUC-ROC=0.873; AP=0.840. En el umbral 0.55: </w:t>
            </w:r>
            <w:r>
              <w:rPr>
                <w:color w:val="1F1F1F"/>
                <w:sz w:val="16"/>
              </w:rPr>
              <w:t>recall Anemia=0.801; FPR=0.174.</w:t>
            </w:r>
          </w:p>
        </w:tc>
        <w:tc>
          <w:tcPr>
            <w:tcW w:w="748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3C8F9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Las probabilidades separaron las etiquetas del conjunto final por encima del azar. No acreditan utilidad clínica fuera de la muestra evaluada.</w:t>
            </w:r>
          </w:p>
        </w:tc>
      </w:tr>
      <w:tr w:rsidR="0053689C" w14:paraId="42534685" w14:textId="77777777">
        <w:trPr>
          <w:jc w:val="center"/>
        </w:trPr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CEA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157E8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Continuidad del procesamiento</w:t>
            </w:r>
          </w:p>
        </w:tc>
        <w:tc>
          <w:tcPr>
            <w:tcW w:w="53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65A5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Tasa de detección=1.00; fallos de localización=0; </w:t>
            </w:r>
            <w:r>
              <w:rPr>
                <w:color w:val="1F1F1F"/>
                <w:sz w:val="16"/>
              </w:rPr>
              <w:t>285/285 imágenes procesadas.</w:t>
            </w:r>
          </w:p>
        </w:tc>
        <w:tc>
          <w:tcPr>
            <w:tcW w:w="7488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F392C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flujo end-to-end se ejecutó de manera continua en el conjunto final. Esto no compensa el mayor tiempo frente a la referencia principal.</w:t>
            </w:r>
          </w:p>
        </w:tc>
      </w:tr>
      <w:tr w:rsidR="0053689C" w14:paraId="1AA1BAE1" w14:textId="77777777">
        <w:trPr>
          <w:gridAfter w:val="1"/>
          <w:wAfter w:w="30" w:type="dxa"/>
          <w:jc w:val="center"/>
        </w:trPr>
        <w:tc>
          <w:tcPr>
            <w:tcW w:w="15624" w:type="dxa"/>
            <w:gridSpan w:val="3"/>
            <w:tcBorders>
              <w:top w:val="single" w:sz="10" w:space="0" w:color="C79600"/>
              <w:left w:val="single" w:sz="10" w:space="0" w:color="C79600"/>
              <w:bottom w:val="single" w:sz="10" w:space="0" w:color="C79600"/>
              <w:right w:val="single" w:sz="10" w:space="0" w:color="C79600"/>
            </w:tcBorders>
            <w:shd w:val="clear" w:color="auto" w:fill="FFF8E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C52ED1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</w:rPr>
              <w:t xml:space="preserve">Nota sobre el tiempo. </w:t>
            </w:r>
            <w:r>
              <w:rPr>
                <w:color w:val="1F1F1F"/>
              </w:rPr>
              <w:t xml:space="preserve">No se declara “tiempo real” ni cumplimiento de SLA, porque el </w:t>
            </w:r>
            <w:r>
              <w:rPr>
                <w:color w:val="1F1F1F"/>
              </w:rPr>
              <w:t>notebook no establece un umbral absoluto previo a la evaluación. El resultado temporal se compara estrictamente con la referencia principal: 51.68 ms/imagen frente a 23.47 ms/imagen.</w:t>
            </w:r>
          </w:p>
        </w:tc>
      </w:tr>
    </w:tbl>
    <w:p w14:paraId="498B10FF" w14:textId="77777777" w:rsidR="0053689C" w:rsidRDefault="004C5FD4">
      <w:r>
        <w:br w:type="page"/>
      </w:r>
    </w:p>
    <w:p w14:paraId="7717D682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lastRenderedPageBreak/>
        <w:t>5. Trazabilidad del flujo de datos y decisiones</w:t>
      </w:r>
    </w:p>
    <w:p w14:paraId="688D2B31" w14:textId="77777777" w:rsidR="0053689C" w:rsidRDefault="004C5FD4">
      <w:pPr>
        <w:spacing w:after="80" w:line="252" w:lineRule="auto"/>
      </w:pPr>
      <w:r>
        <w:t>La secuencia se limita</w:t>
      </w:r>
      <w:r>
        <w:t xml:space="preserve"> a las entradas, controles y salidas presentes en cp_v3_semana6_pipeline(29).ipynb. Los nombres técnicos se incluyen solo para sostener la trazabilidad del experimento.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4032"/>
        <w:gridCol w:w="5184"/>
      </w:tblGrid>
      <w:tr w:rsidR="0053689C" w14:paraId="1FC616FD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EDB48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EF22E2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Control ejecutado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1A2E1D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Salida verificable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7EB99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Lectura permitida / límite</w:t>
            </w:r>
          </w:p>
        </w:tc>
      </w:tr>
      <w:tr w:rsidR="0053689C" w14:paraId="13230044" w14:textId="77777777">
        <w:trPr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CA98D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 xml:space="preserve">1. </w:t>
            </w:r>
            <w:r>
              <w:rPr>
                <w:b/>
                <w:color w:val="1F4E78"/>
                <w:sz w:val="16"/>
              </w:rPr>
              <w:t>Entorno y datos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13E32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Validación de entorno, CUDA, rutas y carga de data_clean.yaml. Clases reportadas: 0=Anemia; 1=Normal.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BD1F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Python 3.10.0; CUDA 12.6; GPU GTX 1660 SUPER. Particiones: entrenamiento=2,053; validación=251; test=285.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1D2DC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La evidencia confirma ejecución </w:t>
            </w:r>
            <w:r>
              <w:rPr>
                <w:color w:val="1F1F1F"/>
                <w:sz w:val="16"/>
              </w:rPr>
              <w:t>técnica y disponibilidad de las particiones. No acredita el estándar clínico de las etiquetas.</w:t>
            </w:r>
          </w:p>
        </w:tc>
      </w:tr>
      <w:tr w:rsidR="0053689C" w14:paraId="742FF1DE" w14:textId="77777777">
        <w:trPr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DE8F9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2. Control de solapamiento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6F821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Comparación entrenamiento-validación, entrenamiento-test y validación-test con fail_on_leakage=True.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F23FE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0 coincidencias por </w:t>
            </w:r>
            <w:r>
              <w:rPr>
                <w:color w:val="1F1F1F"/>
                <w:sz w:val="16"/>
              </w:rPr>
              <w:t>identificador de imagen base en los tres pares.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74AD7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Controla solapamiento por archivo o aumento. No verifica independencia por paciente.</w:t>
            </w:r>
          </w:p>
        </w:tc>
      </w:tr>
      <w:tr w:rsidR="0053689C" w14:paraId="21BDD6D5" w14:textId="77777777">
        <w:trPr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5EB59A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3. Configuraciones comparadas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69C62A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Sistema propuesto: ROI automática por YOLOv8n + EfficientNet-B0. Referencia principal: image</w:t>
            </w:r>
            <w:r>
              <w:rPr>
                <w:color w:val="1F1F1F"/>
                <w:sz w:val="16"/>
              </w:rPr>
              <w:t>n completa + EfficientNet-B0. Control analítico: ROI con bbox real + EfficientNet-B0.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E3FE6A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Tres sistemas evaluados sobre las mismas 285 imágenes del test.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A41B73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control analítico utiliza bbox real, por lo que no representa un flujo desplegable end-to-end.</w:t>
            </w:r>
          </w:p>
        </w:tc>
      </w:tr>
      <w:tr w:rsidR="0053689C" w14:paraId="05F08C7F" w14:textId="77777777">
        <w:trPr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76ADF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4. Cali</w:t>
            </w:r>
            <w:r>
              <w:rPr>
                <w:b/>
                <w:color w:val="1F4E78"/>
                <w:sz w:val="16"/>
              </w:rPr>
              <w:t>bración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B970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Temperature scaling y selección de umbral por F1 macro, exclusivamente con validación.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E7D6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Umbrales finales: referencia principal=0.41; control analítico=0.73; sistema propuesto=0.55.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CB9CD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El test no se utilizó para fijar temperatura ni umbrales. Se compara</w:t>
            </w:r>
            <w:r>
              <w:rPr>
                <w:color w:val="1F1F1F"/>
                <w:sz w:val="16"/>
              </w:rPr>
              <w:t>n sistemas calibrados con parámetros diferentes.</w:t>
            </w:r>
          </w:p>
        </w:tc>
      </w:tr>
      <w:tr w:rsidR="0053689C" w14:paraId="5F76B711" w14:textId="77777777">
        <w:trPr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A9F41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5. Evaluación final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C7D82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Cálculo de métricas, matriz de confusión, curvas ROC/Precision-Recall y tiempos de procesamiento.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7CD59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Sistema propuesto: 232 aciertos, 53 errores, matriz [[113,28],[25,119]].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DC977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No se ejecutaro</w:t>
            </w:r>
            <w:r>
              <w:rPr>
                <w:color w:val="1F1F1F"/>
                <w:sz w:val="16"/>
              </w:rPr>
              <w:t>n pruebas inferenciales de significancia, intervalos de confianza ni comparación externa con literatura.</w:t>
            </w:r>
          </w:p>
        </w:tc>
      </w:tr>
      <w:tr w:rsidR="0053689C" w14:paraId="30B455ED" w14:textId="77777777">
        <w:trPr>
          <w:jc w:val="center"/>
        </w:trPr>
        <w:tc>
          <w:tcPr>
            <w:tcW w:w="20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9E309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6"/>
              </w:rPr>
              <w:t>6. Revisión de ejecución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7C4A2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Revisión de los 11 pasos registrados en la ejecución principal y del bloque de figuras.</w:t>
            </w:r>
          </w:p>
        </w:tc>
        <w:tc>
          <w:tcPr>
            <w:tcW w:w="4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F581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 xml:space="preserve">Pasos 1/11 a 11/11 en estado OK. </w:t>
            </w:r>
            <w:r>
              <w:rPr>
                <w:color w:val="1F1F1F"/>
                <w:sz w:val="16"/>
              </w:rPr>
              <w:t>Figuras finales sin advertencias críticas reportadas.</w:t>
            </w:r>
          </w:p>
        </w:tc>
        <w:tc>
          <w:tcPr>
            <w:tcW w:w="518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23628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6"/>
              </w:rPr>
              <w:t>La ejecución fue consistente; ello no convierte los resultados en validación clínica.</w:t>
            </w:r>
          </w:p>
        </w:tc>
      </w:tr>
    </w:tbl>
    <w:p w14:paraId="1151442F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t>6. Resultados consolidados de la evaluación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4824"/>
        <w:gridCol w:w="1440"/>
        <w:gridCol w:w="1440"/>
        <w:gridCol w:w="1800"/>
        <w:gridCol w:w="936"/>
        <w:gridCol w:w="2808"/>
        <w:gridCol w:w="30"/>
      </w:tblGrid>
      <w:tr w:rsidR="0053689C" w14:paraId="427AFDBB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185CE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Rol en el estudio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671BA9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Flujo técnico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CE48F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90457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F1 macro</w:t>
            </w:r>
          </w:p>
        </w:tc>
        <w:tc>
          <w:tcPr>
            <w:tcW w:w="18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82E8A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Recall </w:t>
            </w:r>
            <w:r>
              <w:rPr>
                <w:b/>
                <w:color w:val="FFFFFF"/>
                <w:sz w:val="16"/>
              </w:rPr>
              <w:t>Anemia</w:t>
            </w:r>
          </w:p>
        </w:tc>
        <w:tc>
          <w:tcPr>
            <w:tcW w:w="9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E08B2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FN</w:t>
            </w:r>
          </w:p>
        </w:tc>
        <w:tc>
          <w:tcPr>
            <w:tcW w:w="1872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F08715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Tiempo (ms/imagen)</w:t>
            </w:r>
          </w:p>
        </w:tc>
      </w:tr>
      <w:tr w:rsidR="0053689C" w14:paraId="0C49006A" w14:textId="77777777">
        <w:trPr>
          <w:jc w:val="center"/>
        </w:trPr>
        <w:tc>
          <w:tcPr>
            <w:tcW w:w="23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4C541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Referencia principal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00BAE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Imagen completa + EfficientNet-B0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FCED79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72.28%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2F1DF0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71.78%</w:t>
            </w:r>
          </w:p>
        </w:tc>
        <w:tc>
          <w:tcPr>
            <w:tcW w:w="18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9C5801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86.52%</w:t>
            </w:r>
          </w:p>
        </w:tc>
        <w:tc>
          <w:tcPr>
            <w:tcW w:w="9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8F3B4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19</w:t>
            </w:r>
          </w:p>
        </w:tc>
        <w:tc>
          <w:tcPr>
            <w:tcW w:w="1872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A3C52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23.47</w:t>
            </w:r>
          </w:p>
        </w:tc>
      </w:tr>
      <w:tr w:rsidR="0053689C" w14:paraId="54A7B398" w14:textId="77777777">
        <w:trPr>
          <w:jc w:val="center"/>
        </w:trPr>
        <w:tc>
          <w:tcPr>
            <w:tcW w:w="23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1A83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Control analítico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E36C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ROI con bbox real + EfficientNet-B0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8DF29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72.28%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A62ACC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70.90%</w:t>
            </w:r>
          </w:p>
        </w:tc>
        <w:tc>
          <w:tcPr>
            <w:tcW w:w="18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4942C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51.06%</w:t>
            </w:r>
          </w:p>
        </w:tc>
        <w:tc>
          <w:tcPr>
            <w:tcW w:w="9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54171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69</w:t>
            </w:r>
          </w:p>
        </w:tc>
        <w:tc>
          <w:tcPr>
            <w:tcW w:w="1872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C3D48" w14:textId="77777777" w:rsidR="0053689C" w:rsidRDefault="004C5FD4">
            <w:pPr>
              <w:spacing w:after="0" w:line="240" w:lineRule="auto"/>
              <w:jc w:val="center"/>
            </w:pPr>
            <w:r>
              <w:rPr>
                <w:color w:val="1F1F1F"/>
                <w:sz w:val="17"/>
              </w:rPr>
              <w:t>16.78</w:t>
            </w:r>
          </w:p>
        </w:tc>
      </w:tr>
      <w:tr w:rsidR="0053689C" w14:paraId="24E5C798" w14:textId="77777777">
        <w:trPr>
          <w:jc w:val="center"/>
        </w:trPr>
        <w:tc>
          <w:tcPr>
            <w:tcW w:w="23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A1B026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Sistema propuesto</w:t>
            </w:r>
          </w:p>
        </w:tc>
        <w:tc>
          <w:tcPr>
            <w:tcW w:w="48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EF8B28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 xml:space="preserve">ROI automática por YOLOv8n + </w:t>
            </w:r>
            <w:r>
              <w:rPr>
                <w:b/>
                <w:color w:val="1F1F1F"/>
                <w:sz w:val="17"/>
              </w:rPr>
              <w:t>EfficientNet-B0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A3FD8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1F1F1F"/>
                <w:sz w:val="17"/>
              </w:rPr>
              <w:t>81.40%</w:t>
            </w:r>
          </w:p>
        </w:tc>
        <w:tc>
          <w:tcPr>
            <w:tcW w:w="14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011CC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1F1F1F"/>
                <w:sz w:val="17"/>
              </w:rPr>
              <w:t>81.40%</w:t>
            </w:r>
          </w:p>
        </w:tc>
        <w:tc>
          <w:tcPr>
            <w:tcW w:w="18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767CC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1F1F1F"/>
                <w:sz w:val="17"/>
              </w:rPr>
              <w:t>80.14%</w:t>
            </w:r>
          </w:p>
        </w:tc>
        <w:tc>
          <w:tcPr>
            <w:tcW w:w="93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C5C8C9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1F1F1F"/>
                <w:sz w:val="17"/>
              </w:rPr>
              <w:t>28</w:t>
            </w:r>
          </w:p>
        </w:tc>
        <w:tc>
          <w:tcPr>
            <w:tcW w:w="1872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4BDE6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1F1F1F"/>
                <w:sz w:val="17"/>
              </w:rPr>
              <w:t>51.68</w:t>
            </w:r>
          </w:p>
        </w:tc>
      </w:tr>
      <w:tr w:rsidR="0053689C" w14:paraId="5421454E" w14:textId="77777777">
        <w:trPr>
          <w:gridAfter w:val="1"/>
          <w:wAfter w:w="30" w:type="dxa"/>
          <w:jc w:val="center"/>
        </w:trPr>
        <w:tc>
          <w:tcPr>
            <w:tcW w:w="15624" w:type="dxa"/>
            <w:gridSpan w:val="7"/>
            <w:tcBorders>
              <w:top w:val="single" w:sz="10" w:space="0" w:color="A61C1C"/>
              <w:left w:val="single" w:sz="10" w:space="0" w:color="A61C1C"/>
              <w:bottom w:val="single" w:sz="10" w:space="0" w:color="A61C1C"/>
              <w:right w:val="single" w:sz="10" w:space="0" w:color="A61C1C"/>
            </w:tcBorders>
            <w:shd w:val="clear" w:color="auto" w:fill="FDEBE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26DE0C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</w:rPr>
              <w:t xml:space="preserve">Lectura central. </w:t>
            </w:r>
            <w:r>
              <w:rPr>
                <w:color w:val="1F1F1F"/>
              </w:rPr>
              <w:t>El sistema propuesto fue superior en desempeño global, pero no fue superior en recuperación de la etiqueta Anemia ni en tiempo de respuesta frente a la referencia principal.</w:t>
            </w:r>
          </w:p>
        </w:tc>
      </w:tr>
    </w:tbl>
    <w:p w14:paraId="1B6C9E1A" w14:textId="77777777" w:rsidR="0053689C" w:rsidRDefault="004C5FD4">
      <w:r>
        <w:br w:type="page"/>
      </w:r>
    </w:p>
    <w:p w14:paraId="30F9F9FA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lastRenderedPageBreak/>
        <w:t xml:space="preserve">7. </w:t>
      </w:r>
      <w:r>
        <w:rPr>
          <w:b/>
          <w:color w:val="1F4E78"/>
          <w:sz w:val="34"/>
        </w:rPr>
        <w:t>Dictamen final de logro y límites de interpretación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9864"/>
        <w:gridCol w:w="3024"/>
      </w:tblGrid>
      <w:tr w:rsidR="0053689C" w14:paraId="7006E67A" w14:textId="77777777">
        <w:trPr>
          <w:tblHeader/>
          <w:jc w:val="center"/>
        </w:trPr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F7BDF2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Aspecto evaluado</w:t>
            </w:r>
          </w:p>
        </w:tc>
        <w:tc>
          <w:tcPr>
            <w:tcW w:w="98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EA363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Conclusión verificable</w:t>
            </w:r>
          </w:p>
        </w:tc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0EE8D3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53689C" w14:paraId="0173B9F2" w14:textId="77777777">
        <w:trPr>
          <w:jc w:val="center"/>
        </w:trPr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4D207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Recuperación experimental de la etiqueta Anemia</w:t>
            </w:r>
          </w:p>
        </w:tc>
        <w:tc>
          <w:tcPr>
            <w:tcW w:w="98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A2C30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 xml:space="preserve">El sistema propuesto identificó 113/141 imágenes etiquetadas como Anemia (80.14%) y tuvo 28 FN. La </w:t>
            </w:r>
            <w:r>
              <w:rPr>
                <w:color w:val="1F1F1F"/>
                <w:sz w:val="17"/>
              </w:rPr>
              <w:t>referencia principal identificó 122/141 (86.52%) y tuvo 19 FN.</w:t>
            </w:r>
          </w:p>
        </w:tc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DF884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NO ALCANZADO frente a la referencia principal</w:t>
            </w:r>
          </w:p>
        </w:tc>
      </w:tr>
      <w:tr w:rsidR="0053689C" w14:paraId="15692562" w14:textId="77777777">
        <w:trPr>
          <w:jc w:val="center"/>
        </w:trPr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13229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Desempeño global</w:t>
            </w:r>
          </w:p>
        </w:tc>
        <w:tc>
          <w:tcPr>
            <w:tcW w:w="98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E200B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 xml:space="preserve">El sistema propuesto obtuvo accuracy=81.40% y F1 macro=81.40%, valores superiores a las configuraciones internas de </w:t>
            </w:r>
            <w:r>
              <w:rPr>
                <w:color w:val="1F1F1F"/>
                <w:sz w:val="17"/>
              </w:rPr>
              <w:t>referencia.</w:t>
            </w:r>
          </w:p>
        </w:tc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0206F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ALCANZADO DESCRIPTIVAMENTE</w:t>
            </w:r>
          </w:p>
        </w:tc>
      </w:tr>
      <w:tr w:rsidR="0053689C" w14:paraId="259F0D86" w14:textId="77777777">
        <w:trPr>
          <w:jc w:val="center"/>
        </w:trPr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BD92B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Equilibrio entre etiquetas</w:t>
            </w:r>
          </w:p>
        </w:tc>
        <w:tc>
          <w:tcPr>
            <w:tcW w:w="98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74C26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El sistema propuesto obtuvo Δ recall=2.50 pp, menor que 28.19 pp y 42.00 pp de las referencias.</w:t>
            </w:r>
          </w:p>
        </w:tc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9F3E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0F54C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ALCANZADO bajo este indicador</w:t>
            </w:r>
          </w:p>
        </w:tc>
      </w:tr>
      <w:tr w:rsidR="0053689C" w14:paraId="37207BCF" w14:textId="77777777">
        <w:trPr>
          <w:jc w:val="center"/>
        </w:trPr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687E6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Tiempo y continuidad end-to-end</w:t>
            </w:r>
          </w:p>
        </w:tc>
        <w:tc>
          <w:tcPr>
            <w:tcW w:w="98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86F32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El sistema propuesto procesó 2</w:t>
            </w:r>
            <w:r>
              <w:rPr>
                <w:color w:val="1F1F1F"/>
                <w:sz w:val="17"/>
              </w:rPr>
              <w:t>85/285 imágenes sin fallos de localización, pero tardó 51.68 ms/imagen frente a 23.47 ms/imagen de la referencia principal.</w:t>
            </w:r>
          </w:p>
        </w:tc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3EDFE6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NO ALCANZADO INTEGRALMENTE</w:t>
            </w:r>
          </w:p>
        </w:tc>
      </w:tr>
      <w:tr w:rsidR="0053689C" w14:paraId="7C94AC72" w14:textId="77777777">
        <w:trPr>
          <w:jc w:val="center"/>
        </w:trPr>
        <w:tc>
          <w:tcPr>
            <w:tcW w:w="36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3A7469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Inferencia clínica y generalización</w:t>
            </w:r>
          </w:p>
        </w:tc>
        <w:tc>
          <w:tcPr>
            <w:tcW w:w="98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0D38A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 xml:space="preserve">No se ejecutaron validación clínica, estándar de </w:t>
            </w:r>
            <w:r>
              <w:rPr>
                <w:color w:val="1F1F1F"/>
                <w:sz w:val="17"/>
              </w:rPr>
              <w:t>referencia documentado, comparación con estado del arte, análisis de significancia, auditoría por paciente ni validación anatómica de ROI.</w:t>
            </w:r>
          </w:p>
        </w:tc>
        <w:tc>
          <w:tcPr>
            <w:tcW w:w="30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FFE1F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NO DEMOSTRADO / NO EVALUADO</w:t>
            </w:r>
          </w:p>
        </w:tc>
      </w:tr>
    </w:tbl>
    <w:p w14:paraId="6EA89E2A" w14:textId="77777777" w:rsidR="0053689C" w:rsidRDefault="004C5FD4">
      <w:pPr>
        <w:spacing w:before="100" w:after="80"/>
      </w:pPr>
      <w:r>
        <w:rPr>
          <w:b/>
          <w:color w:val="1F4E78"/>
          <w:sz w:val="34"/>
        </w:rPr>
        <w:t>8. Expresiones que deben y no deben usarse en la tesis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10728"/>
        <w:gridCol w:w="936"/>
      </w:tblGrid>
      <w:tr w:rsidR="0053689C" w14:paraId="2C507C5C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8A685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 usar</w:t>
            </w:r>
          </w:p>
        </w:tc>
        <w:tc>
          <w:tcPr>
            <w:tcW w:w="1166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92080" w14:textId="77777777" w:rsidR="0053689C" w:rsidRDefault="004C5F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Redacción defendible</w:t>
            </w:r>
          </w:p>
        </w:tc>
      </w:tr>
      <w:tr w:rsidR="0053689C" w14:paraId="7AFD9646" w14:textId="77777777">
        <w:trPr>
          <w:jc w:val="center"/>
        </w:trPr>
        <w:tc>
          <w:tcPr>
            <w:tcW w:w="4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F8F32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“El sistema detecta mejor la anemia.”</w:t>
            </w:r>
          </w:p>
        </w:tc>
        <w:tc>
          <w:tcPr>
            <w:tcW w:w="1166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5265E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“El sistema propuesto identificó experimentalmente 113 de 141 imágenes etiquetadas como Anemia, pero no superó a la referencia principal en recuperación de esa etiqueta.”</w:t>
            </w:r>
          </w:p>
        </w:tc>
      </w:tr>
      <w:tr w:rsidR="0053689C" w14:paraId="19188E27" w14:textId="77777777">
        <w:trPr>
          <w:jc w:val="center"/>
        </w:trPr>
        <w:tc>
          <w:tcPr>
            <w:tcW w:w="4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AE91F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“El sistema diagnostica anemia.”</w:t>
            </w:r>
          </w:p>
        </w:tc>
        <w:tc>
          <w:tcPr>
            <w:tcW w:w="1166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E4778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“El sistema c</w:t>
            </w:r>
            <w:r>
              <w:rPr>
                <w:color w:val="1F1F1F"/>
                <w:sz w:val="17"/>
              </w:rPr>
              <w:t>lasifica experimentalmente etiquetas Anemia/Normal en imágenes de conjuntiva palpebral del conjunto evaluado.”</w:t>
            </w:r>
          </w:p>
        </w:tc>
      </w:tr>
      <w:tr w:rsidR="0053689C" w14:paraId="5BBFA44B" w14:textId="77777777">
        <w:trPr>
          <w:jc w:val="center"/>
        </w:trPr>
        <w:tc>
          <w:tcPr>
            <w:tcW w:w="4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2338D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“El sistema es más rápido.”</w:t>
            </w:r>
          </w:p>
        </w:tc>
        <w:tc>
          <w:tcPr>
            <w:tcW w:w="1166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5089B3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“El sistema procesó el conjunto final sin fallos de localización, pero tardó más por imagen que la referencia princi</w:t>
            </w:r>
            <w:r>
              <w:rPr>
                <w:color w:val="1F1F1F"/>
                <w:sz w:val="17"/>
              </w:rPr>
              <w:t>pal.”</w:t>
            </w:r>
          </w:p>
        </w:tc>
      </w:tr>
      <w:tr w:rsidR="0053689C" w14:paraId="1F78BD66" w14:textId="77777777">
        <w:trPr>
          <w:jc w:val="center"/>
        </w:trPr>
        <w:tc>
          <w:tcPr>
            <w:tcW w:w="4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EAC48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“El sistema es estadísticamente superior.”</w:t>
            </w:r>
          </w:p>
        </w:tc>
        <w:tc>
          <w:tcPr>
            <w:tcW w:w="1166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43A98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>“La diferencia observada en desempeño global es descriptiva; no se ejecutaron pruebas inferenciales de significancia.”</w:t>
            </w:r>
          </w:p>
        </w:tc>
      </w:tr>
      <w:tr w:rsidR="0053689C" w14:paraId="4FECAEF3" w14:textId="77777777">
        <w:trPr>
          <w:jc w:val="center"/>
        </w:trPr>
        <w:tc>
          <w:tcPr>
            <w:tcW w:w="4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DEBE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6C645" w14:textId="77777777" w:rsidR="0053689C" w:rsidRDefault="004C5FD4">
            <w:pPr>
              <w:spacing w:after="0" w:line="240" w:lineRule="auto"/>
            </w:pPr>
            <w:r>
              <w:rPr>
                <w:b/>
                <w:color w:val="1F1F1F"/>
                <w:sz w:val="17"/>
              </w:rPr>
              <w:t>“No existe leakage.”</w:t>
            </w:r>
          </w:p>
        </w:tc>
        <w:tc>
          <w:tcPr>
            <w:tcW w:w="11664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14B8F" w14:textId="77777777" w:rsidR="0053689C" w:rsidRDefault="004C5FD4">
            <w:pPr>
              <w:spacing w:after="0" w:line="240" w:lineRule="auto"/>
            </w:pPr>
            <w:r>
              <w:rPr>
                <w:color w:val="1F1F1F"/>
                <w:sz w:val="17"/>
              </w:rPr>
              <w:t xml:space="preserve">“No se detectó solapamiento por identificador de imagen </w:t>
            </w:r>
            <w:r>
              <w:rPr>
                <w:color w:val="1F1F1F"/>
                <w:sz w:val="17"/>
              </w:rPr>
              <w:t>base; la independencia por paciente no fue verificada.”</w:t>
            </w:r>
          </w:p>
        </w:tc>
      </w:tr>
      <w:tr w:rsidR="0053689C" w14:paraId="1C3418BE" w14:textId="77777777">
        <w:trPr>
          <w:gridAfter w:val="1"/>
          <w:wAfter w:w="30" w:type="dxa"/>
          <w:jc w:val="center"/>
        </w:trPr>
        <w:tc>
          <w:tcPr>
            <w:tcW w:w="15624" w:type="dxa"/>
            <w:gridSpan w:val="2"/>
            <w:tcBorders>
              <w:top w:val="single" w:sz="10" w:space="0" w:color="488A4D"/>
              <w:left w:val="single" w:sz="10" w:space="0" w:color="488A4D"/>
              <w:bottom w:val="single" w:sz="10" w:space="0" w:color="488A4D"/>
              <w:right w:val="single" w:sz="10" w:space="0" w:color="488A4D"/>
            </w:tcBorders>
            <w:shd w:val="clear" w:color="auto" w:fill="E9F3E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007FD0" w14:textId="77777777" w:rsidR="0053689C" w:rsidRDefault="004C5FD4">
            <w:pPr>
              <w:spacing w:after="0" w:line="240" w:lineRule="auto"/>
            </w:pPr>
            <w:r>
              <w:rPr>
                <w:b/>
                <w:color w:val="1F4E78"/>
              </w:rPr>
              <w:t xml:space="preserve">Veredicto de presentación. </w:t>
            </w:r>
            <w:r>
              <w:rPr>
                <w:color w:val="1F1F1F"/>
              </w:rPr>
              <w:t>La matriz es presentable como tesis experimental comparativa de visión por computadora. La conclusión obligatoria es: el sistema propuesto mejoró el desempeño global y el e</w:t>
            </w:r>
            <w:r>
              <w:rPr>
                <w:color w:val="1F1F1F"/>
              </w:rPr>
              <w:t>quilibrio relativo entre etiquetas, pero no mejoró la recuperación de imágenes etiquetadas como Anemia ni el tiempo de respuesta frente a la referencia principal. No debe presentarse como diagnóstico clínico, demostración de mayor sensibilidad para anemia,</w:t>
            </w:r>
            <w:r>
              <w:rPr>
                <w:color w:val="1F1F1F"/>
              </w:rPr>
              <w:t xml:space="preserve"> superioridad estadística o cumplimiento de un SLA no definido.</w:t>
            </w:r>
          </w:p>
        </w:tc>
      </w:tr>
    </w:tbl>
    <w:p w14:paraId="15A6041F" w14:textId="77777777" w:rsidR="004C5FD4" w:rsidRDefault="004C5FD4"/>
    <w:sectPr w:rsidR="004C5FD4" w:rsidSect="00034616">
      <w:headerReference w:type="default" r:id="rId8"/>
      <w:footerReference w:type="default" r:id="rId9"/>
      <w:pgSz w:w="16834" w:h="11909" w:orient="landscape"/>
      <w:pgMar w:top="605" w:right="605" w:bottom="605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1AE0" w14:textId="77777777" w:rsidR="004C5FD4" w:rsidRDefault="004C5FD4">
      <w:pPr>
        <w:spacing w:after="0" w:line="240" w:lineRule="auto"/>
      </w:pPr>
      <w:r>
        <w:separator/>
      </w:r>
    </w:p>
  </w:endnote>
  <w:endnote w:type="continuationSeparator" w:id="0">
    <w:p w14:paraId="101DE376" w14:textId="77777777" w:rsidR="004C5FD4" w:rsidRDefault="004C5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FE5BE" w14:textId="77777777" w:rsidR="0053689C" w:rsidRDefault="004C5FD4">
    <w:pPr>
      <w:pStyle w:val="Piedepgina"/>
      <w:jc w:val="center"/>
    </w:pPr>
    <w:r>
      <w:rPr>
        <w:color w:val="6B7780"/>
        <w:sz w:val="15"/>
      </w:rPr>
      <w:t>Fuente auditada: cp_v3_semana6_pipeline(29).ipynb | Ejecución registrada: 05/06/2026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0319A" w14:textId="77777777" w:rsidR="004C5FD4" w:rsidRDefault="004C5FD4">
      <w:pPr>
        <w:spacing w:after="0" w:line="240" w:lineRule="auto"/>
      </w:pPr>
      <w:r>
        <w:separator/>
      </w:r>
    </w:p>
  </w:footnote>
  <w:footnote w:type="continuationSeparator" w:id="0">
    <w:p w14:paraId="00114AA8" w14:textId="77777777" w:rsidR="004C5FD4" w:rsidRDefault="004C5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DF7CD" w14:textId="77777777" w:rsidR="0053689C" w:rsidRDefault="004C5FD4">
    <w:pPr>
      <w:pStyle w:val="Encabezado"/>
      <w:jc w:val="right"/>
    </w:pPr>
    <w:r>
      <w:rPr>
        <w:b/>
        <w:color w:val="6B7780"/>
        <w:sz w:val="15"/>
      </w:rPr>
      <w:t>MATRIZ DE CONSISTENCIA | DETECCIÓN EXPERIMENTAL DE ETIQUETAS ANEMIA/NORMAL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FD4"/>
    <w:rsid w:val="0053689C"/>
    <w:rsid w:val="007D40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FB2F97"/>
  <w14:defaultImageDpi w14:val="300"/>
  <w15:docId w15:val="{ECF00B27-EF43-418E-9C00-68F580E2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2211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Consistencia Definitiva - Detección Experimental de Etiquetas Anemia/Normal</dc:title>
  <dc:subject>Tesis experimental de visión por computadora</dc:subject>
  <dc:creator>JohnR</dc:creator>
  <cp:keywords/>
  <dc:description>Documento consolidado a partir de cp_v3_semana6_pipeline(29).ipynb</dc:description>
  <cp:lastModifiedBy>JohnR</cp:lastModifiedBy>
  <cp:revision>2</cp:revision>
  <dcterms:created xsi:type="dcterms:W3CDTF">2026-06-27T02:20:00Z</dcterms:created>
  <dcterms:modified xsi:type="dcterms:W3CDTF">2026-06-27T02:20:00Z</dcterms:modified>
  <cp:category/>
</cp:coreProperties>
</file>