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F0C4" w14:textId="3BA7299B" w:rsidR="002F2EFC" w:rsidRDefault="00031906" w:rsidP="00154830">
      <w:pPr>
        <w:pStyle w:val="Heading5"/>
      </w:pPr>
      <w:proofErr w:type="spellStart"/>
      <w:r>
        <w:t>Сравнение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публичните</w:t>
      </w:r>
      <w:proofErr w:type="spellEnd"/>
      <w:r>
        <w:t xml:space="preserve"> </w:t>
      </w:r>
      <w:proofErr w:type="spellStart"/>
      <w:r>
        <w:t>облачни</w:t>
      </w:r>
      <w:proofErr w:type="spellEnd"/>
      <w:r>
        <w:t xml:space="preserve"> </w:t>
      </w:r>
      <w:proofErr w:type="spellStart"/>
      <w:r>
        <w:t>доставчици</w:t>
      </w:r>
      <w:proofErr w:type="spellEnd"/>
    </w:p>
    <w:p w14:paraId="2E3FFC45" w14:textId="1055C938" w:rsidR="00FE6E01" w:rsidRDefault="00FE6E01" w:rsidP="0019781F">
      <w:pPr>
        <w:pStyle w:val="disbody"/>
        <w:rPr>
          <w:lang w:val="en-US"/>
        </w:rPr>
      </w:pPr>
      <w:r>
        <w:rPr>
          <w:lang w:val="en-US"/>
        </w:rPr>
        <w:t>Temp</w:t>
      </w:r>
    </w:p>
    <w:p w14:paraId="627D45AF" w14:textId="763A02B4" w:rsidR="00FE6E01" w:rsidRDefault="00FE6E01" w:rsidP="00FE6E01">
      <w:pPr>
        <w:pStyle w:val="Heading5"/>
      </w:pPr>
      <w:proofErr w:type="spellStart"/>
      <w:r>
        <w:t>Begginers</w:t>
      </w:r>
      <w:proofErr w:type="spellEnd"/>
      <w:r>
        <w:t xml:space="preserve"> Udemy</w:t>
      </w:r>
    </w:p>
    <w:p w14:paraId="3551EB9C" w14:textId="77777777" w:rsidR="00FE6E01" w:rsidRPr="00FE6E01" w:rsidRDefault="00FE6E01" w:rsidP="00FE6E01">
      <w:pPr>
        <w:pStyle w:val="disbody"/>
      </w:pPr>
      <w:r w:rsidRPr="00FE6E01">
        <w:t xml:space="preserve">В скорошно разследване на облачни изчислителни услуги беше поставен значителен акцент върху продуктите, предоставени от водещи хипермащабни доставчици, включително </w:t>
      </w:r>
      <w:proofErr w:type="spellStart"/>
      <w:r w:rsidRPr="00FE6E01">
        <w:t>Amazon</w:t>
      </w:r>
      <w:proofErr w:type="spellEnd"/>
      <w:r w:rsidRPr="00FE6E01">
        <w:t xml:space="preserve"> </w:t>
      </w:r>
      <w:proofErr w:type="spellStart"/>
      <w:r w:rsidRPr="00FE6E01">
        <w:t>Web</w:t>
      </w:r>
      <w:proofErr w:type="spellEnd"/>
      <w:r w:rsidRPr="00FE6E01">
        <w:t xml:space="preserve"> Services (AWS), Microsoft </w:t>
      </w:r>
      <w:proofErr w:type="spellStart"/>
      <w:r w:rsidRPr="00FE6E01">
        <w:t>Azure</w:t>
      </w:r>
      <w:proofErr w:type="spellEnd"/>
      <w:r w:rsidRPr="00FE6E01">
        <w:t xml:space="preserve"> и </w:t>
      </w:r>
      <w:proofErr w:type="spellStart"/>
      <w:r w:rsidRPr="00FE6E01">
        <w:t>Google</w:t>
      </w:r>
      <w:proofErr w:type="spellEnd"/>
      <w:r w:rsidRPr="00FE6E01">
        <w:t xml:space="preserve"> </w:t>
      </w:r>
      <w:proofErr w:type="spellStart"/>
      <w:r w:rsidRPr="00FE6E01">
        <w:t>Cloud</w:t>
      </w:r>
      <w:proofErr w:type="spellEnd"/>
      <w:r w:rsidRPr="00FE6E01">
        <w:t>. Разговорът се задълбочи в сложната сфера на предоставяните услуги, сравнявайки уеб архитектурата и разнообразната гама от услуги, свързани с установени модели на услуги като инфраструктура като услуга (</w:t>
      </w:r>
      <w:proofErr w:type="spellStart"/>
      <w:r w:rsidRPr="00FE6E01">
        <w:t>IaaS</w:t>
      </w:r>
      <w:proofErr w:type="spellEnd"/>
      <w:r w:rsidRPr="00FE6E01">
        <w:t>), платформа като услуга (</w:t>
      </w:r>
      <w:proofErr w:type="spellStart"/>
      <w:r w:rsidRPr="00FE6E01">
        <w:t>PaaS</w:t>
      </w:r>
      <w:proofErr w:type="spellEnd"/>
      <w:r w:rsidRPr="00FE6E01">
        <w:t>) и функция като услуга (</w:t>
      </w:r>
      <w:proofErr w:type="spellStart"/>
      <w:r w:rsidRPr="00FE6E01">
        <w:t>FaaS</w:t>
      </w:r>
      <w:proofErr w:type="spellEnd"/>
      <w:r w:rsidRPr="00FE6E01">
        <w:t xml:space="preserve"> ).</w:t>
      </w:r>
    </w:p>
    <w:p w14:paraId="22C87DDD" w14:textId="77777777" w:rsidR="00FE6E01" w:rsidRPr="00FE6E01" w:rsidRDefault="00FE6E01" w:rsidP="00FE6E01">
      <w:pPr>
        <w:pStyle w:val="disbody"/>
      </w:pPr>
    </w:p>
    <w:p w14:paraId="009157FD" w14:textId="77777777" w:rsidR="00FE6E01" w:rsidRPr="00FE6E01" w:rsidRDefault="00FE6E01" w:rsidP="00FE6E01">
      <w:pPr>
        <w:pStyle w:val="disbody"/>
      </w:pPr>
      <w:r w:rsidRPr="00FE6E01">
        <w:t xml:space="preserve">Уеб услугите на </w:t>
      </w:r>
      <w:proofErr w:type="spellStart"/>
      <w:r w:rsidRPr="00FE6E01">
        <w:t>Amazon</w:t>
      </w:r>
      <w:proofErr w:type="spellEnd"/>
      <w:r w:rsidRPr="00FE6E01">
        <w:t xml:space="preserve"> (AWS) са добре познати със своя изчерпателен асортимент и систематична категоризация на базирани в облак предложения, включително няколко сектора като анализи, машинно обучение и интеграция на приложения. Опциите за услуги, предоставени от AWS, като </w:t>
      </w:r>
      <w:proofErr w:type="spellStart"/>
      <w:r w:rsidRPr="00FE6E01">
        <w:t>Amazon</w:t>
      </w:r>
      <w:proofErr w:type="spellEnd"/>
      <w:r w:rsidRPr="00FE6E01">
        <w:t xml:space="preserve"> </w:t>
      </w:r>
      <w:proofErr w:type="spellStart"/>
      <w:r w:rsidRPr="00FE6E01">
        <w:t>Elastic</w:t>
      </w:r>
      <w:proofErr w:type="spellEnd"/>
      <w:r w:rsidRPr="00FE6E01">
        <w:t xml:space="preserve"> </w:t>
      </w:r>
      <w:proofErr w:type="spellStart"/>
      <w:r w:rsidRPr="00FE6E01">
        <w:t>Compute</w:t>
      </w:r>
      <w:proofErr w:type="spellEnd"/>
      <w:r w:rsidRPr="00FE6E01">
        <w:t xml:space="preserve"> </w:t>
      </w:r>
      <w:proofErr w:type="spellStart"/>
      <w:r w:rsidRPr="00FE6E01">
        <w:t>Cloud</w:t>
      </w:r>
      <w:proofErr w:type="spellEnd"/>
      <w:r w:rsidRPr="00FE6E01">
        <w:t xml:space="preserve"> (EC2) за инфраструктура като услуга (</w:t>
      </w:r>
      <w:proofErr w:type="spellStart"/>
      <w:r w:rsidRPr="00FE6E01">
        <w:t>IaaS</w:t>
      </w:r>
      <w:proofErr w:type="spellEnd"/>
      <w:r w:rsidRPr="00FE6E01">
        <w:t xml:space="preserve">) и </w:t>
      </w:r>
      <w:proofErr w:type="spellStart"/>
      <w:r w:rsidRPr="00FE6E01">
        <w:t>Amazon</w:t>
      </w:r>
      <w:proofErr w:type="spellEnd"/>
      <w:r w:rsidRPr="00FE6E01">
        <w:t xml:space="preserve"> </w:t>
      </w:r>
      <w:proofErr w:type="spellStart"/>
      <w:r w:rsidRPr="00FE6E01">
        <w:t>Lambda</w:t>
      </w:r>
      <w:proofErr w:type="spellEnd"/>
      <w:r w:rsidRPr="00FE6E01">
        <w:t xml:space="preserve"> за </w:t>
      </w:r>
      <w:proofErr w:type="spellStart"/>
      <w:r w:rsidRPr="00FE6E01">
        <w:t>безсървърни</w:t>
      </w:r>
      <w:proofErr w:type="spellEnd"/>
      <w:r w:rsidRPr="00FE6E01">
        <w:t xml:space="preserve"> архитектури, бяха подчертани като забележителни примери. Последователността и простотата на използване на потребителския интерфейс на платформата бяха похвалени, но трябва да се отбележи, че неограниченият достъп зависи от създаването на акаунт.</w:t>
      </w:r>
    </w:p>
    <w:p w14:paraId="62E92A13" w14:textId="77777777" w:rsidR="00FE6E01" w:rsidRPr="00FE6E01" w:rsidRDefault="00FE6E01" w:rsidP="00FE6E01">
      <w:pPr>
        <w:pStyle w:val="disbody"/>
      </w:pPr>
    </w:p>
    <w:p w14:paraId="25FFF857" w14:textId="77777777" w:rsidR="00FE6E01" w:rsidRPr="00FE6E01" w:rsidRDefault="00FE6E01" w:rsidP="00FE6E01">
      <w:pPr>
        <w:pStyle w:val="disbody"/>
      </w:pPr>
      <w:r w:rsidRPr="00FE6E01">
        <w:t xml:space="preserve">За разлика от това, Microsoft </w:t>
      </w:r>
      <w:proofErr w:type="spellStart"/>
      <w:r w:rsidRPr="00FE6E01">
        <w:t>Azure</w:t>
      </w:r>
      <w:proofErr w:type="spellEnd"/>
      <w:r w:rsidRPr="00FE6E01">
        <w:t xml:space="preserve"> беше похвален за своята изчерпателна продуктова документация и щателна класификация на услугите. Въпреки че предлага широка гама от услуги, тези услуги не се вписват добре в традиционните модели на облачни услуги, което изисква по-сложен метод за </w:t>
      </w:r>
      <w:proofErr w:type="spellStart"/>
      <w:r w:rsidRPr="00FE6E01">
        <w:t>навигиране</w:t>
      </w:r>
      <w:proofErr w:type="spellEnd"/>
      <w:r w:rsidRPr="00FE6E01">
        <w:t xml:space="preserve"> между тях. Функциите на </w:t>
      </w:r>
      <w:proofErr w:type="spellStart"/>
      <w:r w:rsidRPr="00FE6E01">
        <w:t>Azure</w:t>
      </w:r>
      <w:proofErr w:type="spellEnd"/>
      <w:r w:rsidRPr="00FE6E01">
        <w:t>, които попадат в архитектурата на функцията като услуга (</w:t>
      </w:r>
      <w:proofErr w:type="spellStart"/>
      <w:r w:rsidRPr="00FE6E01">
        <w:t>FaaS</w:t>
      </w:r>
      <w:proofErr w:type="spellEnd"/>
      <w:r w:rsidRPr="00FE6E01">
        <w:t xml:space="preserve">), са признати за </w:t>
      </w:r>
      <w:r w:rsidRPr="00FE6E01">
        <w:lastRenderedPageBreak/>
        <w:t xml:space="preserve">видно решение без сървър сред обширната гама от предложения, предоставени от платформата </w:t>
      </w:r>
      <w:proofErr w:type="spellStart"/>
      <w:r w:rsidRPr="00FE6E01">
        <w:t>Azure</w:t>
      </w:r>
      <w:proofErr w:type="spellEnd"/>
      <w:r w:rsidRPr="00FE6E01">
        <w:t>.</w:t>
      </w:r>
    </w:p>
    <w:p w14:paraId="67E6F3F3" w14:textId="77777777" w:rsidR="00FE6E01" w:rsidRPr="00FE6E01" w:rsidRDefault="00FE6E01" w:rsidP="00FE6E01">
      <w:pPr>
        <w:pStyle w:val="disbody"/>
      </w:pPr>
    </w:p>
    <w:p w14:paraId="2229A305" w14:textId="77777777" w:rsidR="00FE6E01" w:rsidRPr="00FE6E01" w:rsidRDefault="00FE6E01" w:rsidP="00FE6E01">
      <w:pPr>
        <w:pStyle w:val="disbody"/>
      </w:pPr>
      <w:proofErr w:type="spellStart"/>
      <w:r w:rsidRPr="00FE6E01">
        <w:t>Google</w:t>
      </w:r>
      <w:proofErr w:type="spellEnd"/>
      <w:r w:rsidRPr="00FE6E01">
        <w:t xml:space="preserve"> </w:t>
      </w:r>
      <w:proofErr w:type="spellStart"/>
      <w:r w:rsidRPr="00FE6E01">
        <w:t>Cloud</w:t>
      </w:r>
      <w:proofErr w:type="spellEnd"/>
      <w:r w:rsidRPr="00FE6E01">
        <w:t xml:space="preserve"> беше признат за своя рационализиран потребителски интерфейс и изключително устойчива глобална инфраструктура. Разговорът предостави кратък преглед на регионално разделената наличност на услуги, подчертавайки необходимостта от редовни надстройки за подобряване на достъпността на </w:t>
      </w:r>
      <w:proofErr w:type="spellStart"/>
      <w:r w:rsidRPr="00FE6E01">
        <w:t>Google</w:t>
      </w:r>
      <w:proofErr w:type="spellEnd"/>
      <w:r w:rsidRPr="00FE6E01">
        <w:t xml:space="preserve"> </w:t>
      </w:r>
      <w:proofErr w:type="spellStart"/>
      <w:r w:rsidRPr="00FE6E01">
        <w:t>Cloud</w:t>
      </w:r>
      <w:proofErr w:type="spellEnd"/>
      <w:r w:rsidRPr="00FE6E01">
        <w:t xml:space="preserve"> в световен мащаб. Значението на редовните надстройки на платформата беше подчертано при разглеждането на разработването на сложни облачни приложения.</w:t>
      </w:r>
    </w:p>
    <w:p w14:paraId="325FC651" w14:textId="77777777" w:rsidR="00FE6E01" w:rsidRPr="00FE6E01" w:rsidRDefault="00FE6E01" w:rsidP="00FE6E01">
      <w:pPr>
        <w:pStyle w:val="disbody"/>
      </w:pPr>
    </w:p>
    <w:p w14:paraId="1F47E08D" w14:textId="77777777" w:rsidR="00FE6E01" w:rsidRPr="00FE6E01" w:rsidRDefault="00FE6E01" w:rsidP="00FE6E01">
      <w:pPr>
        <w:pStyle w:val="disbody"/>
      </w:pPr>
      <w:r w:rsidRPr="00FE6E01">
        <w:t>Освен това експозицията даде кратък преглед на структурата на цените при различните доставчици. Изяснява се, че често се предлагат изчерпателни модели на разходите с конкретна ценова информация, представена по отношение на почасови или месечни ставки за различни настройки на виртуални машини. Сегментът завърши с намек за бъдеща дискусия по темата за виртуализацията, придружена от тест за оценка, предназначен да оцени разбирането.</w:t>
      </w:r>
    </w:p>
    <w:p w14:paraId="237E53DF" w14:textId="77777777" w:rsidR="00FE6E01" w:rsidRPr="00FE6E01" w:rsidRDefault="00FE6E01" w:rsidP="00FE6E01">
      <w:pPr>
        <w:pStyle w:val="disbody"/>
      </w:pPr>
    </w:p>
    <w:p w14:paraId="2A86B5EB" w14:textId="4A1D8A75" w:rsidR="00FE6E01" w:rsidRDefault="00FE6E01" w:rsidP="00FE6E01">
      <w:pPr>
        <w:pStyle w:val="disbody"/>
      </w:pPr>
      <w:r w:rsidRPr="00FE6E01">
        <w:t>Оценката, посочена по-горе, служи като добра основа за заинтересовани страни и академици, които се интересуват от изучаване на сложните архитектурни и функционални аспекти на видни платформи за облачни изчисления.</w:t>
      </w:r>
    </w:p>
    <w:p w14:paraId="6A55840A" w14:textId="77777777" w:rsidR="00FE6E01" w:rsidRDefault="00FE6E01">
      <w:pPr>
        <w:widowControl/>
        <w:spacing w:after="160" w:line="259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54833F3B" w14:textId="594EC568" w:rsidR="00FE6E01" w:rsidRDefault="002C7C61" w:rsidP="00FE6E01">
      <w:pPr>
        <w:pStyle w:val="Heading5"/>
      </w:pPr>
      <w:r w:rsidRPr="002C7C61">
        <w:lastRenderedPageBreak/>
        <w:t>total-cloud-computing-comptia-cloud-cert-cv0-003</w:t>
      </w:r>
    </w:p>
    <w:p w14:paraId="23314810" w14:textId="77777777" w:rsidR="00740A2D" w:rsidRPr="00740A2D" w:rsidRDefault="00FE6E01" w:rsidP="00740A2D">
      <w:pPr>
        <w:pStyle w:val="disbody"/>
      </w:pPr>
      <w:proofErr w:type="spellStart"/>
      <w:r w:rsidRPr="00740A2D">
        <w:t>t</w:t>
      </w:r>
      <w:r w:rsidR="00740A2D" w:rsidRPr="00740A2D">
        <w:t>Настоящото</w:t>
      </w:r>
      <w:proofErr w:type="spellEnd"/>
      <w:r w:rsidR="00740A2D" w:rsidRPr="00740A2D">
        <w:t xml:space="preserve"> проучване разглежда характеристиките и разпоредбите на видни доставчици на облачни услуги, а именно </w:t>
      </w:r>
      <w:proofErr w:type="spellStart"/>
      <w:r w:rsidR="00740A2D" w:rsidRPr="00740A2D">
        <w:t>Amazon</w:t>
      </w:r>
      <w:proofErr w:type="spellEnd"/>
      <w:r w:rsidR="00740A2D" w:rsidRPr="00740A2D">
        <w:t xml:space="preserve"> </w:t>
      </w:r>
      <w:proofErr w:type="spellStart"/>
      <w:r w:rsidR="00740A2D" w:rsidRPr="00740A2D">
        <w:t>Web</w:t>
      </w:r>
      <w:proofErr w:type="spellEnd"/>
      <w:r w:rsidR="00740A2D" w:rsidRPr="00740A2D">
        <w:t xml:space="preserve"> Services (AWS), </w:t>
      </w:r>
      <w:proofErr w:type="spellStart"/>
      <w:r w:rsidR="00740A2D" w:rsidRPr="00740A2D">
        <w:t>Google</w:t>
      </w:r>
      <w:proofErr w:type="spellEnd"/>
      <w:r w:rsidR="00740A2D" w:rsidRPr="00740A2D">
        <w:t xml:space="preserve"> </w:t>
      </w:r>
      <w:proofErr w:type="spellStart"/>
      <w:r w:rsidR="00740A2D" w:rsidRPr="00740A2D">
        <w:t>Cloud</w:t>
      </w:r>
      <w:proofErr w:type="spellEnd"/>
      <w:r w:rsidR="00740A2D" w:rsidRPr="00740A2D">
        <w:t xml:space="preserve"> </w:t>
      </w:r>
      <w:proofErr w:type="spellStart"/>
      <w:r w:rsidR="00740A2D" w:rsidRPr="00740A2D">
        <w:t>Platform</w:t>
      </w:r>
      <w:proofErr w:type="spellEnd"/>
      <w:r w:rsidR="00740A2D" w:rsidRPr="00740A2D">
        <w:t xml:space="preserve"> (GCP) и </w:t>
      </w:r>
      <w:proofErr w:type="spellStart"/>
      <w:r w:rsidR="00740A2D" w:rsidRPr="00740A2D">
        <w:t>Azure</w:t>
      </w:r>
      <w:proofErr w:type="spellEnd"/>
      <w:r w:rsidR="00740A2D" w:rsidRPr="00740A2D">
        <w:t xml:space="preserve"> на Microsoft. Специално внимание е насочено към документ за оценка, публикуван от </w:t>
      </w:r>
      <w:proofErr w:type="spellStart"/>
      <w:r w:rsidR="00740A2D" w:rsidRPr="00740A2D">
        <w:t>Google</w:t>
      </w:r>
      <w:proofErr w:type="spellEnd"/>
      <w:r w:rsidR="00740A2D" w:rsidRPr="00740A2D">
        <w:t xml:space="preserve"> на 5 ноември 2022 г. Този документ функционира като пълна рамка за извършване на сравнителен анализ на услугите на </w:t>
      </w:r>
      <w:proofErr w:type="spellStart"/>
      <w:r w:rsidR="00740A2D" w:rsidRPr="00740A2D">
        <w:t>Google</w:t>
      </w:r>
      <w:proofErr w:type="spellEnd"/>
      <w:r w:rsidR="00740A2D" w:rsidRPr="00740A2D">
        <w:t xml:space="preserve"> във връзка с тези, предоставяни от AWS и </w:t>
      </w:r>
      <w:proofErr w:type="spellStart"/>
      <w:r w:rsidR="00740A2D" w:rsidRPr="00740A2D">
        <w:t>Azure</w:t>
      </w:r>
      <w:proofErr w:type="spellEnd"/>
      <w:r w:rsidR="00740A2D" w:rsidRPr="00740A2D">
        <w:t>. Той обхваща няколко теми, вариращи от модернизиране на приложения до решения за съхранение.</w:t>
      </w:r>
    </w:p>
    <w:p w14:paraId="34A64C74" w14:textId="77777777" w:rsidR="00740A2D" w:rsidRPr="00740A2D" w:rsidRDefault="00740A2D" w:rsidP="00740A2D">
      <w:pPr>
        <w:pStyle w:val="disbody"/>
      </w:pPr>
    </w:p>
    <w:p w14:paraId="6ACFD248" w14:textId="77777777" w:rsidR="00740A2D" w:rsidRPr="00740A2D" w:rsidRDefault="00740A2D" w:rsidP="00740A2D">
      <w:pPr>
        <w:pStyle w:val="disbody"/>
      </w:pPr>
      <w:r w:rsidRPr="00740A2D">
        <w:t xml:space="preserve">Беше направено значително наблюдение относно предполагаемите различни възможности на </w:t>
      </w:r>
      <w:proofErr w:type="spellStart"/>
      <w:r w:rsidRPr="00740A2D">
        <w:t>Firebase</w:t>
      </w:r>
      <w:proofErr w:type="spellEnd"/>
      <w:r w:rsidRPr="00740A2D">
        <w:t xml:space="preserve"> на GCP за мониторинг на производителността. Това твърдение изисква повече изследвания, за да се определи неговата коректност в сравнение с </w:t>
      </w:r>
      <w:proofErr w:type="spellStart"/>
      <w:r w:rsidRPr="00740A2D">
        <w:t>Lambda</w:t>
      </w:r>
      <w:proofErr w:type="spellEnd"/>
      <w:r w:rsidRPr="00740A2D">
        <w:t xml:space="preserve"> на AWS и функциите на </w:t>
      </w:r>
      <w:proofErr w:type="spellStart"/>
      <w:r w:rsidRPr="00740A2D">
        <w:t>Azure</w:t>
      </w:r>
      <w:proofErr w:type="spellEnd"/>
      <w:r w:rsidRPr="00740A2D">
        <w:t>. Изследването подчертава необходимостта от извършване на задълбочена оценка, за да се обосноват тези твърдения, които често се представят като отличителни фактори в конкурентен контекст.</w:t>
      </w:r>
    </w:p>
    <w:p w14:paraId="41C313AF" w14:textId="77777777" w:rsidR="00740A2D" w:rsidRPr="00740A2D" w:rsidRDefault="00740A2D" w:rsidP="00740A2D">
      <w:pPr>
        <w:pStyle w:val="disbody"/>
      </w:pPr>
    </w:p>
    <w:p w14:paraId="73D70068" w14:textId="77777777" w:rsidR="00740A2D" w:rsidRPr="00740A2D" w:rsidRDefault="00740A2D" w:rsidP="00740A2D">
      <w:pPr>
        <w:pStyle w:val="disbody"/>
      </w:pPr>
      <w:r w:rsidRPr="00740A2D">
        <w:t xml:space="preserve">Документът също така разяснява възможностите за машинно обучение, присъщи на всяка платформа. Например </w:t>
      </w:r>
      <w:proofErr w:type="spellStart"/>
      <w:r w:rsidRPr="00740A2D">
        <w:t>Google</w:t>
      </w:r>
      <w:proofErr w:type="spellEnd"/>
      <w:r w:rsidRPr="00740A2D">
        <w:t xml:space="preserve"> </w:t>
      </w:r>
      <w:proofErr w:type="spellStart"/>
      <w:r w:rsidRPr="00740A2D">
        <w:t>Cloud</w:t>
      </w:r>
      <w:proofErr w:type="spellEnd"/>
      <w:r w:rsidRPr="00740A2D">
        <w:t xml:space="preserve"> </w:t>
      </w:r>
      <w:proofErr w:type="spellStart"/>
      <w:r w:rsidRPr="00740A2D">
        <w:t>Platform</w:t>
      </w:r>
      <w:proofErr w:type="spellEnd"/>
      <w:r w:rsidRPr="00740A2D">
        <w:t xml:space="preserve"> (GCP) предоставя </w:t>
      </w:r>
      <w:proofErr w:type="spellStart"/>
      <w:r w:rsidRPr="00740A2D">
        <w:t>Vertex</w:t>
      </w:r>
      <w:proofErr w:type="spellEnd"/>
      <w:r w:rsidRPr="00740A2D">
        <w:t xml:space="preserve"> AI, решение, което позволява ефективно обучение и внедряване на модели за машинно обучение в мащаб. Това предложение може да се сравни със </w:t>
      </w:r>
      <w:proofErr w:type="spellStart"/>
      <w:r w:rsidRPr="00740A2D">
        <w:t>Sagemaker</w:t>
      </w:r>
      <w:proofErr w:type="spellEnd"/>
      <w:r w:rsidRPr="00740A2D">
        <w:t xml:space="preserve"> на </w:t>
      </w:r>
      <w:proofErr w:type="spellStart"/>
      <w:r w:rsidRPr="00740A2D">
        <w:t>Amazon</w:t>
      </w:r>
      <w:proofErr w:type="spellEnd"/>
      <w:r w:rsidRPr="00740A2D">
        <w:t xml:space="preserve"> </w:t>
      </w:r>
      <w:proofErr w:type="spellStart"/>
      <w:r w:rsidRPr="00740A2D">
        <w:t>Web</w:t>
      </w:r>
      <w:proofErr w:type="spellEnd"/>
      <w:r w:rsidRPr="00740A2D">
        <w:t xml:space="preserve"> Services и AI платформата на Microsoft </w:t>
      </w:r>
      <w:proofErr w:type="spellStart"/>
      <w:r w:rsidRPr="00740A2D">
        <w:t>Azure</w:t>
      </w:r>
      <w:proofErr w:type="spellEnd"/>
      <w:r w:rsidRPr="00740A2D">
        <w:t>. Тези системи позволяват на потребителите безпроблемно да включват обширни набори от данни, често съхранявани в специални хранилища за съхранение, като S3 на AWS, с цел обучение на модели и извършване на последващи анализи.</w:t>
      </w:r>
    </w:p>
    <w:p w14:paraId="1A377BD6" w14:textId="77777777" w:rsidR="00740A2D" w:rsidRPr="00740A2D" w:rsidRDefault="00740A2D" w:rsidP="00740A2D">
      <w:pPr>
        <w:pStyle w:val="disbody"/>
      </w:pPr>
    </w:p>
    <w:p w14:paraId="5D968380" w14:textId="77777777" w:rsidR="00740A2D" w:rsidRPr="00740A2D" w:rsidRDefault="00740A2D" w:rsidP="00740A2D">
      <w:pPr>
        <w:pStyle w:val="disbody"/>
      </w:pPr>
      <w:r w:rsidRPr="00740A2D">
        <w:t xml:space="preserve">Всеки доставчик на облак също предоставя изчерпателна документация и ресурси в подкрепа на разбирането и внедряването на </w:t>
      </w:r>
      <w:r w:rsidRPr="00740A2D">
        <w:lastRenderedPageBreak/>
        <w:t xml:space="preserve">потребителите. Например AWS предлага изчерпателна документация за всяка от своите услуги, която може да обхваща стотици страници, потенциално установявайки еталон в цялата индустрия. Едно от забележителните предимства на </w:t>
      </w:r>
      <w:proofErr w:type="spellStart"/>
      <w:r w:rsidRPr="00740A2D">
        <w:t>Azure</w:t>
      </w:r>
      <w:proofErr w:type="spellEnd"/>
      <w:r w:rsidRPr="00740A2D">
        <w:t xml:space="preserve"> е способността му да се интегрира безпроблемно с инфраструктури на Windows Server, предоставяйки опция за хибриден облак, която има потенциала да намали оперативните разходи.</w:t>
      </w:r>
    </w:p>
    <w:p w14:paraId="723FBFA1" w14:textId="77777777" w:rsidR="00740A2D" w:rsidRPr="00740A2D" w:rsidRDefault="00740A2D" w:rsidP="00740A2D">
      <w:pPr>
        <w:pStyle w:val="disbody"/>
      </w:pPr>
    </w:p>
    <w:p w14:paraId="12A7868A" w14:textId="77777777" w:rsidR="00740A2D" w:rsidRPr="00740A2D" w:rsidRDefault="00740A2D" w:rsidP="00740A2D">
      <w:pPr>
        <w:pStyle w:val="disbody"/>
      </w:pPr>
      <w:r w:rsidRPr="00740A2D">
        <w:t>Беше подчертано значението на използването на безплатните опции, предоставени от тези доставчици за ранно проучване, заедно с предупреждение срещу неволно използване на платени услуги.</w:t>
      </w:r>
    </w:p>
    <w:p w14:paraId="3FE12A22" w14:textId="77777777" w:rsidR="00740A2D" w:rsidRPr="00740A2D" w:rsidRDefault="00740A2D" w:rsidP="00740A2D">
      <w:pPr>
        <w:pStyle w:val="disbody"/>
      </w:pPr>
    </w:p>
    <w:p w14:paraId="51A410C0" w14:textId="54D267A7" w:rsidR="00FE6E01" w:rsidRPr="00740A2D" w:rsidRDefault="00740A2D" w:rsidP="00740A2D">
      <w:pPr>
        <w:pStyle w:val="disbody"/>
      </w:pPr>
      <w:r w:rsidRPr="00740A2D">
        <w:t>В заключение, този анализ предлага задълбочена оценка на характеристиките на облачните платформи, постигната чрез изследване на официалната документация и придобиване на практически опит. Този подход позволява вземането на информирано решение относно пригодността и ефективността на тези платформи при различни сценарии на работа.</w:t>
      </w:r>
    </w:p>
    <w:p w14:paraId="26DF516E" w14:textId="0DFAAEE3" w:rsidR="004C605C" w:rsidRDefault="004C605C" w:rsidP="00740A2D">
      <w:pPr>
        <w:pStyle w:val="disbody"/>
        <w:rPr>
          <w:lang w:val="en-US"/>
        </w:rPr>
      </w:pPr>
    </w:p>
    <w:p w14:paraId="6513EF4A" w14:textId="77777777" w:rsidR="004C605C" w:rsidRDefault="004C605C">
      <w:pPr>
        <w:widowControl/>
        <w:spacing w:after="160" w:line="259" w:lineRule="auto"/>
        <w:ind w:firstLine="0"/>
        <w:jc w:val="left"/>
        <w:rPr>
          <w:sz w:val="28"/>
        </w:rPr>
      </w:pPr>
      <w:r>
        <w:br w:type="page"/>
      </w:r>
    </w:p>
    <w:p w14:paraId="6CD6F826" w14:textId="77777777" w:rsidR="00740A2D" w:rsidRPr="00FE6E01" w:rsidRDefault="00740A2D" w:rsidP="00740A2D">
      <w:pPr>
        <w:pStyle w:val="disbody"/>
        <w:rPr>
          <w:lang w:val="en-US"/>
        </w:rPr>
      </w:pPr>
    </w:p>
    <w:sectPr w:rsidR="00740A2D" w:rsidRPr="00FE6E01" w:rsidSect="0061646F">
      <w:headerReference w:type="default" r:id="rId8"/>
      <w:footerReference w:type="default" r:id="rId9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E3C2" w14:textId="77777777" w:rsidR="002C19E3" w:rsidRDefault="002C19E3" w:rsidP="0061646F">
      <w:pPr>
        <w:spacing w:line="240" w:lineRule="auto"/>
      </w:pPr>
      <w:r>
        <w:separator/>
      </w:r>
    </w:p>
  </w:endnote>
  <w:endnote w:type="continuationSeparator" w:id="0">
    <w:p w14:paraId="26D26B78" w14:textId="77777777" w:rsidR="002C19E3" w:rsidRDefault="002C19E3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CD01" w14:textId="77777777" w:rsidR="002C19E3" w:rsidRDefault="002C19E3" w:rsidP="0061646F">
      <w:pPr>
        <w:spacing w:line="240" w:lineRule="auto"/>
      </w:pPr>
      <w:r>
        <w:separator/>
      </w:r>
    </w:p>
  </w:footnote>
  <w:footnote w:type="continuationSeparator" w:id="0">
    <w:p w14:paraId="49094B19" w14:textId="77777777" w:rsidR="002C19E3" w:rsidRDefault="002C19E3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000000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E01"/>
    <w:multiLevelType w:val="hybridMultilevel"/>
    <w:tmpl w:val="5288B87A"/>
    <w:lvl w:ilvl="0" w:tplc="2BE8D1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1B1583F"/>
    <w:multiLevelType w:val="hybridMultilevel"/>
    <w:tmpl w:val="9C90B48E"/>
    <w:lvl w:ilvl="0" w:tplc="560A4E28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3AB14CF4"/>
    <w:multiLevelType w:val="multilevel"/>
    <w:tmpl w:val="C4B6F2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40693CDF"/>
    <w:multiLevelType w:val="hybridMultilevel"/>
    <w:tmpl w:val="4B3CA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6A285D"/>
    <w:multiLevelType w:val="hybridMultilevel"/>
    <w:tmpl w:val="596C1F0C"/>
    <w:lvl w:ilvl="0" w:tplc="D0BE970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9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035DD4"/>
    <w:multiLevelType w:val="multilevel"/>
    <w:tmpl w:val="C92AC3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6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132092048">
    <w:abstractNumId w:val="6"/>
  </w:num>
  <w:num w:numId="2" w16cid:durableId="1536120669">
    <w:abstractNumId w:val="16"/>
  </w:num>
  <w:num w:numId="3" w16cid:durableId="385034759">
    <w:abstractNumId w:val="25"/>
  </w:num>
  <w:num w:numId="4" w16cid:durableId="116602668">
    <w:abstractNumId w:val="46"/>
  </w:num>
  <w:num w:numId="5" w16cid:durableId="137066398">
    <w:abstractNumId w:val="22"/>
  </w:num>
  <w:num w:numId="6" w16cid:durableId="196702483">
    <w:abstractNumId w:val="37"/>
  </w:num>
  <w:num w:numId="7" w16cid:durableId="948976344">
    <w:abstractNumId w:val="41"/>
  </w:num>
  <w:num w:numId="8" w16cid:durableId="243801880">
    <w:abstractNumId w:val="2"/>
  </w:num>
  <w:num w:numId="9" w16cid:durableId="1652053825">
    <w:abstractNumId w:val="1"/>
  </w:num>
  <w:num w:numId="10" w16cid:durableId="1793941009">
    <w:abstractNumId w:val="42"/>
  </w:num>
  <w:num w:numId="11" w16cid:durableId="842553209">
    <w:abstractNumId w:val="3"/>
  </w:num>
  <w:num w:numId="12" w16cid:durableId="172187610">
    <w:abstractNumId w:val="31"/>
  </w:num>
  <w:num w:numId="13" w16cid:durableId="1683707502">
    <w:abstractNumId w:val="33"/>
  </w:num>
  <w:num w:numId="14" w16cid:durableId="334842127">
    <w:abstractNumId w:val="13"/>
  </w:num>
  <w:num w:numId="15" w16cid:durableId="1465738564">
    <w:abstractNumId w:val="44"/>
  </w:num>
  <w:num w:numId="16" w16cid:durableId="1125546067">
    <w:abstractNumId w:val="17"/>
  </w:num>
  <w:num w:numId="17" w16cid:durableId="1428118897">
    <w:abstractNumId w:val="19"/>
  </w:num>
  <w:num w:numId="18" w16cid:durableId="1024550865">
    <w:abstractNumId w:val="7"/>
  </w:num>
  <w:num w:numId="19" w16cid:durableId="157815912">
    <w:abstractNumId w:val="12"/>
  </w:num>
  <w:num w:numId="20" w16cid:durableId="484782201">
    <w:abstractNumId w:val="38"/>
  </w:num>
  <w:num w:numId="21" w16cid:durableId="722681252">
    <w:abstractNumId w:val="39"/>
  </w:num>
  <w:num w:numId="22" w16cid:durableId="966081972">
    <w:abstractNumId w:val="40"/>
  </w:num>
  <w:num w:numId="23" w16cid:durableId="1110978123">
    <w:abstractNumId w:val="15"/>
  </w:num>
  <w:num w:numId="24" w16cid:durableId="1267230208">
    <w:abstractNumId w:val="35"/>
  </w:num>
  <w:num w:numId="25" w16cid:durableId="2037389853">
    <w:abstractNumId w:val="34"/>
  </w:num>
  <w:num w:numId="26" w16cid:durableId="1920747401">
    <w:abstractNumId w:val="34"/>
    <w:lvlOverride w:ilvl="0">
      <w:startOverride w:val="1"/>
    </w:lvlOverride>
  </w:num>
  <w:num w:numId="27" w16cid:durableId="2140419875">
    <w:abstractNumId w:val="34"/>
    <w:lvlOverride w:ilvl="0">
      <w:startOverride w:val="1"/>
    </w:lvlOverride>
  </w:num>
  <w:num w:numId="28" w16cid:durableId="1966424767">
    <w:abstractNumId w:val="18"/>
  </w:num>
  <w:num w:numId="29" w16cid:durableId="159543765">
    <w:abstractNumId w:val="43"/>
  </w:num>
  <w:num w:numId="30" w16cid:durableId="767389456">
    <w:abstractNumId w:val="30"/>
  </w:num>
  <w:num w:numId="31" w16cid:durableId="1119644921">
    <w:abstractNumId w:val="4"/>
  </w:num>
  <w:num w:numId="32" w16cid:durableId="83038512">
    <w:abstractNumId w:val="14"/>
  </w:num>
  <w:num w:numId="33" w16cid:durableId="735317307">
    <w:abstractNumId w:val="9"/>
  </w:num>
  <w:num w:numId="34" w16cid:durableId="204831892">
    <w:abstractNumId w:val="20"/>
  </w:num>
  <w:num w:numId="35" w16cid:durableId="1315375832">
    <w:abstractNumId w:val="29"/>
  </w:num>
  <w:num w:numId="36" w16cid:durableId="1194071999">
    <w:abstractNumId w:val="32"/>
  </w:num>
  <w:num w:numId="37" w16cid:durableId="1897088987">
    <w:abstractNumId w:val="10"/>
  </w:num>
  <w:num w:numId="38" w16cid:durableId="1967930017">
    <w:abstractNumId w:val="11"/>
  </w:num>
  <w:num w:numId="39" w16cid:durableId="2013332352">
    <w:abstractNumId w:val="27"/>
  </w:num>
  <w:num w:numId="40" w16cid:durableId="231694061">
    <w:abstractNumId w:val="8"/>
  </w:num>
  <w:num w:numId="41" w16cid:durableId="299697193">
    <w:abstractNumId w:val="36"/>
  </w:num>
  <w:num w:numId="42" w16cid:durableId="1813870007">
    <w:abstractNumId w:val="23"/>
  </w:num>
  <w:num w:numId="43" w16cid:durableId="1580285626">
    <w:abstractNumId w:val="45"/>
  </w:num>
  <w:num w:numId="44" w16cid:durableId="533078823">
    <w:abstractNumId w:val="28"/>
  </w:num>
  <w:num w:numId="45" w16cid:durableId="995957622">
    <w:abstractNumId w:val="21"/>
  </w:num>
  <w:num w:numId="46" w16cid:durableId="1451701415">
    <w:abstractNumId w:val="0"/>
  </w:num>
  <w:num w:numId="47" w16cid:durableId="964040505">
    <w:abstractNumId w:val="5"/>
  </w:num>
  <w:num w:numId="48" w16cid:durableId="155151494">
    <w:abstractNumId w:val="24"/>
  </w:num>
  <w:num w:numId="49" w16cid:durableId="16914913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11D22"/>
    <w:rsid w:val="0002465B"/>
    <w:rsid w:val="00031906"/>
    <w:rsid w:val="00033B38"/>
    <w:rsid w:val="00040E05"/>
    <w:rsid w:val="00044102"/>
    <w:rsid w:val="0005214A"/>
    <w:rsid w:val="00057011"/>
    <w:rsid w:val="00071D0C"/>
    <w:rsid w:val="000724EC"/>
    <w:rsid w:val="00073765"/>
    <w:rsid w:val="0008088E"/>
    <w:rsid w:val="00085D9E"/>
    <w:rsid w:val="000915F2"/>
    <w:rsid w:val="00093222"/>
    <w:rsid w:val="000A05A1"/>
    <w:rsid w:val="000A4184"/>
    <w:rsid w:val="000A6E35"/>
    <w:rsid w:val="000A74D6"/>
    <w:rsid w:val="000A74F9"/>
    <w:rsid w:val="000B383B"/>
    <w:rsid w:val="000B3F59"/>
    <w:rsid w:val="000B74A4"/>
    <w:rsid w:val="000B7A21"/>
    <w:rsid w:val="000C3C2E"/>
    <w:rsid w:val="000C57FB"/>
    <w:rsid w:val="000D4E9C"/>
    <w:rsid w:val="000E244B"/>
    <w:rsid w:val="000E5FB1"/>
    <w:rsid w:val="000F1006"/>
    <w:rsid w:val="000F175A"/>
    <w:rsid w:val="000F41E9"/>
    <w:rsid w:val="000F663E"/>
    <w:rsid w:val="001005AC"/>
    <w:rsid w:val="0010276A"/>
    <w:rsid w:val="001072BD"/>
    <w:rsid w:val="001227AD"/>
    <w:rsid w:val="00123340"/>
    <w:rsid w:val="001310A2"/>
    <w:rsid w:val="001315EC"/>
    <w:rsid w:val="00136540"/>
    <w:rsid w:val="00141812"/>
    <w:rsid w:val="00145BCB"/>
    <w:rsid w:val="001468E5"/>
    <w:rsid w:val="0014799C"/>
    <w:rsid w:val="0015384B"/>
    <w:rsid w:val="00154830"/>
    <w:rsid w:val="00157020"/>
    <w:rsid w:val="001600F1"/>
    <w:rsid w:val="001614E1"/>
    <w:rsid w:val="00170B87"/>
    <w:rsid w:val="0017313F"/>
    <w:rsid w:val="001767B5"/>
    <w:rsid w:val="00181FBF"/>
    <w:rsid w:val="0018203A"/>
    <w:rsid w:val="001910D9"/>
    <w:rsid w:val="00192699"/>
    <w:rsid w:val="0019781F"/>
    <w:rsid w:val="001A0E56"/>
    <w:rsid w:val="001C11F2"/>
    <w:rsid w:val="001C5354"/>
    <w:rsid w:val="001C72C5"/>
    <w:rsid w:val="001D29FB"/>
    <w:rsid w:val="001D45D3"/>
    <w:rsid w:val="001D4A39"/>
    <w:rsid w:val="001E15D6"/>
    <w:rsid w:val="001E1823"/>
    <w:rsid w:val="001F3B47"/>
    <w:rsid w:val="001F6148"/>
    <w:rsid w:val="00202142"/>
    <w:rsid w:val="00205321"/>
    <w:rsid w:val="0022000A"/>
    <w:rsid w:val="00220DB1"/>
    <w:rsid w:val="00231937"/>
    <w:rsid w:val="002347F4"/>
    <w:rsid w:val="002404EE"/>
    <w:rsid w:val="00240D87"/>
    <w:rsid w:val="00250B9E"/>
    <w:rsid w:val="00252E80"/>
    <w:rsid w:val="00253060"/>
    <w:rsid w:val="00256AC9"/>
    <w:rsid w:val="00260B2C"/>
    <w:rsid w:val="00263847"/>
    <w:rsid w:val="002658E2"/>
    <w:rsid w:val="00273951"/>
    <w:rsid w:val="00274411"/>
    <w:rsid w:val="00276FBF"/>
    <w:rsid w:val="00281BD4"/>
    <w:rsid w:val="002820E1"/>
    <w:rsid w:val="002823E2"/>
    <w:rsid w:val="00284920"/>
    <w:rsid w:val="00287219"/>
    <w:rsid w:val="002946E3"/>
    <w:rsid w:val="00294C06"/>
    <w:rsid w:val="002A4B9F"/>
    <w:rsid w:val="002A54CA"/>
    <w:rsid w:val="002A64CA"/>
    <w:rsid w:val="002C19E3"/>
    <w:rsid w:val="002C2B05"/>
    <w:rsid w:val="002C5212"/>
    <w:rsid w:val="002C59D2"/>
    <w:rsid w:val="002C7C61"/>
    <w:rsid w:val="002D2368"/>
    <w:rsid w:val="002F055C"/>
    <w:rsid w:val="002F2EFC"/>
    <w:rsid w:val="002F6151"/>
    <w:rsid w:val="00302307"/>
    <w:rsid w:val="003069DB"/>
    <w:rsid w:val="00307F41"/>
    <w:rsid w:val="00311565"/>
    <w:rsid w:val="003164C8"/>
    <w:rsid w:val="003239D0"/>
    <w:rsid w:val="00325504"/>
    <w:rsid w:val="00325EE9"/>
    <w:rsid w:val="0033664C"/>
    <w:rsid w:val="00344E86"/>
    <w:rsid w:val="00361098"/>
    <w:rsid w:val="00362917"/>
    <w:rsid w:val="0036469C"/>
    <w:rsid w:val="00381A51"/>
    <w:rsid w:val="003912FD"/>
    <w:rsid w:val="00391DB8"/>
    <w:rsid w:val="00393E72"/>
    <w:rsid w:val="00397171"/>
    <w:rsid w:val="003A4E55"/>
    <w:rsid w:val="003B0F67"/>
    <w:rsid w:val="003B15EA"/>
    <w:rsid w:val="003B648F"/>
    <w:rsid w:val="003C3E34"/>
    <w:rsid w:val="003C434B"/>
    <w:rsid w:val="003C69EC"/>
    <w:rsid w:val="003C6E70"/>
    <w:rsid w:val="003C7DBF"/>
    <w:rsid w:val="003D1ADF"/>
    <w:rsid w:val="00407AC7"/>
    <w:rsid w:val="004211E6"/>
    <w:rsid w:val="0043036B"/>
    <w:rsid w:val="00435EDF"/>
    <w:rsid w:val="004421F7"/>
    <w:rsid w:val="00442C44"/>
    <w:rsid w:val="004465EC"/>
    <w:rsid w:val="00447EC1"/>
    <w:rsid w:val="0045016B"/>
    <w:rsid w:val="00460B11"/>
    <w:rsid w:val="004633F0"/>
    <w:rsid w:val="00470012"/>
    <w:rsid w:val="004807D0"/>
    <w:rsid w:val="00481EE2"/>
    <w:rsid w:val="00482CC1"/>
    <w:rsid w:val="0048308C"/>
    <w:rsid w:val="00485D40"/>
    <w:rsid w:val="004879E7"/>
    <w:rsid w:val="0049190F"/>
    <w:rsid w:val="00493773"/>
    <w:rsid w:val="004943D8"/>
    <w:rsid w:val="00494A5D"/>
    <w:rsid w:val="00494D1A"/>
    <w:rsid w:val="004976ED"/>
    <w:rsid w:val="004B08A0"/>
    <w:rsid w:val="004B164B"/>
    <w:rsid w:val="004B7E41"/>
    <w:rsid w:val="004C5B11"/>
    <w:rsid w:val="004C605C"/>
    <w:rsid w:val="004D25D3"/>
    <w:rsid w:val="004D7552"/>
    <w:rsid w:val="004F4A5E"/>
    <w:rsid w:val="004F5D94"/>
    <w:rsid w:val="0050152D"/>
    <w:rsid w:val="005022FE"/>
    <w:rsid w:val="00512367"/>
    <w:rsid w:val="00526161"/>
    <w:rsid w:val="0053198A"/>
    <w:rsid w:val="00531C69"/>
    <w:rsid w:val="00533A41"/>
    <w:rsid w:val="00540050"/>
    <w:rsid w:val="0056323C"/>
    <w:rsid w:val="00567203"/>
    <w:rsid w:val="00567639"/>
    <w:rsid w:val="00571B16"/>
    <w:rsid w:val="00573984"/>
    <w:rsid w:val="00580907"/>
    <w:rsid w:val="005822E8"/>
    <w:rsid w:val="00582708"/>
    <w:rsid w:val="005977A5"/>
    <w:rsid w:val="005A30B4"/>
    <w:rsid w:val="005B383B"/>
    <w:rsid w:val="005B4B1B"/>
    <w:rsid w:val="005B597D"/>
    <w:rsid w:val="005B64FB"/>
    <w:rsid w:val="005D49C2"/>
    <w:rsid w:val="005D4C1C"/>
    <w:rsid w:val="005D62D8"/>
    <w:rsid w:val="005D77DC"/>
    <w:rsid w:val="005E299A"/>
    <w:rsid w:val="005E655C"/>
    <w:rsid w:val="005F69B2"/>
    <w:rsid w:val="006000B4"/>
    <w:rsid w:val="00603466"/>
    <w:rsid w:val="0061646F"/>
    <w:rsid w:val="006175B4"/>
    <w:rsid w:val="00620931"/>
    <w:rsid w:val="006234C6"/>
    <w:rsid w:val="006323FC"/>
    <w:rsid w:val="00650B35"/>
    <w:rsid w:val="006562C0"/>
    <w:rsid w:val="0066093E"/>
    <w:rsid w:val="00660D24"/>
    <w:rsid w:val="00661086"/>
    <w:rsid w:val="0066427E"/>
    <w:rsid w:val="00665026"/>
    <w:rsid w:val="00667244"/>
    <w:rsid w:val="00683957"/>
    <w:rsid w:val="00686A66"/>
    <w:rsid w:val="00693303"/>
    <w:rsid w:val="00697F42"/>
    <w:rsid w:val="006A4968"/>
    <w:rsid w:val="006A6198"/>
    <w:rsid w:val="006A759A"/>
    <w:rsid w:val="006B345F"/>
    <w:rsid w:val="006C5BC4"/>
    <w:rsid w:val="006C782C"/>
    <w:rsid w:val="006D0A37"/>
    <w:rsid w:val="006D0E4B"/>
    <w:rsid w:val="006D7128"/>
    <w:rsid w:val="006E1775"/>
    <w:rsid w:val="006E18BA"/>
    <w:rsid w:val="006E5D08"/>
    <w:rsid w:val="006F25E5"/>
    <w:rsid w:val="006F6AD8"/>
    <w:rsid w:val="00703A0C"/>
    <w:rsid w:val="00707EC9"/>
    <w:rsid w:val="00712C0A"/>
    <w:rsid w:val="00716E7E"/>
    <w:rsid w:val="007233D5"/>
    <w:rsid w:val="00730523"/>
    <w:rsid w:val="00732BB9"/>
    <w:rsid w:val="00740993"/>
    <w:rsid w:val="00740A2D"/>
    <w:rsid w:val="0074615B"/>
    <w:rsid w:val="00746EF1"/>
    <w:rsid w:val="00763612"/>
    <w:rsid w:val="00763787"/>
    <w:rsid w:val="00767FBB"/>
    <w:rsid w:val="0078103B"/>
    <w:rsid w:val="007853C1"/>
    <w:rsid w:val="00785716"/>
    <w:rsid w:val="00785FBD"/>
    <w:rsid w:val="00786B3D"/>
    <w:rsid w:val="007917E8"/>
    <w:rsid w:val="00792B33"/>
    <w:rsid w:val="00795EC6"/>
    <w:rsid w:val="007A3933"/>
    <w:rsid w:val="007A71C2"/>
    <w:rsid w:val="007A79EA"/>
    <w:rsid w:val="007B101B"/>
    <w:rsid w:val="007B5979"/>
    <w:rsid w:val="007C4D69"/>
    <w:rsid w:val="007C5F53"/>
    <w:rsid w:val="007D7F90"/>
    <w:rsid w:val="007D7FCD"/>
    <w:rsid w:val="007E162F"/>
    <w:rsid w:val="007E3D8C"/>
    <w:rsid w:val="007F0F7C"/>
    <w:rsid w:val="00810BD7"/>
    <w:rsid w:val="00811F82"/>
    <w:rsid w:val="00812AA5"/>
    <w:rsid w:val="00821364"/>
    <w:rsid w:val="008231C0"/>
    <w:rsid w:val="00831169"/>
    <w:rsid w:val="00832D9D"/>
    <w:rsid w:val="0083519E"/>
    <w:rsid w:val="0084023D"/>
    <w:rsid w:val="0085015C"/>
    <w:rsid w:val="00860D68"/>
    <w:rsid w:val="00867161"/>
    <w:rsid w:val="008711A2"/>
    <w:rsid w:val="00875ACD"/>
    <w:rsid w:val="008A332C"/>
    <w:rsid w:val="008A4D44"/>
    <w:rsid w:val="008A56B2"/>
    <w:rsid w:val="008B012C"/>
    <w:rsid w:val="008B3829"/>
    <w:rsid w:val="008B3D5E"/>
    <w:rsid w:val="008C5E87"/>
    <w:rsid w:val="008D0768"/>
    <w:rsid w:val="008D0DFD"/>
    <w:rsid w:val="008D1D9E"/>
    <w:rsid w:val="008D49CE"/>
    <w:rsid w:val="008E2569"/>
    <w:rsid w:val="008E66D2"/>
    <w:rsid w:val="008F18F4"/>
    <w:rsid w:val="008F4555"/>
    <w:rsid w:val="009004EA"/>
    <w:rsid w:val="0091032D"/>
    <w:rsid w:val="009113F4"/>
    <w:rsid w:val="00911A11"/>
    <w:rsid w:val="009133FD"/>
    <w:rsid w:val="00914439"/>
    <w:rsid w:val="009160AB"/>
    <w:rsid w:val="0092045C"/>
    <w:rsid w:val="00921D3B"/>
    <w:rsid w:val="00930120"/>
    <w:rsid w:val="009345ED"/>
    <w:rsid w:val="00946F0E"/>
    <w:rsid w:val="00960A2A"/>
    <w:rsid w:val="009718A9"/>
    <w:rsid w:val="0097285E"/>
    <w:rsid w:val="00982B0A"/>
    <w:rsid w:val="00984834"/>
    <w:rsid w:val="00990791"/>
    <w:rsid w:val="00991C35"/>
    <w:rsid w:val="00992EBC"/>
    <w:rsid w:val="009A247F"/>
    <w:rsid w:val="009B1638"/>
    <w:rsid w:val="009B5A69"/>
    <w:rsid w:val="009B7F3A"/>
    <w:rsid w:val="009D17FC"/>
    <w:rsid w:val="009D2D32"/>
    <w:rsid w:val="009D42D6"/>
    <w:rsid w:val="009D4ACF"/>
    <w:rsid w:val="009E0EF5"/>
    <w:rsid w:val="009E1172"/>
    <w:rsid w:val="009E70DE"/>
    <w:rsid w:val="009F121E"/>
    <w:rsid w:val="009F2046"/>
    <w:rsid w:val="00A06ED2"/>
    <w:rsid w:val="00A06F23"/>
    <w:rsid w:val="00A10CD5"/>
    <w:rsid w:val="00A112FC"/>
    <w:rsid w:val="00A237F7"/>
    <w:rsid w:val="00A23A9F"/>
    <w:rsid w:val="00A27FB7"/>
    <w:rsid w:val="00A37129"/>
    <w:rsid w:val="00A42B72"/>
    <w:rsid w:val="00A4507C"/>
    <w:rsid w:val="00A46180"/>
    <w:rsid w:val="00A53256"/>
    <w:rsid w:val="00A56D1A"/>
    <w:rsid w:val="00A603F6"/>
    <w:rsid w:val="00A654AE"/>
    <w:rsid w:val="00A75928"/>
    <w:rsid w:val="00A76C94"/>
    <w:rsid w:val="00A76E0D"/>
    <w:rsid w:val="00A81903"/>
    <w:rsid w:val="00A84912"/>
    <w:rsid w:val="00A87968"/>
    <w:rsid w:val="00A92798"/>
    <w:rsid w:val="00A94EEE"/>
    <w:rsid w:val="00AA0A59"/>
    <w:rsid w:val="00AA14A8"/>
    <w:rsid w:val="00AA4006"/>
    <w:rsid w:val="00AC1A63"/>
    <w:rsid w:val="00AC24FF"/>
    <w:rsid w:val="00AC5238"/>
    <w:rsid w:val="00AD1096"/>
    <w:rsid w:val="00AE0C57"/>
    <w:rsid w:val="00AE7770"/>
    <w:rsid w:val="00AF151D"/>
    <w:rsid w:val="00AF288D"/>
    <w:rsid w:val="00AF5072"/>
    <w:rsid w:val="00AF53A1"/>
    <w:rsid w:val="00B02BEE"/>
    <w:rsid w:val="00B032BA"/>
    <w:rsid w:val="00B24118"/>
    <w:rsid w:val="00B25BFB"/>
    <w:rsid w:val="00B27099"/>
    <w:rsid w:val="00B31E12"/>
    <w:rsid w:val="00B349BC"/>
    <w:rsid w:val="00B35A1B"/>
    <w:rsid w:val="00B36B2F"/>
    <w:rsid w:val="00B40877"/>
    <w:rsid w:val="00B44274"/>
    <w:rsid w:val="00B51D56"/>
    <w:rsid w:val="00B54D52"/>
    <w:rsid w:val="00B56E96"/>
    <w:rsid w:val="00B61546"/>
    <w:rsid w:val="00B6470A"/>
    <w:rsid w:val="00B65B2F"/>
    <w:rsid w:val="00B66A1D"/>
    <w:rsid w:val="00B7767C"/>
    <w:rsid w:val="00B823C1"/>
    <w:rsid w:val="00B917C7"/>
    <w:rsid w:val="00B93F17"/>
    <w:rsid w:val="00B95A02"/>
    <w:rsid w:val="00B95CD6"/>
    <w:rsid w:val="00B965E2"/>
    <w:rsid w:val="00BA0E7F"/>
    <w:rsid w:val="00BA3972"/>
    <w:rsid w:val="00BA400A"/>
    <w:rsid w:val="00BB32C7"/>
    <w:rsid w:val="00BB6A2A"/>
    <w:rsid w:val="00BC4192"/>
    <w:rsid w:val="00BC5AAC"/>
    <w:rsid w:val="00BD3FAC"/>
    <w:rsid w:val="00BD4108"/>
    <w:rsid w:val="00BE0FE0"/>
    <w:rsid w:val="00BE6FA4"/>
    <w:rsid w:val="00BE795E"/>
    <w:rsid w:val="00BF0C6F"/>
    <w:rsid w:val="00BF0FD5"/>
    <w:rsid w:val="00BF3D31"/>
    <w:rsid w:val="00C0478B"/>
    <w:rsid w:val="00C04970"/>
    <w:rsid w:val="00C056E7"/>
    <w:rsid w:val="00C074EA"/>
    <w:rsid w:val="00C12FB0"/>
    <w:rsid w:val="00C2081A"/>
    <w:rsid w:val="00C328CD"/>
    <w:rsid w:val="00C5014A"/>
    <w:rsid w:val="00C565C2"/>
    <w:rsid w:val="00C5662F"/>
    <w:rsid w:val="00C608BA"/>
    <w:rsid w:val="00C6160B"/>
    <w:rsid w:val="00C63AA6"/>
    <w:rsid w:val="00C6562B"/>
    <w:rsid w:val="00C657EE"/>
    <w:rsid w:val="00C664AA"/>
    <w:rsid w:val="00C66D28"/>
    <w:rsid w:val="00C72FDA"/>
    <w:rsid w:val="00C76ACB"/>
    <w:rsid w:val="00C802A1"/>
    <w:rsid w:val="00C80D32"/>
    <w:rsid w:val="00C82236"/>
    <w:rsid w:val="00C82A79"/>
    <w:rsid w:val="00C86105"/>
    <w:rsid w:val="00C87263"/>
    <w:rsid w:val="00C87FA1"/>
    <w:rsid w:val="00C91048"/>
    <w:rsid w:val="00C922FE"/>
    <w:rsid w:val="00C95611"/>
    <w:rsid w:val="00C9675E"/>
    <w:rsid w:val="00CA03A1"/>
    <w:rsid w:val="00CA1225"/>
    <w:rsid w:val="00CA1CE7"/>
    <w:rsid w:val="00CA26A1"/>
    <w:rsid w:val="00CB29E5"/>
    <w:rsid w:val="00CB3CE9"/>
    <w:rsid w:val="00CC6556"/>
    <w:rsid w:val="00CC6868"/>
    <w:rsid w:val="00CD048D"/>
    <w:rsid w:val="00CD42CA"/>
    <w:rsid w:val="00CE2148"/>
    <w:rsid w:val="00CE7A9D"/>
    <w:rsid w:val="00CF47E8"/>
    <w:rsid w:val="00CF6E57"/>
    <w:rsid w:val="00D07722"/>
    <w:rsid w:val="00D1075F"/>
    <w:rsid w:val="00D21899"/>
    <w:rsid w:val="00D27DEA"/>
    <w:rsid w:val="00D40412"/>
    <w:rsid w:val="00D4058A"/>
    <w:rsid w:val="00D40685"/>
    <w:rsid w:val="00D43789"/>
    <w:rsid w:val="00D45314"/>
    <w:rsid w:val="00D53697"/>
    <w:rsid w:val="00D54120"/>
    <w:rsid w:val="00D66D38"/>
    <w:rsid w:val="00D72231"/>
    <w:rsid w:val="00D7722D"/>
    <w:rsid w:val="00D834F7"/>
    <w:rsid w:val="00D85A71"/>
    <w:rsid w:val="00D918C7"/>
    <w:rsid w:val="00D94086"/>
    <w:rsid w:val="00D9496C"/>
    <w:rsid w:val="00D95982"/>
    <w:rsid w:val="00DA5B87"/>
    <w:rsid w:val="00DC1408"/>
    <w:rsid w:val="00DC2C30"/>
    <w:rsid w:val="00DC4BC6"/>
    <w:rsid w:val="00DC688A"/>
    <w:rsid w:val="00DD6B91"/>
    <w:rsid w:val="00DE55AD"/>
    <w:rsid w:val="00DF0158"/>
    <w:rsid w:val="00DF59F0"/>
    <w:rsid w:val="00E1082D"/>
    <w:rsid w:val="00E12D5C"/>
    <w:rsid w:val="00E14057"/>
    <w:rsid w:val="00E32E71"/>
    <w:rsid w:val="00E3302F"/>
    <w:rsid w:val="00E365EC"/>
    <w:rsid w:val="00E43A95"/>
    <w:rsid w:val="00E5699E"/>
    <w:rsid w:val="00E64EEC"/>
    <w:rsid w:val="00E70905"/>
    <w:rsid w:val="00E74CD7"/>
    <w:rsid w:val="00E75889"/>
    <w:rsid w:val="00E82D9C"/>
    <w:rsid w:val="00E8383B"/>
    <w:rsid w:val="00E912C0"/>
    <w:rsid w:val="00EA40E2"/>
    <w:rsid w:val="00EA6017"/>
    <w:rsid w:val="00EB6CC5"/>
    <w:rsid w:val="00EC1C59"/>
    <w:rsid w:val="00ED1190"/>
    <w:rsid w:val="00EF084F"/>
    <w:rsid w:val="00EF59A8"/>
    <w:rsid w:val="00F11655"/>
    <w:rsid w:val="00F1599A"/>
    <w:rsid w:val="00F234BE"/>
    <w:rsid w:val="00F3485D"/>
    <w:rsid w:val="00F35C85"/>
    <w:rsid w:val="00F35E1D"/>
    <w:rsid w:val="00F37217"/>
    <w:rsid w:val="00F37526"/>
    <w:rsid w:val="00F50F63"/>
    <w:rsid w:val="00F513BC"/>
    <w:rsid w:val="00F57B3D"/>
    <w:rsid w:val="00F60D0A"/>
    <w:rsid w:val="00F6128A"/>
    <w:rsid w:val="00F64E11"/>
    <w:rsid w:val="00F6566F"/>
    <w:rsid w:val="00F66CBB"/>
    <w:rsid w:val="00F74A12"/>
    <w:rsid w:val="00F75ACE"/>
    <w:rsid w:val="00F805F3"/>
    <w:rsid w:val="00F80C5A"/>
    <w:rsid w:val="00F90260"/>
    <w:rsid w:val="00F907DB"/>
    <w:rsid w:val="00F94E6B"/>
    <w:rsid w:val="00FA3C7D"/>
    <w:rsid w:val="00FA526D"/>
    <w:rsid w:val="00FB322F"/>
    <w:rsid w:val="00FB520E"/>
    <w:rsid w:val="00FC35A2"/>
    <w:rsid w:val="00FC5991"/>
    <w:rsid w:val="00FD0631"/>
    <w:rsid w:val="00FD07A7"/>
    <w:rsid w:val="00FD184B"/>
    <w:rsid w:val="00FE14E2"/>
    <w:rsid w:val="00FE3A95"/>
    <w:rsid w:val="00FE674B"/>
    <w:rsid w:val="00FE6E01"/>
    <w:rsid w:val="00FF18AA"/>
    <w:rsid w:val="00FF1A77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8A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B66A1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66A1D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B66A1D"/>
    <w:rPr>
      <w:i/>
      <w:iCs/>
    </w:rPr>
  </w:style>
  <w:style w:type="paragraph" w:customStyle="1" w:styleId="Default">
    <w:name w:val="Default"/>
    <w:rsid w:val="00B66A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GridTable2-Accent3">
    <w:name w:val="Grid Table 2 Accent 3"/>
    <w:basedOn w:val="TableNormal"/>
    <w:uiPriority w:val="47"/>
    <w:rsid w:val="00C328C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D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ne">
    <w:name w:val="line"/>
    <w:basedOn w:val="DefaultParagraphFont"/>
    <w:rsid w:val="008B3D5E"/>
  </w:style>
  <w:style w:type="character" w:customStyle="1" w:styleId="na">
    <w:name w:val="na"/>
    <w:basedOn w:val="DefaultParagraphFont"/>
    <w:rsid w:val="008B3D5E"/>
  </w:style>
  <w:style w:type="character" w:customStyle="1" w:styleId="o">
    <w:name w:val="o"/>
    <w:basedOn w:val="DefaultParagraphFont"/>
    <w:rsid w:val="008B3D5E"/>
  </w:style>
  <w:style w:type="character" w:customStyle="1" w:styleId="p">
    <w:name w:val="p"/>
    <w:basedOn w:val="DefaultParagraphFont"/>
    <w:rsid w:val="008B3D5E"/>
  </w:style>
  <w:style w:type="character" w:customStyle="1" w:styleId="kd">
    <w:name w:val="kd"/>
    <w:basedOn w:val="DefaultParagraphFont"/>
    <w:rsid w:val="008B3D5E"/>
  </w:style>
  <w:style w:type="character" w:customStyle="1" w:styleId="n">
    <w:name w:val="n"/>
    <w:basedOn w:val="DefaultParagraphFont"/>
    <w:rsid w:val="008B3D5E"/>
  </w:style>
  <w:style w:type="character" w:customStyle="1" w:styleId="nc">
    <w:name w:val="nc"/>
    <w:basedOn w:val="DefaultParagraphFont"/>
    <w:rsid w:val="008B3D5E"/>
  </w:style>
  <w:style w:type="character" w:customStyle="1" w:styleId="mi">
    <w:name w:val="mi"/>
    <w:basedOn w:val="DefaultParagraphFont"/>
    <w:rsid w:val="008B3D5E"/>
  </w:style>
  <w:style w:type="character" w:styleId="HTMLCode">
    <w:name w:val="HTML Code"/>
    <w:basedOn w:val="DefaultParagraphFont"/>
    <w:uiPriority w:val="99"/>
    <w:semiHidden/>
    <w:unhideWhenUsed/>
    <w:rsid w:val="008B3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1A97-8C00-457B-B569-B19A5BCA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450</cp:revision>
  <cp:lastPrinted>2023-07-09T05:33:00Z</cp:lastPrinted>
  <dcterms:created xsi:type="dcterms:W3CDTF">2023-02-08T06:16:00Z</dcterms:created>
  <dcterms:modified xsi:type="dcterms:W3CDTF">2023-10-06T05:06:00Z</dcterms:modified>
</cp:coreProperties>
</file>