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2731DEB"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w:t>
      </w:r>
      <w:r w:rsidR="00A257C2">
        <w:rPr>
          <w:iCs/>
          <w:sz w:val="20"/>
        </w:rPr>
        <w:t xml:space="preserve"> </w:t>
      </w:r>
      <w:r w:rsidR="00072B97" w:rsidRPr="00072B97">
        <w:rPr>
          <w:iCs/>
          <w:sz w:val="20"/>
        </w:rPr>
        <w:t>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proofErr w:type="gramStart"/>
      <w:r w:rsidR="00877ED9">
        <w:rPr>
          <w:iCs/>
          <w:sz w:val="20"/>
        </w:rPr>
        <w:t>in order to</w:t>
      </w:r>
      <w:proofErr w:type="gramEnd"/>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4C837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274D4B57"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0294F">
        <w:rPr>
          <w:rFonts w:cs="Times New Roman"/>
          <w:sz w:val="22"/>
          <w:lang w:val="en-GB"/>
        </w:rPr>
        <w:t xml:space="preserve"> </w:t>
      </w:r>
      <w:r w:rsidR="00174C05">
        <w:rPr>
          <w:rFonts w:cs="Times New Roman"/>
          <w:sz w:val="22"/>
          <w:lang w:val="en-GB"/>
        </w:rPr>
        <w:t>[27]</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62703F">
        <w:rPr>
          <w:rFonts w:cs="Times New Roman"/>
          <w:sz w:val="22"/>
          <w:lang w:val="en-GB"/>
        </w:rPr>
        <w:t xml:space="preserve"> [17]</w:t>
      </w:r>
      <w:r w:rsidR="00313DC5" w:rsidRPr="00313DC5">
        <w:rPr>
          <w:rFonts w:cs="Times New Roman"/>
          <w:sz w:val="22"/>
          <w:lang w:val="en-GB"/>
        </w:rPr>
        <w:t>.</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w:t>
      </w:r>
      <w:r w:rsidR="001D2322">
        <w:rPr>
          <w:rFonts w:cs="Times New Roman"/>
          <w:sz w:val="22"/>
          <w:lang w:val="en-GB"/>
        </w:rPr>
        <w:t xml:space="preserve"> [15]</w:t>
      </w:r>
      <w:r w:rsidR="009F208C" w:rsidRPr="009F208C">
        <w:rPr>
          <w:rFonts w:cs="Times New Roman"/>
          <w:sz w:val="22"/>
          <w:lang w:val="en-GB"/>
        </w:rPr>
        <w:t>.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w:t>
      </w:r>
      <w:r w:rsidR="00A257C2">
        <w:rPr>
          <w:rFonts w:cs="Times New Roman"/>
          <w:sz w:val="22"/>
          <w:lang w:val="en-GB"/>
        </w:rPr>
        <w:t xml:space="preserve"> </w:t>
      </w:r>
      <w:r w:rsidR="00D17AD9" w:rsidRPr="00D17AD9">
        <w:rPr>
          <w:rFonts w:cs="Times New Roman"/>
          <w:sz w:val="22"/>
          <w:lang w:val="en-GB"/>
        </w:rPr>
        <w:t xml:space="preserve">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B3E2003"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102B844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00F55EC4">
              <w:rPr>
                <w:rFonts w:ascii="Times New Roman" w:hAnsi="Times New Roman" w:cs="Times New Roman"/>
                <w:sz w:val="20"/>
                <w:szCs w:val="20"/>
                <w:lang w:val="bg-BG"/>
              </w:rPr>
              <w:t xml:space="preserve"> </w:t>
            </w:r>
            <w:r w:rsidR="00174C05">
              <w:rPr>
                <w:rFonts w:ascii="Times New Roman" w:hAnsi="Times New Roman" w:cs="Times New Roman"/>
                <w:sz w:val="20"/>
                <w:szCs w:val="20"/>
                <w:lang w:val="en-US"/>
              </w:rPr>
              <w:t>[32]</w:t>
            </w:r>
            <w:r w:rsidR="00FE1458" w:rsidRPr="00665B1B">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743E2A26"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2609C7EA"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1FA4E3DF" w:rsidR="00330070" w:rsidRPr="00665B1B" w:rsidRDefault="00AE6131"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1C6D3EAA"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bl>
    <w:p w14:paraId="587E836D" w14:textId="77777777" w:rsidR="002A218D" w:rsidRDefault="002A218D" w:rsidP="00330070">
      <w:pPr>
        <w:pStyle w:val="ICESTNormal"/>
        <w:rPr>
          <w:rFonts w:cs="Times New Roman"/>
          <w:sz w:val="22"/>
          <w:lang w:val="en-GB"/>
        </w:rPr>
      </w:pPr>
    </w:p>
    <w:p w14:paraId="7CF2E969" w14:textId="1FA311EB"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 xml:space="preserve">They provide a set of hosting services that cover the complexity of the operating system and infrastructure while hosting an application.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174C05">
        <w:rPr>
          <w:rFonts w:cs="Times New Roman"/>
          <w:sz w:val="22"/>
          <w:lang w:val="en-GB"/>
        </w:rPr>
        <w:t>[35]</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3B4548C"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that the application can utilize to access and store data</w:t>
      </w:r>
      <w:r w:rsidR="00B8527B">
        <w:rPr>
          <w:rFonts w:cs="Times New Roman"/>
          <w:sz w:val="22"/>
          <w:lang w:val="en-GB"/>
        </w:rPr>
        <w:t xml:space="preserve"> </w:t>
      </w:r>
      <w:r w:rsidR="00174C05">
        <w:rPr>
          <w:rFonts w:cs="Times New Roman"/>
          <w:sz w:val="22"/>
          <w:lang w:val="en-GB"/>
        </w:rPr>
        <w:t>[29]</w:t>
      </w:r>
      <w:r w:rsidRPr="00665B1B">
        <w:rPr>
          <w:rFonts w:cs="Times New Roman"/>
          <w:sz w:val="22"/>
          <w:lang w:val="en-GB"/>
        </w:rPr>
        <w:t xml:space="preserve">.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1C19B0B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23032B">
        <w:rPr>
          <w:rFonts w:cs="Times New Roman"/>
          <w:sz w:val="22"/>
          <w:lang w:val="en-GB"/>
        </w:rPr>
        <w:t xml:space="preserve"> </w:t>
      </w:r>
      <w:r w:rsidR="00174C05">
        <w:rPr>
          <w:rFonts w:cs="Times New Roman"/>
          <w:sz w:val="22"/>
          <w:lang w:val="en-GB"/>
        </w:rPr>
        <w:t>[35]</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w:t>
      </w:r>
      <w:r>
        <w:rPr>
          <w:rFonts w:cs="Times New Roman"/>
          <w:sz w:val="22"/>
          <w:lang w:val="en-GB"/>
        </w:rPr>
        <w:lastRenderedPageBreak/>
        <w:t>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05D4C43E"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Pr>
          <w:rFonts w:cs="Times New Roman"/>
          <w:sz w:val="22"/>
          <w:lang w:val="en-GB"/>
        </w:rPr>
        <w:t xml:space="preserve"> </w:t>
      </w:r>
      <w:r w:rsidR="00174C05">
        <w:rPr>
          <w:rFonts w:cs="Times New Roman"/>
          <w:sz w:val="22"/>
          <w:lang w:val="en-GB"/>
        </w:rPr>
        <w:t>[35]</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406EC167"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 These services communicate with one another via well-defined APIs</w:t>
      </w:r>
      <w:r w:rsidR="00B8527B">
        <w:rPr>
          <w:rFonts w:cs="Times New Roman"/>
          <w:sz w:val="22"/>
          <w:lang w:val="en-GB"/>
        </w:rPr>
        <w:t xml:space="preserve"> </w:t>
      </w:r>
      <w:r w:rsidR="00174C05">
        <w:rPr>
          <w:rFonts w:cs="Times New Roman"/>
          <w:sz w:val="22"/>
          <w:lang w:val="en-GB"/>
        </w:rPr>
        <w:t>[29]</w:t>
      </w:r>
      <w:r w:rsidRPr="00665B1B">
        <w:rPr>
          <w:rFonts w:cs="Times New Roman"/>
          <w:sz w:val="22"/>
          <w:lang w:val="en-GB"/>
        </w:rPr>
        <w:t>.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sidR="00F03E8C">
        <w:rPr>
          <w:rFonts w:cs="Times New Roman"/>
          <w:sz w:val="22"/>
          <w:lang w:val="en-GB"/>
        </w:rPr>
        <w:t xml:space="preserve"> </w:t>
      </w:r>
      <w:r w:rsidR="00174C05">
        <w:rPr>
          <w:rFonts w:cs="Times New Roman"/>
          <w:sz w:val="22"/>
          <w:lang w:val="en-GB"/>
        </w:rPr>
        <w:t>[35]</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4E5FB4">
        <w:rPr>
          <w:rFonts w:cs="Times New Roman"/>
          <w:sz w:val="22"/>
          <w:lang w:val="en-GB"/>
        </w:rPr>
        <w:t xml:space="preserve"> [14]</w:t>
      </w:r>
      <w:r w:rsidR="00500914" w:rsidRPr="00500914">
        <w:rPr>
          <w:rFonts w:cs="Times New Roman"/>
          <w:sz w:val="22"/>
          <w:lang w:val="en-GB"/>
        </w:rPr>
        <w:t>.</w:t>
      </w:r>
    </w:p>
    <w:p w14:paraId="3B60B748" w14:textId="75BA6AEF"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w:t>
      </w:r>
      <w:r w:rsidR="00A257C2">
        <w:rPr>
          <w:rFonts w:cs="Times New Roman"/>
          <w:sz w:val="22"/>
          <w:lang w:val="en-GB"/>
        </w:rPr>
        <w:t xml:space="preserve"> </w:t>
      </w:r>
      <w:r w:rsidRPr="009D20B7">
        <w:rPr>
          <w:rFonts w:cs="Times New Roman"/>
          <w:sz w:val="22"/>
          <w:lang w:val="en-GB"/>
        </w:rPr>
        <w:t>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46F16"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05D6B192"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001F3C42">
        <w:rPr>
          <w:rFonts w:cs="Times New Roman"/>
          <w:sz w:val="22"/>
          <w:lang w:val="en-GB"/>
        </w:rPr>
        <w:t xml:space="preserve"> [25] [33]</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r w:rsidR="00DD0DB0">
        <w:rPr>
          <w:rFonts w:cs="Times New Roman"/>
          <w:sz w:val="22"/>
          <w:lang w:val="en-GB"/>
        </w:rPr>
        <w:t xml:space="preserve"> [17]</w:t>
      </w:r>
      <w:r w:rsidR="004321CF" w:rsidRPr="004321CF">
        <w:rPr>
          <w:rFonts w:cs="Times New Roman"/>
          <w:sz w:val="22"/>
          <w:lang w:val="en-GB"/>
        </w:rPr>
        <w:t>.</w:t>
      </w:r>
    </w:p>
    <w:p w14:paraId="37AE8E68" w14:textId="67E23077" w:rsidR="00EC5C4C"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6B6A29EF" w14:textId="52FE95A6" w:rsidR="0051285A" w:rsidRPr="00665B1B" w:rsidRDefault="0051285A" w:rsidP="00841970">
      <w:pPr>
        <w:pStyle w:val="ICESTNormal"/>
        <w:rPr>
          <w:rFonts w:cs="Times New Roman"/>
          <w:sz w:val="22"/>
          <w:lang w:val="en-GB"/>
        </w:rPr>
      </w:pPr>
      <w:r w:rsidRPr="0051285A">
        <w:rPr>
          <w:rFonts w:cs="Times New Roman"/>
          <w:sz w:val="22"/>
          <w:lang w:val="en-GB"/>
        </w:rPr>
        <w:t xml:space="preserve">The focus should always be on the core domain. Business logic complexity is the first indicator of how complicated the problem domain in which a software works is. A simple application that needs to perform fundamental “create”, “read”, “update” and “delete” operations (CRUD), is not particularly complex [8].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Pr="0051285A">
        <w:rPr>
          <w:rFonts w:cs="Times New Roman"/>
          <w:sz w:val="22"/>
          <w:lang w:val="en-GB"/>
        </w:rPr>
        <w:t>a large number of</w:t>
      </w:r>
      <w:proofErr w:type="gramEnd"/>
      <w:r w:rsidRPr="0051285A">
        <w:rPr>
          <w:rFonts w:cs="Times New Roman"/>
          <w:sz w:val="22"/>
          <w:lang w:val="en-GB"/>
        </w:rPr>
        <w:t xml:space="preserve"> complex business responsibilities. This system's business logic complexity may be extremely high. Another attribute is its technical complexity, a term that refers to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3848B715" w:rsidR="00F75504" w:rsidRDefault="00F75504" w:rsidP="00F75504">
      <w:pPr>
        <w:pStyle w:val="ICESTNormal"/>
        <w:rPr>
          <w:rFonts w:cs="Times New Roman"/>
          <w:sz w:val="22"/>
          <w:lang w:val="en-GB"/>
        </w:rPr>
      </w:pPr>
      <w:r w:rsidRPr="00185641">
        <w:rPr>
          <w:rFonts w:cs="Times New Roman"/>
          <w:sz w:val="22"/>
          <w:lang w:val="en-GB"/>
        </w:rPr>
        <w:lastRenderedPageBreak/>
        <w:t xml:space="preserve">On the other hand, the time and cost of a project designed from a domain-centric perspective tended to increase linearly with complexity, whereas the start-up costs were quite high. </w:t>
      </w:r>
      <w:r w:rsidR="00046F16" w:rsidRPr="00046F16">
        <w:rPr>
          <w:rFonts w:cs="Times New Roman"/>
          <w:sz w:val="22"/>
          <w:lang w:val="en-GB"/>
        </w:rPr>
        <w:t xml:space="preserve">According to DDD, use cases should be modeled based on </w:t>
      </w:r>
      <w:r w:rsidR="00D54028">
        <w:rPr>
          <w:rFonts w:cs="Times New Roman"/>
          <w:sz w:val="22"/>
          <w:lang w:val="en-GB"/>
        </w:rPr>
        <w:t>the way</w:t>
      </w:r>
      <w:r w:rsidR="00046F16" w:rsidRPr="00046F16">
        <w:rPr>
          <w:rFonts w:cs="Times New Roman"/>
          <w:sz w:val="22"/>
          <w:lang w:val="en-GB"/>
        </w:rPr>
        <w:t xml:space="preserve"> the business </w:t>
      </w:r>
      <w:proofErr w:type="gramStart"/>
      <w:r w:rsidR="00046F16" w:rsidRPr="00046F16">
        <w:rPr>
          <w:rFonts w:cs="Times New Roman"/>
          <w:sz w:val="22"/>
          <w:lang w:val="en-GB"/>
        </w:rPr>
        <w:t>actually operates</w:t>
      </w:r>
      <w:proofErr w:type="gramEnd"/>
      <w:r w:rsidR="00046F16" w:rsidRPr="00046F16">
        <w:rPr>
          <w:rFonts w:cs="Times New Roman"/>
          <w:sz w:val="22"/>
          <w:lang w:val="en-GB"/>
        </w:rPr>
        <w:t>, which is always evolving.</w:t>
      </w:r>
    </w:p>
    <w:p w14:paraId="673D16BA" w14:textId="411DA69A"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sidR="00235D3D">
        <w:rPr>
          <w:rFonts w:cs="Times New Roman"/>
          <w:sz w:val="22"/>
          <w:lang w:val="en-GB"/>
        </w:rPr>
        <w:t xml:space="preserve"> </w:t>
      </w:r>
      <w:r w:rsidR="00174C05">
        <w:rPr>
          <w:rFonts w:cs="Times New Roman"/>
          <w:sz w:val="22"/>
          <w:lang w:val="en-GB"/>
        </w:rPr>
        <w:t>[38]</w:t>
      </w:r>
      <w:r w:rsidRPr="002A2902">
        <w:rPr>
          <w:rFonts w:cs="Times New Roman"/>
          <w:sz w:val="22"/>
          <w:lang w:val="en-GB"/>
        </w:rPr>
        <w:t>.</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5FE906DE"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271D19">
        <w:rPr>
          <w:rFonts w:cs="Times New Roman"/>
          <w:sz w:val="22"/>
          <w:lang w:val="en-GB"/>
        </w:rPr>
        <w:t xml:space="preserve"> </w:t>
      </w:r>
      <w:r w:rsidR="00174C05">
        <w:rPr>
          <w:rFonts w:cs="Times New Roman"/>
          <w:sz w:val="22"/>
          <w:lang w:val="en-GB"/>
        </w:rPr>
        <w:t>[27]</w:t>
      </w:r>
      <w:r w:rsidR="0084657E">
        <w:rPr>
          <w:rFonts w:cs="Times New Roman"/>
          <w:sz w:val="22"/>
          <w:lang w:val="en-GB"/>
        </w:rPr>
        <w:t>.</w:t>
      </w:r>
    </w:p>
    <w:p w14:paraId="538C8D6F" w14:textId="7FE29BDE"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004D3171">
        <w:rPr>
          <w:rFonts w:cs="Times New Roman"/>
          <w:sz w:val="22"/>
          <w:lang w:val="en-GB"/>
        </w:rPr>
        <w:t xml:space="preserve"> </w:t>
      </w:r>
      <w:r w:rsidR="00174C05">
        <w:rPr>
          <w:rFonts w:cs="Times New Roman"/>
          <w:sz w:val="22"/>
          <w:lang w:val="en-GB"/>
        </w:rPr>
        <w:t>[36]</w:t>
      </w:r>
      <w:r w:rsidR="00A643B0" w:rsidRPr="00665B1B">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F7529C">
        <w:rPr>
          <w:rFonts w:cs="Times New Roman"/>
          <w:sz w:val="22"/>
          <w:lang w:val="en-GB"/>
        </w:rPr>
        <w:t xml:space="preserve"> [23]</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8247DC">
        <w:rPr>
          <w:rFonts w:cs="Times New Roman"/>
          <w:sz w:val="22"/>
          <w:lang w:val="en-GB"/>
        </w:rPr>
        <w:t>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53F816D9"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008C02F7">
        <w:rPr>
          <w:rFonts w:cs="Times New Roman"/>
          <w:sz w:val="22"/>
          <w:lang w:val="en-GB"/>
        </w:rPr>
        <w:t xml:space="preserve"> [15]</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1CBEE1CF"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w:t>
      </w:r>
      <w:r w:rsidR="00742391">
        <w:rPr>
          <w:rFonts w:cs="Times New Roman"/>
          <w:sz w:val="22"/>
          <w:lang w:val="en-GB"/>
        </w:rPr>
        <w:t xml:space="preserve"> </w:t>
      </w:r>
      <w:r w:rsidR="00174C05">
        <w:rPr>
          <w:rFonts w:cs="Times New Roman"/>
          <w:sz w:val="22"/>
          <w:lang w:val="en-GB"/>
        </w:rPr>
        <w:t>[34]</w:t>
      </w:r>
      <w:r w:rsidR="00A643B0" w:rsidRPr="00A01DA9">
        <w:rPr>
          <w:rFonts w:cs="Times New Roman"/>
          <w:sz w:val="22"/>
          <w:lang w:val="en-GB"/>
        </w:rPr>
        <w:t xml:space="preserve">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33E1DEC5"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ollection of connected items that are modified as a single entity. Aggregates are treated as a unit for data changes. They consist of one or more entities and value objects that change together. Before making modifications, it is necessary to evaluate the consistency of the whole aggregate</w:t>
      </w:r>
      <w:r w:rsidR="00B21D04">
        <w:rPr>
          <w:rFonts w:cs="Times New Roman"/>
          <w:sz w:val="22"/>
          <w:lang w:val="en-GB"/>
        </w:rPr>
        <w:t xml:space="preserve"> </w:t>
      </w:r>
      <w:r w:rsidR="00174C05">
        <w:rPr>
          <w:rFonts w:cs="Times New Roman"/>
          <w:sz w:val="22"/>
          <w:lang w:val="en-GB"/>
        </w:rPr>
        <w:t>[36]</w:t>
      </w:r>
      <w:r w:rsidR="00A01DA9" w:rsidRPr="00A01DA9">
        <w:rPr>
          <w:rFonts w:cs="Times New Roman"/>
          <w:sz w:val="22"/>
          <w:lang w:val="en-GB"/>
        </w:rPr>
        <w:t xml:space="preserv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5739DE27"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008D401C">
        <w:rPr>
          <w:rFonts w:cs="Times New Roman"/>
          <w:sz w:val="22"/>
          <w:lang w:val="en-GB"/>
        </w:rPr>
        <w:t xml:space="preserve"> </w:t>
      </w:r>
      <w:r w:rsidR="00174C05">
        <w:rPr>
          <w:rFonts w:cs="Times New Roman"/>
          <w:sz w:val="22"/>
          <w:lang w:val="en-GB"/>
        </w:rPr>
        <w:t>[34]</w:t>
      </w:r>
      <w:r w:rsidRPr="00665B1B">
        <w:rPr>
          <w:rFonts w:cs="Times New Roman"/>
          <w:sz w:val="22"/>
          <w:lang w:val="en-GB"/>
        </w:rPr>
        <w:t xml:space="preserve">. Events are helpful because </w:t>
      </w:r>
      <w:r w:rsidRPr="00665B1B">
        <w:rPr>
          <w:rFonts w:cs="Times New Roman"/>
          <w:sz w:val="22"/>
          <w:lang w:val="en-GB"/>
        </w:rPr>
        <w:lastRenderedPageBreak/>
        <w:t>they signal that a certain thing has happened. A domain event is essentially a message, a record of something that happened in the past.</w:t>
      </w:r>
    </w:p>
    <w:p w14:paraId="223AE82D" w14:textId="40C8F09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00C201C1" w:rsidRPr="00C201C1">
        <w:rPr>
          <w:rFonts w:cs="Times New Roman"/>
          <w:sz w:val="22"/>
          <w:lang w:val="en-GB"/>
        </w:rPr>
        <w:t>The</w:t>
      </w:r>
      <w:r w:rsidR="004F6B0A">
        <w:rPr>
          <w:rFonts w:cs="Times New Roman"/>
          <w:sz w:val="22"/>
          <w:lang w:val="en-GB"/>
        </w:rPr>
        <w:t xml:space="preserve"> </w:t>
      </w:r>
      <w:r w:rsidR="004F6B0A" w:rsidRPr="004F6B0A">
        <w:rPr>
          <w:rFonts w:cs="Times New Roman"/>
          <w:sz w:val="22"/>
          <w:lang w:val="en-GB"/>
        </w:rPr>
        <w:t>previously listed</w:t>
      </w:r>
      <w:r w:rsidR="00C201C1" w:rsidRPr="00C201C1">
        <w:rPr>
          <w:rFonts w:cs="Times New Roman"/>
          <w:sz w:val="22"/>
          <w:lang w:val="en-GB"/>
        </w:rPr>
        <w:t xml:space="preserve"> elements of construction have relationships</w:t>
      </w:r>
      <w:r w:rsidR="00CA346A" w:rsidRPr="00CA346A">
        <w:rPr>
          <w:rFonts w:cs="Times New Roman"/>
          <w:sz w:val="22"/>
          <w:lang w:val="en-GB"/>
        </w:rPr>
        <w:t xml:space="preserve">.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w:t>
      </w:r>
      <w:r w:rsidR="00C35FDB">
        <w:rPr>
          <w:rFonts w:cs="Times New Roman"/>
          <w:sz w:val="22"/>
          <w:lang w:val="en-GB"/>
        </w:rPr>
        <w:t xml:space="preserve"> </w:t>
      </w:r>
      <w:r w:rsidR="00174C05">
        <w:rPr>
          <w:rFonts w:cs="Times New Roman"/>
          <w:sz w:val="22"/>
          <w:lang w:val="en-GB"/>
        </w:rPr>
        <w:t>[28]</w:t>
      </w:r>
      <w:r w:rsidR="00CA346A" w:rsidRPr="00CA346A">
        <w:rPr>
          <w:rFonts w:cs="Times New Roman"/>
          <w:sz w:val="22"/>
          <w:lang w:val="en-GB"/>
        </w:rPr>
        <w:t>.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59001837"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w:t>
      </w:r>
      <w:r w:rsidR="00C44F20">
        <w:rPr>
          <w:rFonts w:cs="Times New Roman"/>
          <w:szCs w:val="20"/>
          <w:lang w:val="en-GB"/>
        </w:rPr>
        <w:t>4</w:t>
      </w:r>
      <w:r w:rsidR="000B7C83">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 xml:space="preserve">the fundamental elements of the </w:t>
      </w:r>
      <w:r w:rsidR="002B5DCA">
        <w:rPr>
          <w:rFonts w:cs="Times New Roman"/>
          <w:sz w:val="22"/>
          <w:lang w:val="en-GB"/>
        </w:rPr>
        <w:t>DDD</w:t>
      </w:r>
      <w:r w:rsidR="004229FD" w:rsidRPr="004229FD">
        <w:rPr>
          <w:rFonts w:cs="Times New Roman"/>
          <w:sz w:val="22"/>
          <w:lang w:val="en-GB"/>
        </w:rPr>
        <w:t xml:space="preserve">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31227D7B"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C44F20">
        <w:rPr>
          <w:rFonts w:ascii="Times New Roman" w:hAnsi="Times New Roman"/>
          <w:i/>
          <w:sz w:val="20"/>
          <w:szCs w:val="20"/>
          <w:lang w:val="en-GB"/>
        </w:rPr>
        <w:t xml:space="preserve"> [24]</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643BF88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A412AE">
        <w:rPr>
          <w:rFonts w:cs="Times New Roman"/>
          <w:sz w:val="22"/>
          <w:lang w:val="en-GB"/>
        </w:rPr>
        <w:t xml:space="preserve"> [15]</w:t>
      </w:r>
      <w:r w:rsidRPr="003975FD">
        <w:rPr>
          <w:rFonts w:cs="Times New Roman"/>
          <w:sz w:val="22"/>
          <w:lang w:val="en-GB"/>
        </w:rPr>
        <w:t>.</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691BE6AA"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E15008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12102C">
        <w:rPr>
          <w:rFonts w:cs="Times New Roman"/>
          <w:sz w:val="22"/>
          <w:lang w:val="en-GB"/>
        </w:rPr>
        <w:t xml:space="preserve"> [8]</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AF172C">
        <w:rPr>
          <w:rFonts w:cs="Times New Roman"/>
          <w:sz w:val="22"/>
          <w:lang w:val="en-GB"/>
        </w:rPr>
        <w:t xml:space="preserve"> [17]</w:t>
      </w:r>
      <w:r w:rsidR="0042664B" w:rsidRPr="0042664B">
        <w:rPr>
          <w:rFonts w:cs="Times New Roman"/>
          <w:sz w:val="22"/>
          <w:lang w:val="en-GB"/>
        </w:rPr>
        <w:t>.</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4C20392C"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 xml:space="preserve">The </w:t>
      </w:r>
      <w:r w:rsidR="0093241A" w:rsidRPr="00665B1B">
        <w:rPr>
          <w:rFonts w:cs="Times New Roman"/>
          <w:sz w:val="22"/>
          <w:lang w:val="en-GB"/>
        </w:rPr>
        <w:lastRenderedPageBreak/>
        <w:t>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7635E9B"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12102C">
        <w:rPr>
          <w:rFonts w:cs="Times New Roman"/>
          <w:sz w:val="22"/>
          <w:lang w:val="en-GB"/>
        </w:rPr>
        <w:t xml:space="preserve"> [8]</w:t>
      </w:r>
      <w:r w:rsidRPr="005B6A42">
        <w:rPr>
          <w:rFonts w:cs="Times New Roman"/>
          <w:sz w:val="22"/>
          <w:lang w:val="en-GB"/>
        </w:rPr>
        <w:t>.</w:t>
      </w:r>
      <w:r w:rsidR="003949F6" w:rsidRPr="00665B1B">
        <w:rPr>
          <w:rFonts w:cs="Times New Roman"/>
          <w:sz w:val="22"/>
          <w:lang w:val="en-GB"/>
        </w:rPr>
        <w:t xml:space="preserve"> </w:t>
      </w:r>
      <w:r w:rsidR="007A7A39" w:rsidRPr="00665B1B">
        <w:rPr>
          <w:rFonts w:cs="Times New Roman"/>
          <w:sz w:val="22"/>
          <w:lang w:val="en-GB"/>
        </w:rPr>
        <w:t>Young</w:t>
      </w:r>
      <w:r w:rsidR="00E5346A">
        <w:rPr>
          <w:rFonts w:cs="Times New Roman"/>
          <w:sz w:val="22"/>
          <w:lang w:val="en-GB"/>
        </w:rPr>
        <w:t xml:space="preserve">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w:t>
      </w:r>
      <w:r w:rsidR="009A5913">
        <w:rPr>
          <w:rFonts w:cs="Times New Roman"/>
          <w:sz w:val="22"/>
          <w:lang w:val="en-GB"/>
        </w:rPr>
        <w:t xml:space="preserve"> [23]</w:t>
      </w:r>
      <w:r w:rsidR="003949F6" w:rsidRPr="00665B1B">
        <w:rPr>
          <w:rFonts w:cs="Times New Roman"/>
          <w:sz w:val="22"/>
          <w:lang w:val="en-GB"/>
        </w:rPr>
        <w:t xml:space="preserve">.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27A78FDF"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4502BF">
        <w:rPr>
          <w:rFonts w:cs="Times New Roman"/>
          <w:sz w:val="22"/>
          <w:lang w:val="en-GB"/>
        </w:rPr>
        <w:t>.</w:t>
      </w:r>
      <w:r w:rsidRPr="00665B1B">
        <w:rPr>
          <w:rFonts w:cs="Times New Roman"/>
          <w:sz w:val="22"/>
          <w:lang w:val="en-GB"/>
        </w:rPr>
        <w:t xml:space="preserve"> </w:t>
      </w:r>
      <w:r w:rsidR="00163349">
        <w:rPr>
          <w:rFonts w:cs="Times New Roman"/>
          <w:sz w:val="22"/>
          <w:lang w:val="en-GB"/>
        </w:rPr>
        <w:t>CQRS is</w:t>
      </w:r>
      <w:r w:rsidRPr="00665B1B">
        <w:rPr>
          <w:rFonts w:cs="Times New Roman"/>
          <w:sz w:val="22"/>
          <w:lang w:val="en-GB"/>
        </w:rPr>
        <w:t xml:space="preserve"> seen as an architectural pattern. </w:t>
      </w:r>
      <w:r w:rsidR="00CC67A6" w:rsidRPr="00CC67A6">
        <w:rPr>
          <w:rFonts w:cs="Times New Roman"/>
          <w:sz w:val="22"/>
          <w:lang w:val="en-GB"/>
        </w:rPr>
        <w:t xml:space="preserve">Instead of focusing on methods such as CQS, CQRS applies the same principles by facilitating the </w:t>
      </w:r>
      <w:r w:rsidR="00CC67A6" w:rsidRPr="00CC67A6">
        <w:rPr>
          <w:rFonts w:cs="Times New Roman"/>
          <w:sz w:val="22"/>
          <w:lang w:val="en-GB"/>
        </w:rPr>
        <w:t>separation of operations</w:t>
      </w:r>
      <w:r w:rsidR="00CC67A6">
        <w:rPr>
          <w:rFonts w:cs="Times New Roman"/>
          <w:sz w:val="22"/>
          <w:lang w:val="en-GB"/>
        </w:rPr>
        <w:t xml:space="preserve"> </w:t>
      </w:r>
      <w:r w:rsidR="00174C05">
        <w:rPr>
          <w:rFonts w:cs="Times New Roman"/>
          <w:sz w:val="22"/>
          <w:lang w:val="en-GB"/>
        </w:rPr>
        <w:t>[28]</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CQRS is an object-oriented expression of the domain and is frequently associated with more complex business contexts</w:t>
      </w:r>
      <w:r w:rsidRPr="00665B1B">
        <w:rPr>
          <w:rFonts w:cs="Times New Roman"/>
          <w:sz w:val="22"/>
          <w:lang w:val="en-GB"/>
        </w:rPr>
        <w:t>.</w:t>
      </w:r>
    </w:p>
    <w:p w14:paraId="776D6941" w14:textId="284E499C" w:rsidR="009F00C6" w:rsidRDefault="00BC3FD3" w:rsidP="00E14E88">
      <w:pPr>
        <w:pStyle w:val="ICESTNormal"/>
        <w:rPr>
          <w:rFonts w:cs="Times New Roman"/>
          <w:sz w:val="22"/>
          <w:lang w:val="en-GB"/>
        </w:rPr>
      </w:pPr>
      <w:r w:rsidRPr="00BC3FD3">
        <w:rPr>
          <w:rFonts w:cs="Times New Roman"/>
          <w:sz w:val="22"/>
          <w:lang w:val="en-GB"/>
        </w:rPr>
        <w:t>Typically, it is difficult to create one specific unified model since retrieving and persisting data have very distinct needs. By concentrating on each command and query case individually, one can develop a different strategy that makes the most sense. In the end, there are two models, each of which specializes in a certain purpose.</w:t>
      </w:r>
      <w:r w:rsidR="00E14E88">
        <w:rPr>
          <w:rFonts w:cs="Times New Roman"/>
          <w:sz w:val="22"/>
          <w:lang w:val="en-GB"/>
        </w:rPr>
        <w:t xml:space="preserve"> </w:t>
      </w:r>
      <w:r w:rsidR="00454D08" w:rsidRPr="00454D08">
        <w:rPr>
          <w:rFonts w:cs="Times New Roman"/>
          <w:sz w:val="22"/>
          <w:lang w:val="en-GB"/>
        </w:rPr>
        <w:t>Separation is accomplished through clustering</w:t>
      </w:r>
      <w:r w:rsidR="00454D08">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w:t>
      </w:r>
      <w:r w:rsidR="0035027E" w:rsidRPr="00665B1B">
        <w:rPr>
          <w:rFonts w:cs="Times New Roman"/>
          <w:sz w:val="22"/>
          <w:lang w:val="en-GB"/>
        </w:rPr>
        <w:t>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35027E" w:rsidRPr="00CF4B29">
        <w:rPr>
          <w:rFonts w:cs="Times New Roman"/>
          <w:sz w:val="22"/>
          <w:lang w:val="en-GB"/>
        </w:rPr>
        <w:t>centre</w:t>
      </w:r>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391CB5D5"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12102C">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sidR="0012102C">
        <w:rPr>
          <w:rFonts w:cs="Times New Roman"/>
          <w:sz w:val="22"/>
          <w:lang w:val="en-GB"/>
        </w:rPr>
        <w:t xml:space="preserve"> </w:t>
      </w:r>
      <w:r w:rsidR="0012102C" w:rsidRPr="0012102C">
        <w:rPr>
          <w:rFonts w:cs="Times New Roman"/>
          <w:sz w:val="22"/>
          <w:lang w:val="en-GB"/>
        </w:rPr>
        <w:t>[6]</w:t>
      </w:r>
      <w:r w:rsidRPr="004339AB">
        <w:rPr>
          <w:rFonts w:cs="Times New Roman"/>
          <w:sz w:val="22"/>
          <w:lang w:val="en-GB"/>
        </w:rPr>
        <w:t>.</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61213D45" w:rsidR="00FC5AE9" w:rsidRDefault="00FC5AE9" w:rsidP="00375F8C">
      <w:pPr>
        <w:pStyle w:val="ICESTNormal"/>
        <w:rPr>
          <w:rFonts w:cs="Times New Roman"/>
          <w:sz w:val="22"/>
          <w:lang w:val="en-GB"/>
        </w:rPr>
      </w:pPr>
      <w:r w:rsidRPr="00FC5AE9">
        <w:rPr>
          <w:rFonts w:cs="Times New Roman"/>
          <w:sz w:val="22"/>
          <w:lang w:val="en-GB"/>
        </w:rPr>
        <w:t>By adopting CQRS, developers can design cloud</w:t>
      </w:r>
      <w:r w:rsidR="00A257C2">
        <w:rPr>
          <w:rFonts w:cs="Times New Roman"/>
          <w:sz w:val="22"/>
          <w:lang w:val="en-GB"/>
        </w:rPr>
        <w:t xml:space="preserve"> </w:t>
      </w:r>
      <w:r w:rsidRPr="00FC5AE9">
        <w:rPr>
          <w:rFonts w:cs="Times New Roman"/>
          <w:sz w:val="22"/>
          <w:lang w:val="en-GB"/>
        </w:rPr>
        <w:t xml:space="preserve">native services that efficiently handle high query </w:t>
      </w:r>
      <w:r w:rsidRPr="00FC5AE9">
        <w:rPr>
          <w:rFonts w:cs="Times New Roman"/>
          <w:sz w:val="22"/>
          <w:lang w:val="en-GB"/>
        </w:rPr>
        <w:lastRenderedPageBreak/>
        <w:t>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25D780D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r w:rsidR="00D8482B" w:rsidRPr="00665B1B">
        <w:rPr>
          <w:rFonts w:cs="Times New Roman"/>
          <w:sz w:val="22"/>
          <w:lang w:val="en-GB"/>
        </w:rPr>
        <w:t>applied.</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33484E85" w14:textId="6CE8E37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4C0D8C">
        <w:rPr>
          <w:rFonts w:cs="Times New Roman"/>
          <w:sz w:val="22"/>
          <w:lang w:val="en-GB"/>
        </w:rPr>
        <w:t xml:space="preserve"> [9]</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1F3C42">
        <w:rPr>
          <w:rFonts w:cs="Times New Roman"/>
          <w:sz w:val="22"/>
          <w:lang w:val="en-GB"/>
        </w:rPr>
        <w:t xml:space="preserve">[26] [30]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5E6A9D58"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r w:rsidR="004C7152">
        <w:rPr>
          <w:rFonts w:ascii="Times New Roman" w:hAnsi="Times New Roman"/>
          <w:i/>
          <w:sz w:val="20"/>
          <w:lang w:val="en-GB"/>
        </w:rPr>
        <w:t xml:space="preserve"> [7] [16]</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CDE6610" w14:textId="77777777" w:rsidR="00302594" w:rsidRDefault="00302594" w:rsidP="00302594">
      <w:pPr>
        <w:pStyle w:val="ICESTNormal"/>
        <w:rPr>
          <w:rFonts w:cs="Times New Roman"/>
          <w:sz w:val="22"/>
          <w:lang w:val="en-GB"/>
        </w:rPr>
      </w:pPr>
      <w:r w:rsidRPr="00665B1B">
        <w:rPr>
          <w:rFonts w:cs="Times New Roman"/>
          <w:sz w:val="22"/>
          <w:lang w:val="en-GB"/>
        </w:rPr>
        <w:t xml:space="preserve">As objects, domain events are an integral component of a </w:t>
      </w:r>
      <w:r>
        <w:rPr>
          <w:rFonts w:cs="Times New Roman"/>
          <w:sz w:val="22"/>
          <w:lang w:val="en-GB"/>
        </w:rPr>
        <w:t>BC</w:t>
      </w:r>
      <w:r w:rsidRPr="00665B1B">
        <w:rPr>
          <w:rFonts w:cs="Times New Roman"/>
          <w:sz w:val="22"/>
          <w:lang w:val="en-GB"/>
        </w:rPr>
        <w:t xml:space="preserve">. They </w:t>
      </w:r>
      <w:r>
        <w:rPr>
          <w:rFonts w:cs="Times New Roman"/>
          <w:sz w:val="22"/>
          <w:lang w:val="en-GB"/>
        </w:rPr>
        <w:t>provide</w:t>
      </w:r>
      <w:r w:rsidRPr="00665B1B">
        <w:rPr>
          <w:rFonts w:cs="Times New Roman"/>
          <w:sz w:val="22"/>
          <w:lang w:val="en-GB"/>
        </w:rPr>
        <w:t xml:space="preserve"> a way to talk about important things that happen or change in the system</w:t>
      </w:r>
      <w:r>
        <w:rPr>
          <w:rFonts w:cs="Times New Roman"/>
          <w:sz w:val="22"/>
          <w:lang w:val="en-GB"/>
        </w:rPr>
        <w:t>, and</w:t>
      </w:r>
      <w:r w:rsidRPr="00665B1B">
        <w:rPr>
          <w:rFonts w:cs="Times New Roman"/>
          <w:sz w:val="22"/>
          <w:lang w:val="en-GB"/>
        </w:rPr>
        <w:t xml:space="preserve"> </w:t>
      </w:r>
      <w:r>
        <w:rPr>
          <w:rFonts w:cs="Times New Roman"/>
          <w:sz w:val="22"/>
          <w:lang w:val="en-GB"/>
        </w:rPr>
        <w:t>t</w:t>
      </w:r>
      <w:r w:rsidRPr="00665B1B">
        <w:rPr>
          <w:rFonts w:cs="Times New Roman"/>
          <w:sz w:val="22"/>
          <w:lang w:val="en-GB"/>
        </w:rPr>
        <w:t xml:space="preserve">hen, loosely connected parts of the domain can respond to these events. In this manner, the objects that raise the events do not need to consider the action that must occur when the event </w:t>
      </w:r>
      <w:r w:rsidRPr="00665B1B">
        <w:rPr>
          <w:rFonts w:cs="Times New Roman"/>
          <w:sz w:val="22"/>
          <w:lang w:val="en-GB"/>
        </w:rPr>
        <w:t>occurs. Similarly, event-handling objects do not need to know where the event originated.</w:t>
      </w:r>
    </w:p>
    <w:p w14:paraId="416289E9" w14:textId="2932EB97"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w:t>
      </w:r>
      <w:r w:rsidR="00125448">
        <w:rPr>
          <w:rFonts w:cs="Times New Roman"/>
          <w:sz w:val="22"/>
          <w:lang w:val="en-GB"/>
        </w:rPr>
        <w:t xml:space="preserve"> </w:t>
      </w:r>
      <w:r w:rsidR="00174C05">
        <w:rPr>
          <w:rFonts w:cs="Times New Roman"/>
          <w:sz w:val="22"/>
          <w:lang w:val="en-GB"/>
        </w:rPr>
        <w:t>[37]</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A247B66" w:rsidR="00155525" w:rsidRDefault="00155525" w:rsidP="00DE472D">
      <w:pPr>
        <w:pStyle w:val="ICESTNormal"/>
        <w:rPr>
          <w:rFonts w:cs="Times New Roman"/>
          <w:sz w:val="22"/>
          <w:lang w:val="en-GB"/>
        </w:rPr>
      </w:pPr>
      <w:r w:rsidRPr="00155525">
        <w:rPr>
          <w:rFonts w:cs="Times New Roman"/>
          <w:sz w:val="22"/>
          <w:lang w:val="en-GB"/>
        </w:rPr>
        <w:lastRenderedPageBreak/>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The pyramid depicts the types of tests that should be performed at various stages of the software development lifecycle and how often they should occur in a testing suite to ensure the quality of the program</w:t>
      </w:r>
      <w:r w:rsidR="00112085">
        <w:rPr>
          <w:rFonts w:cs="Times New Roman"/>
          <w:sz w:val="22"/>
          <w:lang w:val="en-GB"/>
        </w:rPr>
        <w:t xml:space="preserve"> [17]</w:t>
      </w:r>
      <w:r w:rsidRPr="00155525">
        <w:rPr>
          <w:rFonts w:cs="Times New Roman"/>
          <w:sz w:val="22"/>
          <w:lang w:val="en-GB"/>
        </w:rPr>
        <w:t xml:space="preserve">.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3B23113C"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548E6007"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E858EC">
        <w:rPr>
          <w:rFonts w:cs="Times New Roman"/>
          <w:sz w:val="22"/>
          <w:lang w:val="en-GB"/>
        </w:rPr>
        <w:t xml:space="preserve"> </w:t>
      </w:r>
      <w:r w:rsidR="00174C05">
        <w:rPr>
          <w:rFonts w:cs="Times New Roman"/>
          <w:sz w:val="22"/>
          <w:lang w:val="en-GB"/>
        </w:rPr>
        <w:t>[31]</w:t>
      </w:r>
      <w:r w:rsidR="00A643B0">
        <w:rPr>
          <w:rFonts w:cs="Times New Roman"/>
          <w:sz w:val="22"/>
          <w:lang w:val="en-GB"/>
        </w:rPr>
        <w:t>.</w:t>
      </w:r>
    </w:p>
    <w:p w14:paraId="36E61888" w14:textId="79706B25" w:rsidR="0092581F" w:rsidRDefault="00426036" w:rsidP="00071A3E">
      <w:pPr>
        <w:pStyle w:val="ICESTNormal"/>
        <w:rPr>
          <w:rFonts w:cs="Times New Roman"/>
          <w:sz w:val="22"/>
          <w:lang w:val="en-GB"/>
        </w:rPr>
      </w:pPr>
      <w:r w:rsidRPr="00426036">
        <w:rPr>
          <w:rFonts w:cs="Times New Roman"/>
          <w:sz w:val="22"/>
          <w:lang w:val="en-GB"/>
        </w:rPr>
        <w:t xml:space="preserve">The techniques laid out in this article are </w:t>
      </w:r>
      <w:r w:rsidRPr="00DF643F">
        <w:rPr>
          <w:rFonts w:cs="Times New Roman"/>
          <w:b/>
          <w:bCs/>
          <w:sz w:val="22"/>
          <w:lang w:val="en-GB"/>
        </w:rPr>
        <w:t>not suited to all situations</w:t>
      </w:r>
      <w:r w:rsidR="00DF643F">
        <w:rPr>
          <w:rFonts w:cs="Times New Roman"/>
          <w:sz w:val="22"/>
          <w:lang w:val="en-GB"/>
        </w:rPr>
        <w:t xml:space="preserve"> and therefore have some </w:t>
      </w:r>
      <w:r w:rsidR="00DF643F" w:rsidRPr="00DF643F">
        <w:rPr>
          <w:rFonts w:cs="Times New Roman"/>
          <w:b/>
          <w:bCs/>
          <w:sz w:val="22"/>
          <w:lang w:val="en-GB"/>
        </w:rPr>
        <w:t>l</w:t>
      </w:r>
      <w:r w:rsidR="00DF643F" w:rsidRPr="00DF643F">
        <w:rPr>
          <w:rFonts w:cs="Times New Roman"/>
          <w:b/>
          <w:bCs/>
          <w:sz w:val="22"/>
          <w:lang w:val="en-GB"/>
        </w:rPr>
        <w:t>imitations</w:t>
      </w:r>
      <w:r w:rsidRPr="00426036">
        <w:rPr>
          <w:rFonts w:cs="Times New Roman"/>
          <w:sz w:val="22"/>
          <w:lang w:val="en-GB"/>
        </w:rPr>
        <w:t>.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36CC2933"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w:t>
      </w:r>
      <w:r w:rsidR="00A257C2">
        <w:rPr>
          <w:sz w:val="22"/>
          <w:szCs w:val="22"/>
          <w:lang w:val="en-GB"/>
        </w:rPr>
        <w:t xml:space="preserve"> </w:t>
      </w:r>
      <w:r w:rsidR="00F955B9" w:rsidRPr="00BA5382">
        <w:rPr>
          <w:sz w:val="22"/>
          <w:szCs w:val="22"/>
          <w:lang w:val="en-GB"/>
        </w:rPr>
        <w:t>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112E08A" w:rsidR="004F3015" w:rsidRDefault="004F3015" w:rsidP="004F3015">
      <w:pPr>
        <w:pStyle w:val="Bibliography"/>
        <w:numPr>
          <w:ilvl w:val="0"/>
          <w:numId w:val="3"/>
        </w:numPr>
        <w:spacing w:line="240" w:lineRule="auto"/>
        <w:jc w:val="both"/>
      </w:pPr>
      <w:r>
        <w:t xml:space="preserve">Ashbacher, C. (2010). </w:t>
      </w:r>
      <w:r w:rsidRPr="00895133">
        <w:t xml:space="preserve">Succeeding </w:t>
      </w:r>
      <w:r w:rsidR="00206B8D" w:rsidRPr="00895133">
        <w:t>w</w:t>
      </w:r>
      <w:r w:rsidRPr="00895133">
        <w:t xml:space="preserve">ith </w:t>
      </w:r>
      <w:r w:rsidR="00206B8D" w:rsidRPr="00895133">
        <w:t>a</w:t>
      </w:r>
      <w:r w:rsidRPr="00895133">
        <w:t xml:space="preserve">gile: Software </w:t>
      </w:r>
      <w:r w:rsidR="00206B8D" w:rsidRPr="00895133">
        <w:t>d</w:t>
      </w:r>
      <w:r w:rsidRPr="00895133">
        <w:t xml:space="preserve">evelopment </w:t>
      </w:r>
      <w:r w:rsidR="00206B8D" w:rsidRPr="00895133">
        <w:t>u</w:t>
      </w:r>
      <w:r w:rsidRPr="00895133">
        <w:t>sing Scrum, by Mike Cohn.</w:t>
      </w:r>
      <w:r>
        <w:t xml:space="preserve"> </w:t>
      </w:r>
      <w:r>
        <w:rPr>
          <w:i/>
          <w:iCs/>
        </w:rPr>
        <w:t>The Journal of Object Technology</w:t>
      </w:r>
      <w:r>
        <w:t xml:space="preserve">, </w:t>
      </w:r>
      <w:r>
        <w:rPr>
          <w:i/>
          <w:iCs/>
        </w:rPr>
        <w:t>9</w:t>
      </w:r>
      <w:r>
        <w:t xml:space="preserve">(4). </w:t>
      </w:r>
      <w:r w:rsidR="0035027E" w:rsidRPr="0035027E">
        <w:t xml:space="preserve">DOI: </w:t>
      </w:r>
      <w:r>
        <w:t>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5723138E" w:rsidR="00045A20" w:rsidRPr="00045A20" w:rsidRDefault="004F3015" w:rsidP="00045A20">
      <w:pPr>
        <w:pStyle w:val="Bibliography"/>
        <w:numPr>
          <w:ilvl w:val="0"/>
          <w:numId w:val="3"/>
        </w:numPr>
        <w:spacing w:line="240" w:lineRule="auto"/>
        <w:jc w:val="both"/>
      </w:pPr>
      <w:r>
        <w:t xml:space="preserve">Bissi, W., Neto, A. T., &amp; Emer, M. (2016). </w:t>
      </w:r>
      <w:r w:rsidRPr="00895133">
        <w:t>The effects of test</w:t>
      </w:r>
      <w:r w:rsidR="004A61EA" w:rsidRPr="00895133">
        <w:t>-</w:t>
      </w:r>
      <w:r w:rsidRPr="00895133">
        <w:t xml:space="preserve">driven development on internal quality, external quality and productivity: A systematic </w:t>
      </w:r>
      <w:r w:rsidRPr="00895133">
        <w:lastRenderedPageBreak/>
        <w:t>review.</w:t>
      </w:r>
      <w:r>
        <w:t xml:space="preserve"> </w:t>
      </w:r>
      <w:r>
        <w:rPr>
          <w:i/>
          <w:iCs/>
        </w:rPr>
        <w:t>Information &amp; Software Technology</w:t>
      </w:r>
      <w:r>
        <w:t xml:space="preserve">, </w:t>
      </w:r>
      <w:r>
        <w:rPr>
          <w:i/>
          <w:iCs/>
        </w:rPr>
        <w:t>74</w:t>
      </w:r>
      <w:r>
        <w:t xml:space="preserve">, 45–54. </w:t>
      </w:r>
      <w:r w:rsidR="0035027E" w:rsidRPr="0035027E">
        <w:t xml:space="preserve"> </w:t>
      </w:r>
      <w:r w:rsidR="0035027E" w:rsidRPr="0035027E">
        <w:t xml:space="preserve">DOI: </w:t>
      </w:r>
      <w:r w:rsidR="00F15A1E" w:rsidRPr="0035027E">
        <w:t>10.1016/j.infsof.2016.02.004</w:t>
      </w:r>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38352A">
        <w:rPr>
          <w:rFonts w:ascii="Times New Roman" w:eastAsia="Times New Roman" w:hAnsi="Times New Roman" w:cs="Times New Roman"/>
          <w:sz w:val="20"/>
          <w:szCs w:val="20"/>
          <w:lang w:val="en-US"/>
        </w:rPr>
        <w:t>Booch</w:t>
      </w:r>
      <w:proofErr w:type="spellEnd"/>
      <w:r w:rsidRPr="0038352A">
        <w:rPr>
          <w:rFonts w:ascii="Times New Roman" w:eastAsia="Times New Roman" w:hAnsi="Times New Roman" w:cs="Times New Roman"/>
          <w:sz w:val="20"/>
          <w:szCs w:val="20"/>
          <w:lang w:val="en-US"/>
        </w:rPr>
        <w:t xml:space="preserve">, G., </w:t>
      </w:r>
      <w:proofErr w:type="spellStart"/>
      <w:r w:rsidRPr="0038352A">
        <w:rPr>
          <w:rFonts w:ascii="Times New Roman" w:eastAsia="Times New Roman" w:hAnsi="Times New Roman" w:cs="Times New Roman"/>
          <w:sz w:val="20"/>
          <w:szCs w:val="20"/>
          <w:lang w:val="en-US"/>
        </w:rPr>
        <w:t>Maksimchuk</w:t>
      </w:r>
      <w:proofErr w:type="spellEnd"/>
      <w:r w:rsidRPr="0038352A">
        <w:rPr>
          <w:rFonts w:ascii="Times New Roman" w:eastAsia="Times New Roman" w:hAnsi="Times New Roman" w:cs="Times New Roman"/>
          <w:sz w:val="20"/>
          <w:szCs w:val="20"/>
          <w:lang w:val="en-US"/>
        </w:rPr>
        <w:t xml:space="preserve">, R. A., Engle, M. W., Young, B. J., </w:t>
      </w:r>
      <w:proofErr w:type="spellStart"/>
      <w:r w:rsidRPr="0038352A">
        <w:rPr>
          <w:rFonts w:ascii="Times New Roman" w:eastAsia="Times New Roman" w:hAnsi="Times New Roman" w:cs="Times New Roman"/>
          <w:sz w:val="20"/>
          <w:szCs w:val="20"/>
          <w:lang w:val="en-US"/>
        </w:rPr>
        <w:t>Conallen</w:t>
      </w:r>
      <w:proofErr w:type="spellEnd"/>
      <w:r w:rsidRPr="0038352A">
        <w:rPr>
          <w:rFonts w:ascii="Times New Roman" w:eastAsia="Times New Roman" w:hAnsi="Times New Roman" w:cs="Times New Roman"/>
          <w:sz w:val="20"/>
          <w:szCs w:val="20"/>
          <w:lang w:val="en-US"/>
        </w:rPr>
        <w:t>,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6CA0680"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 xml:space="preserve">(2), 23–29. </w:t>
      </w:r>
      <w:r w:rsidR="0035027E" w:rsidRPr="0035027E">
        <w:t xml:space="preserve">DOI: </w:t>
      </w:r>
      <w:r>
        <w:t>10.1109/MC.2012.37</w:t>
      </w:r>
    </w:p>
    <w:p w14:paraId="17D28E67" w14:textId="344F306B"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r w:rsidR="00DF643F" w:rsidRPr="00DF643F">
        <w:t>Retrieved from:</w:t>
      </w:r>
      <w:r w:rsidR="00DF643F">
        <w:t xml:space="preserve"> </w:t>
      </w:r>
      <w:r w:rsidR="00676649" w:rsidRPr="00DF643F">
        <w:t>https://azure.microsoft.com/en-us/blog/get-the-azure-quick-start-guide-for-net-developers/</w:t>
      </w:r>
      <w:r w:rsidR="00DF643F">
        <w:t xml:space="preserve"> </w:t>
      </w:r>
      <w:r w:rsidR="00DF643F" w:rsidRPr="00DF643F">
        <w:t>[accessed: 19 May 2023]</w:t>
      </w:r>
    </w:p>
    <w:p w14:paraId="1AC833E9" w14:textId="13AB2A65"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xml:space="preserve">. Microsoft Learn. </w:t>
      </w:r>
      <w:r w:rsidR="00DF643F" w:rsidRPr="00DF643F">
        <w:t>Retrieved from:</w:t>
      </w:r>
      <w:r w:rsidR="00DF643F">
        <w:t xml:space="preserve"> </w:t>
      </w:r>
      <w:r w:rsidR="00317E5F">
        <w:t>https://learn.microsoft.com/en-us/dotnet/architecture/microservices/</w:t>
      </w:r>
      <w:r w:rsidR="00DF643F">
        <w:t xml:space="preserve"> </w:t>
      </w:r>
      <w:r w:rsidR="00DF643F" w:rsidRPr="00DF643F">
        <w:t>[accessed: 19 May 2023]</w:t>
      </w:r>
    </w:p>
    <w:p w14:paraId="48E32B93" w14:textId="54F65459"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DF643F">
        <w:t xml:space="preserve">In </w:t>
      </w:r>
      <w:r w:rsidR="0038352A" w:rsidRPr="00DF643F">
        <w:t>s</w:t>
      </w:r>
      <w:r w:rsidR="00BB35BF" w:rsidRPr="00DF643F">
        <w:t xml:space="preserve">earch for a </w:t>
      </w:r>
      <w:r w:rsidR="0038352A" w:rsidRPr="00DF643F">
        <w:t>s</w:t>
      </w:r>
      <w:r w:rsidR="00BB35BF" w:rsidRPr="00DF643F">
        <w:t xml:space="preserve">calable &amp; </w:t>
      </w:r>
      <w:r w:rsidR="0038352A" w:rsidRPr="00DF643F">
        <w:t>r</w:t>
      </w:r>
      <w:r w:rsidR="00BB35BF" w:rsidRPr="00DF643F">
        <w:t xml:space="preserve">eactive </w:t>
      </w:r>
      <w:r w:rsidR="0038352A" w:rsidRPr="00DF643F">
        <w:t>a</w:t>
      </w:r>
      <w:r w:rsidR="00BB35BF" w:rsidRPr="00DF643F">
        <w:t xml:space="preserve">rchitecture of a </w:t>
      </w:r>
      <w:r w:rsidR="0038352A" w:rsidRPr="00DF643F">
        <w:t>c</w:t>
      </w:r>
      <w:r w:rsidR="00BB35BF" w:rsidRPr="00DF643F">
        <w:t xml:space="preserve">loud </w:t>
      </w:r>
      <w:r w:rsidR="0038352A" w:rsidRPr="00DF643F">
        <w:t>a</w:t>
      </w:r>
      <w:r w:rsidR="00BB35BF" w:rsidRPr="00DF643F">
        <w:t xml:space="preserve">pplication: CQRS and </w:t>
      </w:r>
      <w:r w:rsidR="0038352A" w:rsidRPr="00DF643F">
        <w:t>e</w:t>
      </w:r>
      <w:r w:rsidR="00BB35BF" w:rsidRPr="00DF643F">
        <w:t xml:space="preserve">vent </w:t>
      </w:r>
      <w:r w:rsidR="0038352A" w:rsidRPr="00DF643F">
        <w:t>s</w:t>
      </w:r>
      <w:r w:rsidR="00BB35BF" w:rsidRPr="00DF643F">
        <w:t xml:space="preserve">ourcing </w:t>
      </w:r>
      <w:r w:rsidR="0038352A" w:rsidRPr="00DF643F">
        <w:t>c</w:t>
      </w:r>
      <w:r w:rsidR="00BB35BF" w:rsidRPr="00DF643F">
        <w:t xml:space="preserve">ase </w:t>
      </w:r>
      <w:r w:rsidR="0038352A" w:rsidRPr="00DF643F">
        <w:t>s</w:t>
      </w:r>
      <w:r w:rsidR="00BB35BF" w:rsidRPr="00DF643F">
        <w:t>tudy</w:t>
      </w:r>
      <w:r w:rsidRPr="00DF643F">
        <w:t>.</w:t>
      </w:r>
      <w:r>
        <w:t xml:space="preserve"> </w:t>
      </w:r>
      <w:r w:rsidRPr="00BB35BF">
        <w:rPr>
          <w:i/>
          <w:iCs/>
        </w:rPr>
        <w:t>IEEE Software</w:t>
      </w:r>
      <w:r>
        <w:t xml:space="preserve">, </w:t>
      </w:r>
      <w:r w:rsidRPr="00BB35BF">
        <w:rPr>
          <w:i/>
          <w:iCs/>
        </w:rPr>
        <w:t>35</w:t>
      </w:r>
      <w:r>
        <w:t xml:space="preserve">(2), 62–71. </w:t>
      </w:r>
      <w:r w:rsidR="0035027E" w:rsidRPr="0035027E">
        <w:t xml:space="preserve">DOI: </w:t>
      </w:r>
      <w:r>
        <w:t>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77B219CE" w:rsidR="004F3015" w:rsidRDefault="004F3015" w:rsidP="004F3015">
      <w:pPr>
        <w:pStyle w:val="Bibliography"/>
        <w:numPr>
          <w:ilvl w:val="0"/>
          <w:numId w:val="3"/>
        </w:numPr>
        <w:spacing w:line="240" w:lineRule="auto"/>
        <w:jc w:val="both"/>
      </w:pPr>
      <w:r>
        <w:t>Garverick, J.</w:t>
      </w:r>
      <w:r w:rsidR="00DF643F">
        <w:t>,</w:t>
      </w:r>
      <w:r>
        <w:t xml:space="preserve"> &amp; McIver, O.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4E7D0D76" w:rsidR="00F30A18" w:rsidRDefault="00F30A18" w:rsidP="004F3015">
      <w:pPr>
        <w:pStyle w:val="Bibliography"/>
        <w:numPr>
          <w:ilvl w:val="0"/>
          <w:numId w:val="3"/>
        </w:numPr>
        <w:spacing w:line="240" w:lineRule="auto"/>
        <w:jc w:val="both"/>
      </w:pPr>
      <w:r w:rsidRPr="00F30A18">
        <w:t>Hippchen, B., Giessler, P., Steinegger, R. H., Schneider, M.</w:t>
      </w:r>
      <w:r w:rsidR="00DF643F">
        <w:t>,</w:t>
      </w:r>
      <w:r w:rsidRPr="00F30A18">
        <w:t xml:space="preserve"> &amp; Abeck, S. (2017). </w:t>
      </w:r>
      <w:r w:rsidRPr="00DF643F">
        <w:t xml:space="preserve">Designing </w:t>
      </w:r>
      <w:r w:rsidR="008430F8" w:rsidRPr="00DF643F">
        <w:t>m</w:t>
      </w:r>
      <w:r w:rsidRPr="00DF643F">
        <w:t>icroservice-</w:t>
      </w:r>
      <w:r w:rsidR="008430F8" w:rsidRPr="00DF643F">
        <w:t>b</w:t>
      </w:r>
      <w:r w:rsidRPr="00DF643F">
        <w:t xml:space="preserve">ased </w:t>
      </w:r>
      <w:r w:rsidR="00F2577D" w:rsidRPr="00DF643F">
        <w:t>a</w:t>
      </w:r>
      <w:r w:rsidRPr="00DF643F">
        <w:t xml:space="preserve">pplications by </w:t>
      </w:r>
      <w:r w:rsidR="008430F8" w:rsidRPr="00DF643F">
        <w:t>u</w:t>
      </w:r>
      <w:r w:rsidRPr="00DF643F">
        <w:t xml:space="preserve">sing a </w:t>
      </w:r>
      <w:r w:rsidR="008430F8" w:rsidRPr="00DF643F">
        <w:t>d</w:t>
      </w:r>
      <w:r w:rsidRPr="00DF643F">
        <w:t>omain-</w:t>
      </w:r>
      <w:r w:rsidR="008430F8" w:rsidRPr="00DF643F">
        <w:t>d</w:t>
      </w:r>
      <w:r w:rsidRPr="00DF643F">
        <w:t xml:space="preserve">riven </w:t>
      </w:r>
      <w:r w:rsidR="008430F8" w:rsidRPr="00DF643F">
        <w:t>d</w:t>
      </w:r>
      <w:r w:rsidRPr="00DF643F">
        <w:t xml:space="preserve">esign </w:t>
      </w:r>
      <w:r w:rsidR="008430F8" w:rsidRPr="00DF643F">
        <w:t>a</w:t>
      </w:r>
      <w:r w:rsidRPr="00DF643F">
        <w:t>pproach.</w:t>
      </w:r>
      <w:r w:rsidRPr="00F30A18">
        <w:t xml:space="preserve"> </w:t>
      </w:r>
      <w:r w:rsidRPr="00DF643F">
        <w:rPr>
          <w:i/>
          <w:iCs/>
        </w:rPr>
        <w:t>International Journal on Advances in Software, 10</w:t>
      </w:r>
      <w:r w:rsidR="00DF643F">
        <w:t>(3)</w:t>
      </w:r>
      <w:r w:rsidRPr="00F30A18">
        <w:t>, 432–445.</w:t>
      </w:r>
    </w:p>
    <w:p w14:paraId="370CFBDD" w14:textId="1AF89A3E" w:rsidR="004F3015" w:rsidRDefault="004F3015" w:rsidP="004F3015">
      <w:pPr>
        <w:pStyle w:val="Bibliography"/>
        <w:numPr>
          <w:ilvl w:val="0"/>
          <w:numId w:val="3"/>
        </w:numPr>
        <w:spacing w:line="240" w:lineRule="auto"/>
        <w:jc w:val="both"/>
      </w:pPr>
      <w:r>
        <w:t>Indrasiri</w:t>
      </w:r>
      <w:r w:rsidR="0035027E">
        <w:t>,</w:t>
      </w:r>
      <w:r w:rsidR="00647F71" w:rsidRPr="00647F71">
        <w:t xml:space="preserve"> K.</w:t>
      </w:r>
      <w:r w:rsidR="00DF643F">
        <w:t>,</w:t>
      </w:r>
      <w:r w:rsidR="00647F71" w:rsidRPr="00647F71">
        <w:t xml:space="preserve">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7BBC9601" w:rsidR="004F3015" w:rsidRDefault="004F3015" w:rsidP="004F3015">
      <w:pPr>
        <w:pStyle w:val="Bibliography"/>
        <w:numPr>
          <w:ilvl w:val="0"/>
          <w:numId w:val="3"/>
        </w:numPr>
        <w:spacing w:line="240" w:lineRule="auto"/>
        <w:jc w:val="both"/>
      </w:pPr>
      <w:r>
        <w:t>Khononov</w:t>
      </w:r>
      <w:r w:rsidR="0035027E">
        <w:t>,</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4E41FC83" w:rsidR="004F3015" w:rsidRDefault="004F3015" w:rsidP="004F3015">
      <w:pPr>
        <w:pStyle w:val="Bibliography"/>
        <w:numPr>
          <w:ilvl w:val="0"/>
          <w:numId w:val="3"/>
        </w:numPr>
        <w:spacing w:line="240" w:lineRule="auto"/>
        <w:jc w:val="both"/>
      </w:pPr>
      <w:r>
        <w:t>Kumar, V.</w:t>
      </w:r>
      <w:r w:rsidR="00DF643F">
        <w:t>,</w:t>
      </w:r>
      <w:r>
        <w:t xml:space="preserve">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258219B9" w:rsidR="004F3015" w:rsidRDefault="004F3015" w:rsidP="004F3015">
      <w:pPr>
        <w:pStyle w:val="Bibliography"/>
        <w:numPr>
          <w:ilvl w:val="0"/>
          <w:numId w:val="3"/>
        </w:numPr>
        <w:spacing w:line="240" w:lineRule="auto"/>
        <w:jc w:val="both"/>
      </w:pPr>
      <w:r>
        <w:t xml:space="preserve">Martin, R. (2008). </w:t>
      </w:r>
      <w:r>
        <w:rPr>
          <w:i/>
          <w:iCs/>
        </w:rPr>
        <w:t>Clean Code: A Handbook of Agile Software Craftsmanship</w:t>
      </w:r>
      <w:r>
        <w:t>. Pearson Education.</w:t>
      </w:r>
    </w:p>
    <w:p w14:paraId="112A46BB" w14:textId="741C5360" w:rsidR="004F3015" w:rsidRDefault="004F3015" w:rsidP="004F3015">
      <w:pPr>
        <w:pStyle w:val="Bibliography"/>
        <w:numPr>
          <w:ilvl w:val="0"/>
          <w:numId w:val="3"/>
        </w:numPr>
        <w:spacing w:line="240" w:lineRule="auto"/>
        <w:jc w:val="both"/>
      </w:pPr>
      <w:r>
        <w:t xml:space="preserve">Martin, R.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268605EB"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r w:rsidR="00AF0B3E" w:rsidRPr="00895133">
        <w:t>https://medium.com/codecastpublication/red-green-refactor-what-is-test-driven-development-302794e06c</w:t>
      </w:r>
      <w:r w:rsidR="00AF0B3E">
        <w:t xml:space="preserve"> </w:t>
      </w:r>
      <w:r w:rsidR="00895133" w:rsidRPr="00895133">
        <w:t>[accessed: 19 May 2023]</w:t>
      </w:r>
      <w:r w:rsidR="00AF0B3E" w:rsidRPr="00AF0B3E">
        <w:t>.</w:t>
      </w:r>
    </w:p>
    <w:p w14:paraId="2E67A7C7" w14:textId="73A33487" w:rsidR="003C3B6A" w:rsidRDefault="003C3B6A" w:rsidP="003C3B6A">
      <w:pPr>
        <w:pStyle w:val="Bibliography"/>
        <w:numPr>
          <w:ilvl w:val="0"/>
          <w:numId w:val="3"/>
        </w:numPr>
        <w:spacing w:line="240" w:lineRule="auto"/>
        <w:jc w:val="both"/>
      </w:pPr>
      <w:r w:rsidRPr="003C3B6A">
        <w:t>Oukes, P., Van Andel, M., Folmer, E., Bennett, R.</w:t>
      </w:r>
      <w:r w:rsidR="00DF643F">
        <w:t>,</w:t>
      </w:r>
      <w:r w:rsidRPr="003C3B6A">
        <w:t xml:space="preserve"> &amp; Lemmen, C. (2021). </w:t>
      </w:r>
      <w:r w:rsidRPr="00895133">
        <w:t>Domain-</w:t>
      </w:r>
      <w:r w:rsidR="006C16C6" w:rsidRPr="00895133">
        <w:t>d</w:t>
      </w:r>
      <w:r w:rsidRPr="00895133">
        <w:t xml:space="preserve">riven </w:t>
      </w:r>
      <w:r w:rsidR="006C16C6" w:rsidRPr="00895133">
        <w:t>d</w:t>
      </w:r>
      <w:r w:rsidRPr="00895133">
        <w:t>esign applied to land administration system development: Lessons from the Netherlands.</w:t>
      </w:r>
      <w:r w:rsidRPr="003C3B6A">
        <w:rPr>
          <w:i/>
          <w:iCs/>
        </w:rPr>
        <w:t xml:space="preserve"> Land Use Policy</w:t>
      </w:r>
      <w:r w:rsidRPr="00895133">
        <w:rPr>
          <w:i/>
          <w:iCs/>
        </w:rPr>
        <w:t>, 104</w:t>
      </w:r>
      <w:r w:rsidRPr="003C3B6A">
        <w:t xml:space="preserve">, 105379. </w:t>
      </w:r>
      <w:r w:rsidR="0035027E" w:rsidRPr="0035027E">
        <w:t xml:space="preserve"> </w:t>
      </w:r>
      <w:r w:rsidR="0035027E" w:rsidRPr="0035027E">
        <w:t xml:space="preserve">DOI: </w:t>
      </w:r>
      <w:r w:rsidR="00377A0C" w:rsidRPr="0035027E">
        <w:t>10.1016/j.landusepol.2021.105379</w:t>
      </w:r>
    </w:p>
    <w:p w14:paraId="5F375E87" w14:textId="7DCA846C" w:rsid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r w:rsidRPr="00895133">
        <w:rPr>
          <w:rFonts w:ascii="Times New Roman" w:hAnsi="Times New Roman"/>
          <w:sz w:val="20"/>
          <w:szCs w:val="20"/>
        </w:rPr>
        <w:t>https://jeffreypalermo.com/2013/08/onion-architecture-part-4-after-four-years/</w:t>
      </w:r>
      <w:r w:rsidRPr="00E30C7A">
        <w:rPr>
          <w:rFonts w:ascii="Times New Roman" w:hAnsi="Times New Roman"/>
          <w:sz w:val="20"/>
          <w:szCs w:val="20"/>
        </w:rPr>
        <w:t xml:space="preserve"> </w:t>
      </w:r>
      <w:r w:rsidR="00895133" w:rsidRPr="00895133">
        <w:rPr>
          <w:rFonts w:ascii="Times New Roman" w:hAnsi="Times New Roman"/>
          <w:sz w:val="20"/>
          <w:szCs w:val="20"/>
        </w:rPr>
        <w:t>[accessed: 19 May 2023]</w:t>
      </w:r>
      <w:r w:rsidRPr="00E30C7A">
        <w:rPr>
          <w:rFonts w:ascii="Times New Roman" w:hAnsi="Times New Roman"/>
          <w:sz w:val="20"/>
          <w:szCs w:val="20"/>
        </w:rPr>
        <w:t>.</w:t>
      </w:r>
    </w:p>
    <w:p w14:paraId="312B7805" w14:textId="7A32993B" w:rsidR="001969E3" w:rsidRPr="001F3C42" w:rsidRDefault="001969E3" w:rsidP="001969E3">
      <w:pPr>
        <w:pStyle w:val="ListParagraph"/>
        <w:numPr>
          <w:ilvl w:val="0"/>
          <w:numId w:val="3"/>
        </w:numPr>
        <w:spacing w:after="0" w:line="240" w:lineRule="auto"/>
        <w:jc w:val="both"/>
        <w:rPr>
          <w:rFonts w:ascii="Times New Roman" w:hAnsi="Times New Roman"/>
          <w:sz w:val="20"/>
          <w:szCs w:val="20"/>
        </w:rPr>
      </w:pPr>
      <w:r w:rsidRPr="001F3C42">
        <w:rPr>
          <w:rFonts w:ascii="Times New Roman" w:hAnsi="Times New Roman"/>
          <w:sz w:val="20"/>
          <w:szCs w:val="20"/>
        </w:rPr>
        <w:t xml:space="preserve">Petrov, P., Krumovich, S., Nikolov, N., Dimitrov, G., &amp; Sulov, V. (2018). Web technologies used in the commercial banks in Finland. In </w:t>
      </w:r>
      <w:r w:rsidRPr="001F3C42">
        <w:rPr>
          <w:rFonts w:ascii="Times New Roman" w:hAnsi="Times New Roman"/>
          <w:i/>
          <w:iCs/>
          <w:sz w:val="20"/>
          <w:szCs w:val="20"/>
        </w:rPr>
        <w:t>Proceedings of the 19th International Conference on Computer Systems and Technologies</w:t>
      </w:r>
      <w:r w:rsidRPr="001F3C42">
        <w:rPr>
          <w:rFonts w:ascii="Times New Roman" w:hAnsi="Times New Roman"/>
          <w:sz w:val="20"/>
          <w:szCs w:val="20"/>
        </w:rPr>
        <w:t>,  94-98.</w:t>
      </w:r>
    </w:p>
    <w:p w14:paraId="4E96BC9A" w14:textId="6BA82B36" w:rsidR="001969E3" w:rsidRPr="001F3C42" w:rsidRDefault="001969E3" w:rsidP="001969E3">
      <w:pPr>
        <w:pStyle w:val="ListParagraph"/>
        <w:numPr>
          <w:ilvl w:val="0"/>
          <w:numId w:val="3"/>
        </w:numPr>
        <w:spacing w:after="0" w:line="240" w:lineRule="auto"/>
        <w:jc w:val="both"/>
        <w:rPr>
          <w:rFonts w:ascii="Times New Roman" w:hAnsi="Times New Roman"/>
          <w:sz w:val="20"/>
          <w:szCs w:val="20"/>
        </w:rPr>
      </w:pPr>
      <w:r w:rsidRPr="001F3C42">
        <w:rPr>
          <w:rFonts w:ascii="Times New Roman" w:hAnsi="Times New Roman"/>
          <w:sz w:val="20"/>
          <w:szCs w:val="20"/>
        </w:rPr>
        <w:t xml:space="preserve">Petrov, P., Kuyumdzhiev, I., Malkawi, R., Dimitrov, G., &amp; Bychkov, O. (2022). Database Administration Practical Aspects in Providing Digitalization of Educational Services. </w:t>
      </w:r>
      <w:r w:rsidRPr="001F3C42">
        <w:rPr>
          <w:rFonts w:ascii="Times New Roman" w:hAnsi="Times New Roman"/>
          <w:i/>
          <w:iCs/>
          <w:sz w:val="20"/>
          <w:szCs w:val="20"/>
        </w:rPr>
        <w:t>International Journal of Emerging Technologies in Learning, 17</w:t>
      </w:r>
      <w:r w:rsidRPr="001F3C42">
        <w:rPr>
          <w:rFonts w:ascii="Times New Roman" w:hAnsi="Times New Roman"/>
          <w:sz w:val="20"/>
          <w:szCs w:val="20"/>
        </w:rPr>
        <w:t>(20), 274-282. DOI: 10.3991/ijet.v17i20.32785</w:t>
      </w:r>
    </w:p>
    <w:p w14:paraId="7E338CD2" w14:textId="5AC0DD83" w:rsidR="004F3015" w:rsidRDefault="004F3015" w:rsidP="004F3015">
      <w:pPr>
        <w:pStyle w:val="Bibliography"/>
        <w:numPr>
          <w:ilvl w:val="0"/>
          <w:numId w:val="3"/>
        </w:numPr>
        <w:spacing w:line="240" w:lineRule="auto"/>
        <w:jc w:val="both"/>
      </w:pPr>
      <w:r>
        <w:t xml:space="preserve">Rademacher, F., Sachweh, S., &amp; Zündorf, A. (2017). </w:t>
      </w:r>
      <w:r w:rsidRPr="001969E3">
        <w:t xml:space="preserve">Towards a UML </w:t>
      </w:r>
      <w:r w:rsidR="006E2F44" w:rsidRPr="001969E3">
        <w:t>p</w:t>
      </w:r>
      <w:r w:rsidRPr="001969E3">
        <w:t xml:space="preserve">rofile for </w:t>
      </w:r>
      <w:r w:rsidR="006E2F44" w:rsidRPr="001969E3">
        <w:t>d</w:t>
      </w:r>
      <w:r w:rsidRPr="001969E3">
        <w:t>omain-</w:t>
      </w:r>
      <w:r w:rsidR="006E2F44" w:rsidRPr="001969E3">
        <w:t>d</w:t>
      </w:r>
      <w:r w:rsidRPr="001969E3">
        <w:t xml:space="preserve">riven </w:t>
      </w:r>
      <w:r w:rsidR="006E2F44" w:rsidRPr="001969E3">
        <w:t>d</w:t>
      </w:r>
      <w:r w:rsidRPr="001969E3">
        <w:t xml:space="preserve">esign of </w:t>
      </w:r>
      <w:r w:rsidR="006E2F44" w:rsidRPr="001969E3">
        <w:t>m</w:t>
      </w:r>
      <w:r w:rsidRPr="001969E3">
        <w:t xml:space="preserve">icroservice </w:t>
      </w:r>
      <w:r w:rsidR="006E2F44" w:rsidRPr="001969E3">
        <w:t>a</w:t>
      </w:r>
      <w:r w:rsidRPr="001969E3">
        <w:t>rchitectures</w:t>
      </w:r>
      <w:r w:rsidR="006E2F44" w:rsidRPr="006E2F44">
        <w:t xml:space="preserve">. In </w:t>
      </w:r>
      <w:r w:rsidR="006E2F44" w:rsidRPr="006E2F44">
        <w:rPr>
          <w:i/>
          <w:iCs/>
        </w:rPr>
        <w:t>Software engineering and formal methods</w:t>
      </w:r>
      <w:r w:rsidR="006E2F44" w:rsidRPr="006E2F44">
        <w:t>:</w:t>
      </w:r>
      <w:r w:rsidR="006E2F44" w:rsidRPr="001969E3">
        <w:rPr>
          <w:i/>
          <w:iCs/>
        </w:rPr>
        <w:t xml:space="preserve"> SEFM 2017 collocated workshops: DataMod, FAACS, MSE, CoSim-CPS, and FOCLASA</w:t>
      </w:r>
      <w:r w:rsidR="006E2F44" w:rsidRPr="006E2F44">
        <w:t>, Trento, Italy, September 4-5, 2017</w:t>
      </w:r>
      <w:r>
        <w:t xml:space="preserve"> (pp. 230–245). Springer</w:t>
      </w:r>
      <w:r w:rsidR="006E2F44">
        <w:t xml:space="preserve"> </w:t>
      </w:r>
      <w:r w:rsidR="006E2F44" w:rsidRPr="006E2F44">
        <w:t>International Publishing</w:t>
      </w:r>
      <w:r>
        <w:t xml:space="preserve">. </w:t>
      </w:r>
      <w:r w:rsidR="0035027E" w:rsidRPr="0035027E">
        <w:t xml:space="preserve"> </w:t>
      </w:r>
      <w:r w:rsidR="0035027E" w:rsidRPr="0035027E">
        <w:t xml:space="preserve">DOI: </w:t>
      </w:r>
      <w:r w:rsidR="00E30C7A" w:rsidRPr="0035027E">
        <w:t>10.1007/978-3-319-74781-1_17</w:t>
      </w:r>
    </w:p>
    <w:p w14:paraId="1AAE49DB" w14:textId="38381C6F" w:rsidR="004F3015" w:rsidRDefault="004F3015" w:rsidP="004F3015">
      <w:pPr>
        <w:pStyle w:val="Bibliography"/>
        <w:numPr>
          <w:ilvl w:val="0"/>
          <w:numId w:val="3"/>
        </w:numPr>
        <w:spacing w:line="240" w:lineRule="auto"/>
        <w:jc w:val="both"/>
      </w:pPr>
      <w:r>
        <w:t xml:space="preserve">Rademacher, F., Sorgalla, J., &amp; Sachweh, S. (2018). </w:t>
      </w:r>
      <w:r w:rsidRPr="00895133">
        <w:t xml:space="preserve">Challenges of </w:t>
      </w:r>
      <w:r w:rsidR="00966F58" w:rsidRPr="00895133">
        <w:t>d</w:t>
      </w:r>
      <w:r w:rsidRPr="00895133">
        <w:t>omain-</w:t>
      </w:r>
      <w:r w:rsidR="00966F58" w:rsidRPr="00895133">
        <w:t>d</w:t>
      </w:r>
      <w:r w:rsidRPr="00895133">
        <w:t xml:space="preserve">riven </w:t>
      </w:r>
      <w:r w:rsidR="00966F58" w:rsidRPr="00895133">
        <w:t>m</w:t>
      </w:r>
      <w:r w:rsidRPr="00895133">
        <w:t xml:space="preserve">icroservice </w:t>
      </w:r>
      <w:r w:rsidR="00966F58" w:rsidRPr="00895133">
        <w:t>d</w:t>
      </w:r>
      <w:r w:rsidRPr="00895133">
        <w:t xml:space="preserve">esign: A </w:t>
      </w:r>
      <w:r w:rsidR="00966F58" w:rsidRPr="00895133">
        <w:t>m</w:t>
      </w:r>
      <w:r w:rsidRPr="00895133">
        <w:t>odel-</w:t>
      </w:r>
      <w:r w:rsidR="00966F58" w:rsidRPr="00895133">
        <w:t>d</w:t>
      </w:r>
      <w:r w:rsidRPr="00895133">
        <w:t xml:space="preserve">riven </w:t>
      </w:r>
      <w:r w:rsidR="00966F58" w:rsidRPr="00895133">
        <w:t>p</w:t>
      </w:r>
      <w:r w:rsidRPr="00895133">
        <w:t>erspective.</w:t>
      </w:r>
      <w:r>
        <w:t xml:space="preserve"> </w:t>
      </w:r>
      <w:r>
        <w:rPr>
          <w:i/>
          <w:iCs/>
        </w:rPr>
        <w:t>IEEE Software</w:t>
      </w:r>
      <w:r>
        <w:t xml:space="preserve">, </w:t>
      </w:r>
      <w:r>
        <w:rPr>
          <w:i/>
          <w:iCs/>
        </w:rPr>
        <w:t>35</w:t>
      </w:r>
      <w:r>
        <w:t xml:space="preserve">(3), 36–43. </w:t>
      </w:r>
      <w:r w:rsidR="0035027E" w:rsidRPr="0035027E">
        <w:t xml:space="preserve"> </w:t>
      </w:r>
      <w:r w:rsidR="0035027E" w:rsidRPr="0035027E">
        <w:t xml:space="preserve">DOI: </w:t>
      </w:r>
      <w:r w:rsidR="008141C8" w:rsidRPr="0035027E">
        <w:t>10.1109/ms.2018.2141028</w:t>
      </w:r>
    </w:p>
    <w:p w14:paraId="17469BD0" w14:textId="3CA21CA3" w:rsidR="008141C8" w:rsidRDefault="008141C8" w:rsidP="008141C8">
      <w:pPr>
        <w:pStyle w:val="Bibliography"/>
        <w:numPr>
          <w:ilvl w:val="0"/>
          <w:numId w:val="3"/>
        </w:numPr>
        <w:spacing w:line="240" w:lineRule="auto"/>
        <w:jc w:val="both"/>
      </w:pPr>
      <w:r w:rsidRPr="008141C8">
        <w:t xml:space="preserve">Steinegger, R. H., Giessler, P., Hippchen, B., &amp; Abeck, S. (2017). </w:t>
      </w:r>
      <w:r w:rsidRPr="001969E3">
        <w:t xml:space="preserve">Overview of a </w:t>
      </w:r>
      <w:r w:rsidR="001B1E61" w:rsidRPr="001969E3">
        <w:t xml:space="preserve">Domain-driven design </w:t>
      </w:r>
      <w:r w:rsidR="00002BAB" w:rsidRPr="001969E3">
        <w:t>a</w:t>
      </w:r>
      <w:r w:rsidRPr="001969E3">
        <w:t xml:space="preserve">pproach to </w:t>
      </w:r>
      <w:r w:rsidR="00002BAB" w:rsidRPr="001969E3">
        <w:t>b</w:t>
      </w:r>
      <w:r w:rsidRPr="001969E3">
        <w:t xml:space="preserve">uild </w:t>
      </w:r>
      <w:r w:rsidR="00002BAB" w:rsidRPr="001969E3">
        <w:t>m</w:t>
      </w:r>
      <w:r w:rsidRPr="001969E3">
        <w:t>icroservice-</w:t>
      </w:r>
      <w:r w:rsidR="00002BAB" w:rsidRPr="001969E3">
        <w:t>b</w:t>
      </w:r>
      <w:r w:rsidRPr="001969E3">
        <w:t>ased Applications</w:t>
      </w:r>
      <w:r w:rsidRPr="008141C8">
        <w:t xml:space="preserve">. </w:t>
      </w:r>
      <w:r w:rsidR="001969E3">
        <w:t xml:space="preserve">In </w:t>
      </w:r>
      <w:r w:rsidRPr="001969E3">
        <w:rPr>
          <w:i/>
          <w:iCs/>
        </w:rPr>
        <w:t>Third International Conference on Advances and Trends in Software Engineering (SOFTENG 2017)</w:t>
      </w:r>
      <w:r w:rsidRPr="008141C8">
        <w:t>, 79–87.</w:t>
      </w:r>
    </w:p>
    <w:p w14:paraId="591BA2D2" w14:textId="3B384EC4" w:rsidR="001969E3" w:rsidRPr="001F3C42" w:rsidRDefault="001969E3" w:rsidP="0030004E">
      <w:pPr>
        <w:pStyle w:val="Bibliography"/>
        <w:numPr>
          <w:ilvl w:val="0"/>
          <w:numId w:val="3"/>
        </w:numPr>
        <w:spacing w:line="240" w:lineRule="auto"/>
        <w:jc w:val="both"/>
      </w:pPr>
      <w:r w:rsidRPr="001F3C42">
        <w:t xml:space="preserve">Stoyanova, M., Vasilev, J., &amp; Cristescu, M. (2021). Big data in property management. In </w:t>
      </w:r>
      <w:r w:rsidRPr="001F3C42">
        <w:rPr>
          <w:i/>
          <w:iCs/>
        </w:rPr>
        <w:t>AIP Conference Proceedings</w:t>
      </w:r>
      <w:r w:rsidRPr="001F3C42">
        <w:rPr>
          <w:i/>
          <w:iCs/>
        </w:rPr>
        <w:t>,</w:t>
      </w:r>
      <w:r w:rsidRPr="001F3C42">
        <w:rPr>
          <w:i/>
          <w:iCs/>
        </w:rPr>
        <w:t xml:space="preserve"> 2333</w:t>
      </w:r>
      <w:r w:rsidRPr="001F3C42">
        <w:t>(</w:t>
      </w:r>
      <w:r w:rsidRPr="001F3C42">
        <w:t>1</w:t>
      </w:r>
      <w:r w:rsidRPr="001F3C42">
        <w:t>)</w:t>
      </w:r>
      <w:r w:rsidRPr="001F3C42">
        <w:t>, p.070001. AIP Publishing LLC.</w:t>
      </w:r>
    </w:p>
    <w:p w14:paraId="33633F29" w14:textId="78EA8C77"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77FBF0C3"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1969E3">
        <w:rPr>
          <w:rFonts w:ascii="Times New Roman" w:eastAsia="Times New Roman" w:hAnsi="Times New Roman" w:cs="Times New Roman"/>
          <w:sz w:val="20"/>
          <w:szCs w:val="20"/>
          <w:lang w:eastAsia="en-GB"/>
        </w:rPr>
        <w:t xml:space="preserve">Supporting large-scale agile development with </w:t>
      </w:r>
      <w:r w:rsidR="007D3EC8" w:rsidRPr="001969E3">
        <w:rPr>
          <w:rFonts w:ascii="Times New Roman" w:eastAsia="Times New Roman" w:hAnsi="Times New Roman" w:cs="Times New Roman"/>
          <w:sz w:val="20"/>
          <w:szCs w:val="20"/>
          <w:lang w:eastAsia="en-GB"/>
        </w:rPr>
        <w:t>Domain-driven design</w:t>
      </w:r>
      <w:r w:rsidRPr="001969E3">
        <w:rPr>
          <w:rFonts w:ascii="Times New Roman" w:eastAsia="Times New Roman" w:hAnsi="Times New Roman" w:cs="Times New Roman"/>
          <w:sz w:val="20"/>
          <w:szCs w:val="20"/>
          <w:lang w:eastAsia="en-GB"/>
        </w:rPr>
        <w:t>.</w:t>
      </w:r>
      <w:r w:rsidRPr="00292A49">
        <w:rPr>
          <w:rFonts w:ascii="Times New Roman" w:eastAsia="Times New Roman" w:hAnsi="Times New Roman" w:cs="Times New Roman"/>
          <w:sz w:val="20"/>
          <w:szCs w:val="20"/>
          <w:lang w:eastAsia="en-GB"/>
        </w:rPr>
        <w:t xml:space="preserve"> In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ml:space="preserve">, 232–247. Springer. </w:t>
      </w:r>
      <w:r w:rsidR="0035027E" w:rsidRPr="0035027E">
        <w:rPr>
          <w:rFonts w:ascii="Times New Roman" w:eastAsia="Times New Roman" w:hAnsi="Times New Roman" w:cs="Times New Roman"/>
          <w:sz w:val="20"/>
          <w:szCs w:val="20"/>
          <w:lang w:eastAsia="en-GB"/>
        </w:rPr>
        <w:t xml:space="preserve">DOI: </w:t>
      </w:r>
      <w:r w:rsidRPr="00292A49">
        <w:rPr>
          <w:rFonts w:ascii="Times New Roman" w:eastAsia="Times New Roman" w:hAnsi="Times New Roman" w:cs="Times New Roman"/>
          <w:sz w:val="20"/>
          <w:szCs w:val="20"/>
          <w:lang w:eastAsia="en-GB"/>
        </w:rPr>
        <w:t>10.1007/978-3-319-91602-6_16</w:t>
      </w:r>
    </w:p>
    <w:p w14:paraId="20BF3CCB" w14:textId="240F1A2B" w:rsidR="001969E3" w:rsidRPr="001F3C42" w:rsidRDefault="001969E3" w:rsidP="004F3015">
      <w:pPr>
        <w:pStyle w:val="Bibliography"/>
        <w:numPr>
          <w:ilvl w:val="0"/>
          <w:numId w:val="3"/>
        </w:numPr>
        <w:spacing w:line="240" w:lineRule="auto"/>
        <w:jc w:val="both"/>
      </w:pPr>
      <w:r w:rsidRPr="001F3C42">
        <w:lastRenderedPageBreak/>
        <w:t xml:space="preserve">Vasilev, J., &amp; Stoyanova, M. (2019). Information sharing with upstream partners of supply chains. In </w:t>
      </w:r>
      <w:r w:rsidRPr="001F3C42">
        <w:rPr>
          <w:i/>
          <w:iCs/>
        </w:rPr>
        <w:t>International multidisciplinary scientific geoconference: SGEM, 19</w:t>
      </w:r>
      <w:r w:rsidRPr="001F3C42">
        <w:t>(2.1), 329-336.</w:t>
      </w:r>
    </w:p>
    <w:p w14:paraId="3BD95587" w14:textId="022D5915" w:rsidR="004F3015" w:rsidRDefault="004F3015" w:rsidP="004F3015">
      <w:pPr>
        <w:pStyle w:val="Bibliography"/>
        <w:numPr>
          <w:ilvl w:val="0"/>
          <w:numId w:val="3"/>
        </w:numPr>
        <w:spacing w:line="240" w:lineRule="auto"/>
        <w:jc w:val="both"/>
      </w:pPr>
      <w:r>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p>
    <w:p w14:paraId="1BB2DE48" w14:textId="40B08C2B" w:rsidR="004F3015" w:rsidRDefault="004F3015" w:rsidP="004F3015">
      <w:pPr>
        <w:pStyle w:val="Bibliography"/>
        <w:numPr>
          <w:ilvl w:val="0"/>
          <w:numId w:val="3"/>
        </w:numPr>
        <w:spacing w:line="240" w:lineRule="auto"/>
        <w:jc w:val="both"/>
      </w:pPr>
      <w:r>
        <w:t>Vettor, R.</w:t>
      </w:r>
      <w:r w:rsidR="00DF643F">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xml:space="preserve">. Microsoft Learn. </w:t>
      </w:r>
      <w:r w:rsidR="00895133" w:rsidRPr="00895133">
        <w:t>Retrieved from:</w:t>
      </w:r>
      <w:r w:rsidR="00895133" w:rsidRPr="00895133">
        <w:t xml:space="preserve"> </w:t>
      </w:r>
      <w:r>
        <w:t>https://learn.microsoft.com/en-us/dotnet/architecture/cloud-native/</w:t>
      </w:r>
      <w:r w:rsidR="00895133">
        <w:t xml:space="preserve"> </w:t>
      </w:r>
      <w:r w:rsidR="00895133" w:rsidRPr="00895133">
        <w:t>[accessed: 19 May 2023]</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AD580BC"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 xml:space="preserve">esign with .NET Core: Tackling complexity in the heart of software by putting </w:t>
      </w:r>
      <w:r w:rsidR="007D3EC8" w:rsidRPr="007D3EC8">
        <w:rPr>
          <w:i/>
          <w:iCs/>
        </w:rPr>
        <w:t xml:space="preserve">Domain-driven design </w:t>
      </w:r>
      <w:r>
        <w:rPr>
          <w:i/>
          <w:iCs/>
        </w:rPr>
        <w:t>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9E54" w14:textId="77777777" w:rsidR="00875C01" w:rsidRDefault="00875C01" w:rsidP="00110ACC">
      <w:pPr>
        <w:spacing w:after="0" w:line="240" w:lineRule="auto"/>
      </w:pPr>
      <w:r>
        <w:separator/>
      </w:r>
    </w:p>
  </w:endnote>
  <w:endnote w:type="continuationSeparator" w:id="0">
    <w:p w14:paraId="7492E6FA" w14:textId="77777777" w:rsidR="00875C01" w:rsidRDefault="00875C0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8028" w14:textId="77777777" w:rsidR="00875C01" w:rsidRDefault="00875C01" w:rsidP="00110ACC">
      <w:pPr>
        <w:spacing w:after="0" w:line="240" w:lineRule="auto"/>
      </w:pPr>
      <w:r>
        <w:separator/>
      </w:r>
    </w:p>
  </w:footnote>
  <w:footnote w:type="continuationSeparator" w:id="0">
    <w:p w14:paraId="7389287E" w14:textId="77777777" w:rsidR="00875C01" w:rsidRDefault="00875C0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46F16"/>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4D86"/>
    <w:rsid w:val="000C5060"/>
    <w:rsid w:val="000D02CA"/>
    <w:rsid w:val="000D0C06"/>
    <w:rsid w:val="000D0F1F"/>
    <w:rsid w:val="000D21F0"/>
    <w:rsid w:val="000D2456"/>
    <w:rsid w:val="000D3EA7"/>
    <w:rsid w:val="000E1E65"/>
    <w:rsid w:val="000E468E"/>
    <w:rsid w:val="000E4CFB"/>
    <w:rsid w:val="000E5FD7"/>
    <w:rsid w:val="000F07EE"/>
    <w:rsid w:val="000F1B71"/>
    <w:rsid w:val="00101AF1"/>
    <w:rsid w:val="00102623"/>
    <w:rsid w:val="001068C7"/>
    <w:rsid w:val="00110ACC"/>
    <w:rsid w:val="00112085"/>
    <w:rsid w:val="00112220"/>
    <w:rsid w:val="00113AA8"/>
    <w:rsid w:val="00115DA8"/>
    <w:rsid w:val="0012102C"/>
    <w:rsid w:val="00121BA3"/>
    <w:rsid w:val="00125448"/>
    <w:rsid w:val="00126237"/>
    <w:rsid w:val="001306A1"/>
    <w:rsid w:val="00132987"/>
    <w:rsid w:val="001339D6"/>
    <w:rsid w:val="00133E1F"/>
    <w:rsid w:val="001355D9"/>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717AB"/>
    <w:rsid w:val="00174C05"/>
    <w:rsid w:val="00180605"/>
    <w:rsid w:val="001826BA"/>
    <w:rsid w:val="001837EA"/>
    <w:rsid w:val="0018449F"/>
    <w:rsid w:val="00185641"/>
    <w:rsid w:val="001864FC"/>
    <w:rsid w:val="00193B60"/>
    <w:rsid w:val="00194C87"/>
    <w:rsid w:val="001969E3"/>
    <w:rsid w:val="00196D07"/>
    <w:rsid w:val="0019766B"/>
    <w:rsid w:val="001A0310"/>
    <w:rsid w:val="001A3B06"/>
    <w:rsid w:val="001A5FBC"/>
    <w:rsid w:val="001A7706"/>
    <w:rsid w:val="001B04DC"/>
    <w:rsid w:val="001B1E61"/>
    <w:rsid w:val="001B2ABF"/>
    <w:rsid w:val="001B39AA"/>
    <w:rsid w:val="001B5044"/>
    <w:rsid w:val="001B6384"/>
    <w:rsid w:val="001C141B"/>
    <w:rsid w:val="001C245B"/>
    <w:rsid w:val="001C2B9C"/>
    <w:rsid w:val="001C2D59"/>
    <w:rsid w:val="001C4035"/>
    <w:rsid w:val="001C4F47"/>
    <w:rsid w:val="001C5A51"/>
    <w:rsid w:val="001C7F6A"/>
    <w:rsid w:val="001D0063"/>
    <w:rsid w:val="001D2322"/>
    <w:rsid w:val="001D25C8"/>
    <w:rsid w:val="001D4EDA"/>
    <w:rsid w:val="001E031B"/>
    <w:rsid w:val="001E6EE1"/>
    <w:rsid w:val="001F3C42"/>
    <w:rsid w:val="001F4410"/>
    <w:rsid w:val="001F5558"/>
    <w:rsid w:val="00200146"/>
    <w:rsid w:val="002032DC"/>
    <w:rsid w:val="00203E15"/>
    <w:rsid w:val="00204D54"/>
    <w:rsid w:val="00206B8D"/>
    <w:rsid w:val="00207D51"/>
    <w:rsid w:val="002116F2"/>
    <w:rsid w:val="002144D5"/>
    <w:rsid w:val="00215230"/>
    <w:rsid w:val="00215F18"/>
    <w:rsid w:val="00220036"/>
    <w:rsid w:val="002223E5"/>
    <w:rsid w:val="0023032B"/>
    <w:rsid w:val="002327E3"/>
    <w:rsid w:val="00235D3D"/>
    <w:rsid w:val="002364CA"/>
    <w:rsid w:val="00236739"/>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1D19"/>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B5DCA"/>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2594"/>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027E"/>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C7358"/>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349BF"/>
    <w:rsid w:val="004400F0"/>
    <w:rsid w:val="00442403"/>
    <w:rsid w:val="00442815"/>
    <w:rsid w:val="0044348B"/>
    <w:rsid w:val="004502BF"/>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0D8C"/>
    <w:rsid w:val="004C3B37"/>
    <w:rsid w:val="004C42E1"/>
    <w:rsid w:val="004C4378"/>
    <w:rsid w:val="004C6787"/>
    <w:rsid w:val="004C7152"/>
    <w:rsid w:val="004C7E40"/>
    <w:rsid w:val="004D0AF0"/>
    <w:rsid w:val="004D3171"/>
    <w:rsid w:val="004D5CA7"/>
    <w:rsid w:val="004D7DED"/>
    <w:rsid w:val="004E2741"/>
    <w:rsid w:val="004E2A15"/>
    <w:rsid w:val="004E344E"/>
    <w:rsid w:val="004E4243"/>
    <w:rsid w:val="004E5FB4"/>
    <w:rsid w:val="004E7668"/>
    <w:rsid w:val="004F282E"/>
    <w:rsid w:val="004F3015"/>
    <w:rsid w:val="004F306E"/>
    <w:rsid w:val="004F4697"/>
    <w:rsid w:val="004F6B0A"/>
    <w:rsid w:val="00500914"/>
    <w:rsid w:val="00501C81"/>
    <w:rsid w:val="00503D20"/>
    <w:rsid w:val="00510487"/>
    <w:rsid w:val="005109CF"/>
    <w:rsid w:val="00511172"/>
    <w:rsid w:val="00512223"/>
    <w:rsid w:val="0051285A"/>
    <w:rsid w:val="00513B7C"/>
    <w:rsid w:val="0051570E"/>
    <w:rsid w:val="005222C7"/>
    <w:rsid w:val="00527322"/>
    <w:rsid w:val="005330CD"/>
    <w:rsid w:val="00534FF0"/>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0647"/>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03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A338B"/>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567D"/>
    <w:rsid w:val="00736389"/>
    <w:rsid w:val="0073661C"/>
    <w:rsid w:val="007400DA"/>
    <w:rsid w:val="00742391"/>
    <w:rsid w:val="00743B87"/>
    <w:rsid w:val="0075059D"/>
    <w:rsid w:val="0075063B"/>
    <w:rsid w:val="007514C3"/>
    <w:rsid w:val="00757BC4"/>
    <w:rsid w:val="007610D4"/>
    <w:rsid w:val="0076479A"/>
    <w:rsid w:val="00764A79"/>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15F6"/>
    <w:rsid w:val="007D35E5"/>
    <w:rsid w:val="007D3EC8"/>
    <w:rsid w:val="007D40F0"/>
    <w:rsid w:val="007D5851"/>
    <w:rsid w:val="007D5929"/>
    <w:rsid w:val="007D5B8D"/>
    <w:rsid w:val="007D6B9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5C01"/>
    <w:rsid w:val="00877ED9"/>
    <w:rsid w:val="008804E4"/>
    <w:rsid w:val="00882BDC"/>
    <w:rsid w:val="00885AF0"/>
    <w:rsid w:val="00885CC4"/>
    <w:rsid w:val="00885F3E"/>
    <w:rsid w:val="008876D3"/>
    <w:rsid w:val="00890BA4"/>
    <w:rsid w:val="00890D51"/>
    <w:rsid w:val="008912B1"/>
    <w:rsid w:val="00891F32"/>
    <w:rsid w:val="00894544"/>
    <w:rsid w:val="00895133"/>
    <w:rsid w:val="00895290"/>
    <w:rsid w:val="00896DD4"/>
    <w:rsid w:val="008A5B04"/>
    <w:rsid w:val="008B0B18"/>
    <w:rsid w:val="008B20D8"/>
    <w:rsid w:val="008B3C41"/>
    <w:rsid w:val="008B64A4"/>
    <w:rsid w:val="008C02F7"/>
    <w:rsid w:val="008C03CB"/>
    <w:rsid w:val="008C1974"/>
    <w:rsid w:val="008C4273"/>
    <w:rsid w:val="008C5D7B"/>
    <w:rsid w:val="008D379B"/>
    <w:rsid w:val="008D401C"/>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4BE5"/>
    <w:rsid w:val="0092553A"/>
    <w:rsid w:val="0092581F"/>
    <w:rsid w:val="00926A56"/>
    <w:rsid w:val="0093241A"/>
    <w:rsid w:val="009339A9"/>
    <w:rsid w:val="00937893"/>
    <w:rsid w:val="00942206"/>
    <w:rsid w:val="00944A4F"/>
    <w:rsid w:val="0094599D"/>
    <w:rsid w:val="009519E1"/>
    <w:rsid w:val="00954180"/>
    <w:rsid w:val="009623F2"/>
    <w:rsid w:val="00964036"/>
    <w:rsid w:val="00966F58"/>
    <w:rsid w:val="009723E2"/>
    <w:rsid w:val="00973441"/>
    <w:rsid w:val="009817B0"/>
    <w:rsid w:val="009834E3"/>
    <w:rsid w:val="0099302D"/>
    <w:rsid w:val="00994137"/>
    <w:rsid w:val="0099751F"/>
    <w:rsid w:val="009A00DD"/>
    <w:rsid w:val="009A0F62"/>
    <w:rsid w:val="009A0F64"/>
    <w:rsid w:val="009A5913"/>
    <w:rsid w:val="009B4203"/>
    <w:rsid w:val="009B663D"/>
    <w:rsid w:val="009C01B4"/>
    <w:rsid w:val="009C2560"/>
    <w:rsid w:val="009C2714"/>
    <w:rsid w:val="009C4D8D"/>
    <w:rsid w:val="009D0445"/>
    <w:rsid w:val="009D1672"/>
    <w:rsid w:val="009D20B7"/>
    <w:rsid w:val="009D4EDE"/>
    <w:rsid w:val="009D763A"/>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7C2"/>
    <w:rsid w:val="00A25CB9"/>
    <w:rsid w:val="00A26C3B"/>
    <w:rsid w:val="00A30915"/>
    <w:rsid w:val="00A31051"/>
    <w:rsid w:val="00A31F24"/>
    <w:rsid w:val="00A324D1"/>
    <w:rsid w:val="00A34073"/>
    <w:rsid w:val="00A34E8C"/>
    <w:rsid w:val="00A40FA6"/>
    <w:rsid w:val="00A412AE"/>
    <w:rsid w:val="00A42F76"/>
    <w:rsid w:val="00A4515C"/>
    <w:rsid w:val="00A47999"/>
    <w:rsid w:val="00A50C08"/>
    <w:rsid w:val="00A51EDE"/>
    <w:rsid w:val="00A535EE"/>
    <w:rsid w:val="00A54883"/>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6131"/>
    <w:rsid w:val="00AE74A4"/>
    <w:rsid w:val="00AF0B3E"/>
    <w:rsid w:val="00AF172C"/>
    <w:rsid w:val="00AF5ACE"/>
    <w:rsid w:val="00AF61B6"/>
    <w:rsid w:val="00B019A8"/>
    <w:rsid w:val="00B0294F"/>
    <w:rsid w:val="00B03CA6"/>
    <w:rsid w:val="00B056EB"/>
    <w:rsid w:val="00B15E90"/>
    <w:rsid w:val="00B165D3"/>
    <w:rsid w:val="00B17387"/>
    <w:rsid w:val="00B20EDB"/>
    <w:rsid w:val="00B21D04"/>
    <w:rsid w:val="00B23872"/>
    <w:rsid w:val="00B2391A"/>
    <w:rsid w:val="00B25802"/>
    <w:rsid w:val="00B25FE6"/>
    <w:rsid w:val="00B309E4"/>
    <w:rsid w:val="00B3468B"/>
    <w:rsid w:val="00B369A9"/>
    <w:rsid w:val="00B405F0"/>
    <w:rsid w:val="00B40A96"/>
    <w:rsid w:val="00B438C4"/>
    <w:rsid w:val="00B45ADF"/>
    <w:rsid w:val="00B4743F"/>
    <w:rsid w:val="00B5179C"/>
    <w:rsid w:val="00B561D3"/>
    <w:rsid w:val="00B56AD6"/>
    <w:rsid w:val="00B60E60"/>
    <w:rsid w:val="00B62FB7"/>
    <w:rsid w:val="00B657B7"/>
    <w:rsid w:val="00B65C95"/>
    <w:rsid w:val="00B76FF5"/>
    <w:rsid w:val="00B80BDB"/>
    <w:rsid w:val="00B825D2"/>
    <w:rsid w:val="00B8326F"/>
    <w:rsid w:val="00B84231"/>
    <w:rsid w:val="00B8527B"/>
    <w:rsid w:val="00B8616C"/>
    <w:rsid w:val="00B876AA"/>
    <w:rsid w:val="00B977AB"/>
    <w:rsid w:val="00BA01DB"/>
    <w:rsid w:val="00BA085E"/>
    <w:rsid w:val="00BA5382"/>
    <w:rsid w:val="00BB0ECD"/>
    <w:rsid w:val="00BB136B"/>
    <w:rsid w:val="00BB35BF"/>
    <w:rsid w:val="00BB3607"/>
    <w:rsid w:val="00BC0532"/>
    <w:rsid w:val="00BC3FD3"/>
    <w:rsid w:val="00BD0A6C"/>
    <w:rsid w:val="00BD2152"/>
    <w:rsid w:val="00BD4F7C"/>
    <w:rsid w:val="00BE169D"/>
    <w:rsid w:val="00BE2220"/>
    <w:rsid w:val="00BE3271"/>
    <w:rsid w:val="00BE4F64"/>
    <w:rsid w:val="00BE70BC"/>
    <w:rsid w:val="00BF1F2D"/>
    <w:rsid w:val="00BF35D8"/>
    <w:rsid w:val="00BF44BD"/>
    <w:rsid w:val="00BF7053"/>
    <w:rsid w:val="00C04575"/>
    <w:rsid w:val="00C135CE"/>
    <w:rsid w:val="00C14A69"/>
    <w:rsid w:val="00C1591A"/>
    <w:rsid w:val="00C17816"/>
    <w:rsid w:val="00C201C1"/>
    <w:rsid w:val="00C2097B"/>
    <w:rsid w:val="00C20C67"/>
    <w:rsid w:val="00C2323E"/>
    <w:rsid w:val="00C245C5"/>
    <w:rsid w:val="00C247B9"/>
    <w:rsid w:val="00C259A8"/>
    <w:rsid w:val="00C25C9F"/>
    <w:rsid w:val="00C34149"/>
    <w:rsid w:val="00C35FDB"/>
    <w:rsid w:val="00C404B0"/>
    <w:rsid w:val="00C41642"/>
    <w:rsid w:val="00C44A96"/>
    <w:rsid w:val="00C44F20"/>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6FE"/>
    <w:rsid w:val="00C91DF9"/>
    <w:rsid w:val="00C94EA8"/>
    <w:rsid w:val="00C9517F"/>
    <w:rsid w:val="00CA346A"/>
    <w:rsid w:val="00CA7C34"/>
    <w:rsid w:val="00CB01AC"/>
    <w:rsid w:val="00CB2171"/>
    <w:rsid w:val="00CB472C"/>
    <w:rsid w:val="00CB58EE"/>
    <w:rsid w:val="00CB6EE4"/>
    <w:rsid w:val="00CC67A6"/>
    <w:rsid w:val="00CD28DD"/>
    <w:rsid w:val="00CD3561"/>
    <w:rsid w:val="00CD358C"/>
    <w:rsid w:val="00CD36E8"/>
    <w:rsid w:val="00CD6086"/>
    <w:rsid w:val="00CE067B"/>
    <w:rsid w:val="00CE2011"/>
    <w:rsid w:val="00CE4E46"/>
    <w:rsid w:val="00CE66E1"/>
    <w:rsid w:val="00CE7D35"/>
    <w:rsid w:val="00CF2C62"/>
    <w:rsid w:val="00CF48FD"/>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54028"/>
    <w:rsid w:val="00D6177A"/>
    <w:rsid w:val="00D61A79"/>
    <w:rsid w:val="00D634E7"/>
    <w:rsid w:val="00D63C20"/>
    <w:rsid w:val="00D648EB"/>
    <w:rsid w:val="00D70231"/>
    <w:rsid w:val="00D70F7D"/>
    <w:rsid w:val="00D712E5"/>
    <w:rsid w:val="00D74360"/>
    <w:rsid w:val="00D76882"/>
    <w:rsid w:val="00D813FA"/>
    <w:rsid w:val="00D81C3A"/>
    <w:rsid w:val="00D81CEF"/>
    <w:rsid w:val="00D8482B"/>
    <w:rsid w:val="00D8590B"/>
    <w:rsid w:val="00D865FE"/>
    <w:rsid w:val="00D947A2"/>
    <w:rsid w:val="00D974CD"/>
    <w:rsid w:val="00DA1BDC"/>
    <w:rsid w:val="00DA266F"/>
    <w:rsid w:val="00DA3A9A"/>
    <w:rsid w:val="00DB4D2A"/>
    <w:rsid w:val="00DC098E"/>
    <w:rsid w:val="00DC19B1"/>
    <w:rsid w:val="00DC549C"/>
    <w:rsid w:val="00DD0CDC"/>
    <w:rsid w:val="00DD0DB0"/>
    <w:rsid w:val="00DD2463"/>
    <w:rsid w:val="00DE472D"/>
    <w:rsid w:val="00DE5F0D"/>
    <w:rsid w:val="00DF4CF1"/>
    <w:rsid w:val="00DF643F"/>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4E88"/>
    <w:rsid w:val="00E162C6"/>
    <w:rsid w:val="00E16C23"/>
    <w:rsid w:val="00E267B4"/>
    <w:rsid w:val="00E26D4B"/>
    <w:rsid w:val="00E271DA"/>
    <w:rsid w:val="00E30B23"/>
    <w:rsid w:val="00E30C7A"/>
    <w:rsid w:val="00E4509C"/>
    <w:rsid w:val="00E45C52"/>
    <w:rsid w:val="00E46C80"/>
    <w:rsid w:val="00E47668"/>
    <w:rsid w:val="00E5346A"/>
    <w:rsid w:val="00E536B7"/>
    <w:rsid w:val="00E55821"/>
    <w:rsid w:val="00E60CBC"/>
    <w:rsid w:val="00E62DE2"/>
    <w:rsid w:val="00E639B6"/>
    <w:rsid w:val="00E72A2E"/>
    <w:rsid w:val="00E75CFE"/>
    <w:rsid w:val="00E76C33"/>
    <w:rsid w:val="00E81B6B"/>
    <w:rsid w:val="00E85709"/>
    <w:rsid w:val="00E858EC"/>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430"/>
    <w:rsid w:val="00F01F03"/>
    <w:rsid w:val="00F02549"/>
    <w:rsid w:val="00F03E8C"/>
    <w:rsid w:val="00F142D6"/>
    <w:rsid w:val="00F15A1E"/>
    <w:rsid w:val="00F162AC"/>
    <w:rsid w:val="00F16C26"/>
    <w:rsid w:val="00F2577D"/>
    <w:rsid w:val="00F30A18"/>
    <w:rsid w:val="00F35E24"/>
    <w:rsid w:val="00F41E58"/>
    <w:rsid w:val="00F42CDE"/>
    <w:rsid w:val="00F42E1C"/>
    <w:rsid w:val="00F45F80"/>
    <w:rsid w:val="00F52E66"/>
    <w:rsid w:val="00F55D8A"/>
    <w:rsid w:val="00F55EC4"/>
    <w:rsid w:val="00F56374"/>
    <w:rsid w:val="00F61EB1"/>
    <w:rsid w:val="00F66901"/>
    <w:rsid w:val="00F73553"/>
    <w:rsid w:val="00F742A1"/>
    <w:rsid w:val="00F7496D"/>
    <w:rsid w:val="00F7529C"/>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 w:type="character" w:styleId="FollowedHyperlink">
    <w:name w:val="FollowedHyperlink"/>
    <w:basedOn w:val="DefaultParagraphFont"/>
    <w:uiPriority w:val="99"/>
    <w:semiHidden/>
    <w:unhideWhenUsed/>
    <w:rsid w:val="004C7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550073004">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688871270">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087116536">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10</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Pavel Petrov</cp:lastModifiedBy>
  <cp:revision>775</cp:revision>
  <cp:lastPrinted>2023-06-12T11:19:00Z</cp:lastPrinted>
  <dcterms:created xsi:type="dcterms:W3CDTF">2023-03-23T10:51:00Z</dcterms:created>
  <dcterms:modified xsi:type="dcterms:W3CDTF">2023-06-13T08:09:00Z</dcterms:modified>
</cp:coreProperties>
</file>