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2E8727C3" w:rsidR="001646C8" w:rsidRDefault="001646C8" w:rsidP="005912EF">
      <w:pPr>
        <w:pStyle w:val="ICESTAbstract"/>
        <w:rPr>
          <w:iCs/>
          <w:sz w:val="20"/>
        </w:rPr>
      </w:pPr>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This paper gives a brief overview of domain-driven, cloud-based software development activities and how they fit into a well-known software development process. </w:t>
      </w:r>
      <w:r w:rsidR="00072B97" w:rsidRPr="00072B97">
        <w:rPr>
          <w:iCs/>
          <w:sz w:val="20"/>
        </w:rPr>
        <w:t>It emphasizes multiple techniques for expressing complex business logic by facilitating greater scalability, flexibility, and maintainability.</w:t>
      </w:r>
      <w:r w:rsidR="00072B97" w:rsidRPr="00072B97">
        <w:rPr>
          <w:iCs/>
          <w:sz w:val="20"/>
        </w:rPr>
        <w:t xml:space="preserve"> </w:t>
      </w:r>
      <w:r>
        <w:rPr>
          <w:iCs/>
          <w:sz w:val="20"/>
        </w:rPr>
        <w:t xml:space="preserve">The significance of the system's availability, reliability, and resilience may prevent </w:t>
      </w:r>
      <w:r w:rsidR="005C3D64">
        <w:rPr>
          <w:iCs/>
          <w:sz w:val="20"/>
        </w:rPr>
        <w:t>an</w:t>
      </w:r>
      <w:r>
        <w:rPr>
          <w:iCs/>
          <w:sz w:val="20"/>
        </w:rPr>
        <w:t xml:space="preserve"> organization from failure and support its growth. </w:t>
      </w:r>
      <w:r w:rsidR="005912EF" w:rsidRPr="005912EF">
        <w:rPr>
          <w:iCs/>
          <w:sz w:val="20"/>
        </w:rPr>
        <w:t xml:space="preserve">This article explores the essential components of Domain-Driven Design (DDD), their integration with cloud-native technologies, and the benefits and challenges </w:t>
      </w:r>
      <w:r w:rsidR="00A9069E" w:rsidRPr="00A9069E">
        <w:rPr>
          <w:iCs/>
          <w:sz w:val="20"/>
        </w:rPr>
        <w:t>associated with this approach</w:t>
      </w:r>
      <w:r w:rsidR="005912EF" w:rsidRPr="005912EF">
        <w:rPr>
          <w:iCs/>
          <w:sz w:val="20"/>
        </w:rPr>
        <w:t>.</w:t>
      </w:r>
      <w:r w:rsidR="005912EF" w:rsidRPr="005912EF">
        <w:t xml:space="preserve"> </w:t>
      </w:r>
      <w:r w:rsidR="005912EF" w:rsidRPr="005912EF">
        <w:rPr>
          <w:iCs/>
          <w:sz w:val="20"/>
        </w:rPr>
        <w:t>Furthermore</w:t>
      </w:r>
      <w:r w:rsidR="005912EF" w:rsidRPr="00A7584B">
        <w:rPr>
          <w:rFonts w:ascii="Arial" w:hAnsi="Arial" w:cs="Arial"/>
        </w:rPr>
        <w:t>,</w:t>
      </w:r>
      <w:r w:rsidR="005912EF">
        <w:rPr>
          <w:rFonts w:ascii="Arial" w:hAnsi="Arial" w:cs="Arial"/>
        </w:rPr>
        <w:t xml:space="preserve"> the</w:t>
      </w:r>
      <w:r w:rsidR="005912EF" w:rsidRPr="00A7584B">
        <w:rPr>
          <w:rFonts w:ascii="Arial" w:hAnsi="Arial" w:cs="Arial"/>
        </w:rPr>
        <w:t xml:space="preserve"> </w:t>
      </w:r>
      <w:r w:rsidR="005912EF" w:rsidRPr="005912EF">
        <w:rPr>
          <w:iCs/>
          <w:sz w:val="20"/>
        </w:rPr>
        <w:t>research aims to contribute to the growing body of knowledge in design patterns and assist software architects and developers in leveraging DDD principles.</w:t>
      </w:r>
    </w:p>
    <w:p w14:paraId="23A4F218" w14:textId="77777777" w:rsidR="001646C8" w:rsidRDefault="001646C8" w:rsidP="001646C8">
      <w:pPr>
        <w:pStyle w:val="ICESTAbstract"/>
        <w:rPr>
          <w:bCs/>
          <w:sz w:val="16"/>
          <w:szCs w:val="18"/>
          <w:lang w:eastAsia="en-GB"/>
        </w:rPr>
      </w:pPr>
    </w:p>
    <w:p w14:paraId="092E95E9" w14:textId="611D7524"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w:t>
      </w:r>
      <w:r w:rsidR="00154DC8">
        <w:t>c</w:t>
      </w:r>
      <w:r w:rsidR="00154DC8" w:rsidRPr="00154DC8">
        <w:t>loud-</w:t>
      </w:r>
      <w:r w:rsidR="00154DC8">
        <w:t>n</w:t>
      </w:r>
      <w:r w:rsidR="00154DC8" w:rsidRPr="00154DC8">
        <w:t xml:space="preserve">ative </w:t>
      </w:r>
      <w:r w:rsidR="00154DC8">
        <w:t>s</w:t>
      </w:r>
      <w:r w:rsidR="00154DC8" w:rsidRPr="00154DC8">
        <w:t>ervices</w:t>
      </w:r>
      <w:r>
        <w:t xml:space="preserve">, </w:t>
      </w:r>
      <w:r w:rsidR="00154DC8" w:rsidRPr="00154DC8">
        <w:t>scalability</w:t>
      </w:r>
      <w:r>
        <w:t>,</w:t>
      </w:r>
      <w:r w:rsidR="00154DC8">
        <w:t xml:space="preserve"> m</w:t>
      </w:r>
      <w:r w:rsidR="00154DC8" w:rsidRPr="00154DC8">
        <w:t>aintainability</w:t>
      </w:r>
      <w:r w:rsidR="00154DC8">
        <w:t xml:space="preserve">, </w:t>
      </w:r>
      <w:r w:rsidR="00154DC8" w:rsidRPr="00154DC8">
        <w:t>modularity, distributed systems</w:t>
      </w:r>
      <w:r w:rsidR="00154DC8">
        <w:t>,</w:t>
      </w:r>
      <w:r>
        <w:t xml:space="preserve"> </w:t>
      </w:r>
      <w:r w:rsidR="00154DC8" w:rsidRPr="00154DC8">
        <w:rPr>
          <w:iCs/>
          <w:sz w:val="20"/>
        </w:rPr>
        <w:t>software architecture</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F2F2A58" w:rsidR="00700244" w:rsidRPr="00665B1B" w:rsidRDefault="00FC7B9B" w:rsidP="00D648EB">
      <w:pPr>
        <w:pStyle w:val="ICESTNormal"/>
        <w:rPr>
          <w:rFonts w:cs="Times New Roman"/>
          <w:sz w:val="22"/>
          <w:lang w:val="en-GB"/>
        </w:rPr>
      </w:pPr>
      <w:r w:rsidRPr="00FC7B9B">
        <w:rPr>
          <w:rFonts w:cs="Times New Roman"/>
          <w:sz w:val="22"/>
          <w:lang w:val="en-GB"/>
        </w:rPr>
        <w:t>The emergence of cloud-native services has revolutionized the development and deployment of software systems. These services take advantage of the agility, adaptability, and a fault tolerance that cloud platforms offer.</w:t>
      </w:r>
      <w:r>
        <w:rPr>
          <w:rFonts w:cs="Times New Roman"/>
          <w:sz w:val="22"/>
          <w:lang w:val="en-GB"/>
        </w:rPr>
        <w:t xml:space="preserve"> </w:t>
      </w:r>
      <w:r w:rsidRPr="00FC7B9B">
        <w:rPr>
          <w:rFonts w:cs="Times New Roman"/>
          <w:sz w:val="22"/>
          <w:lang w:val="en-GB"/>
        </w:rPr>
        <w:t>However, designing cloud-</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49941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C8368A5" w:rsidR="00EC5C4C" w:rsidRPr="00665B1B" w:rsidRDefault="00FC7B9B" w:rsidP="00FC7B9B">
      <w:pPr>
        <w:pStyle w:val="ICESTNormal"/>
        <w:ind w:firstLine="0"/>
        <w:rPr>
          <w:rFonts w:cs="Times New Roman"/>
          <w:sz w:val="22"/>
          <w:lang w:val="en-GB"/>
        </w:rPr>
      </w:pPr>
      <w:r w:rsidRPr="00FC7B9B">
        <w:rPr>
          <w:rFonts w:cs="Times New Roman"/>
          <w:sz w:val="22"/>
          <w:lang w:val="en-GB"/>
        </w:rPr>
        <w:t xml:space="preserve">native applications </w:t>
      </w:r>
      <w:r w:rsidR="007400DA" w:rsidRPr="00FC7B9B">
        <w:rPr>
          <w:rFonts w:cs="Times New Roman"/>
          <w:sz w:val="22"/>
          <w:lang w:val="en-GB"/>
        </w:rPr>
        <w:t>present</w:t>
      </w:r>
      <w:r w:rsidRPr="00FC7B9B">
        <w:rPr>
          <w:rFonts w:cs="Times New Roman"/>
          <w:sz w:val="22"/>
          <w:lang w:val="en-GB"/>
        </w:rPr>
        <w:t xml:space="preserve"> unique</w:t>
      </w:r>
      <w:r>
        <w:rPr>
          <w:rFonts w:cs="Times New Roman"/>
          <w:sz w:val="22"/>
          <w:lang w:val="en-GB"/>
        </w:rPr>
        <w:t xml:space="preserve"> </w:t>
      </w:r>
      <w:r w:rsidRPr="00FC7B9B">
        <w:rPr>
          <w:rFonts w:cs="Times New Roman"/>
          <w:sz w:val="22"/>
          <w:lang w:val="en-GB"/>
        </w:rPr>
        <w:t>challenges associated with distributed systems, microservices, and changing business needs.</w:t>
      </w:r>
      <w:r w:rsidRPr="003D52C7">
        <w:rPr>
          <w:rFonts w:cs="Times New Roman"/>
          <w:sz w:val="22"/>
          <w:lang w:val="en-GB"/>
        </w:rPr>
        <w:t xml:space="preserve"> </w:t>
      </w:r>
      <w:r w:rsidR="003D52C7"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003D52C7" w:rsidRPr="003D52C7">
        <w:rPr>
          <w:rFonts w:cs="Times New Roman"/>
          <w:sz w:val="22"/>
          <w:lang w:val="en-GB"/>
        </w:rPr>
        <w:t>.</w:t>
      </w:r>
      <w:r w:rsidR="003D52C7">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w:t>
      </w:r>
      <w:r w:rsidR="008B20D8" w:rsidRPr="008B20D8">
        <w:rPr>
          <w:rFonts w:cs="Times New Roman"/>
          <w:sz w:val="22"/>
          <w:lang w:val="en-GB"/>
        </w:rPr>
        <w:t xml:space="preserve">This article </w:t>
      </w:r>
      <w:r w:rsidR="008B20D8" w:rsidRPr="008B20D8">
        <w:rPr>
          <w:rFonts w:cs="Times New Roman"/>
          <w:sz w:val="22"/>
          <w:lang w:val="en-GB"/>
        </w:rPr>
        <w:t>analyses</w:t>
      </w:r>
      <w:r w:rsidR="008B20D8" w:rsidRPr="008B20D8">
        <w:rPr>
          <w:rFonts w:cs="Times New Roman"/>
          <w:sz w:val="22"/>
          <w:lang w:val="en-GB"/>
        </w:rPr>
        <w:t xml:space="preserve"> the potential of DDD as a governing principle for designing cloud-native services, with the goal of optimizing the development processes.</w:t>
      </w:r>
    </w:p>
    <w:p w14:paraId="2AA44AE2" w14:textId="24F1859F"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sidR="0051570E">
        <w:rPr>
          <w:rFonts w:cs="Times New Roman"/>
          <w:sz w:val="22"/>
          <w:lang w:val="en-GB"/>
        </w:rPr>
        <w:t xml:space="preserve"> [33]</w:t>
      </w:r>
      <w:r w:rsidRPr="00665B1B">
        <w:rPr>
          <w:rFonts w:cs="Times New Roman"/>
          <w:sz w:val="22"/>
          <w:lang w:val="en-GB"/>
        </w:rPr>
        <w:t>.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AD3CAA9"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 xml:space="preserve">They provide a set of hosting services that cover the complexity of the operating system and infrastructure while hosting an </w:t>
      </w:r>
      <w:r w:rsidR="00772D99" w:rsidRPr="00772D99">
        <w:rPr>
          <w:rFonts w:cs="Times New Roman"/>
          <w:sz w:val="22"/>
          <w:lang w:val="en-GB"/>
        </w:rPr>
        <w:lastRenderedPageBreak/>
        <w:t>application</w:t>
      </w:r>
      <w:r w:rsidR="00D5384A">
        <w:rPr>
          <w:rFonts w:cs="Times New Roman"/>
          <w:sz w:val="22"/>
          <w:lang w:val="en-GB"/>
        </w:rPr>
        <w:t xml:space="preserve"> [</w:t>
      </w:r>
      <w:r w:rsidR="0051570E">
        <w:rPr>
          <w:rFonts w:cs="Times New Roman"/>
          <w:sz w:val="22"/>
          <w:lang w:val="en-GB"/>
        </w:rPr>
        <w:t>10</w:t>
      </w:r>
      <w:r w:rsidR="00D5384A">
        <w:rPr>
          <w:rFonts w:cs="Times New Roman"/>
          <w:sz w:val="22"/>
          <w:lang w:val="en-GB"/>
        </w:rPr>
        <w:t>]</w:t>
      </w:r>
      <w:r w:rsidR="00772D99" w:rsidRPr="00772D99">
        <w:rPr>
          <w:rFonts w:cs="Times New Roman"/>
          <w:sz w:val="22"/>
          <w:lang w:val="en-GB"/>
        </w:rPr>
        <w:t>. They are highly available by default 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w:t>
      </w:r>
      <w:r w:rsidR="0051570E">
        <w:rPr>
          <w:rFonts w:cs="Times New Roman"/>
          <w:sz w:val="22"/>
          <w:lang w:val="en-GB"/>
        </w:rPr>
        <w:t>9</w:t>
      </w:r>
      <w:r w:rsidR="00FE5918">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w:t>
      </w:r>
      <w:r w:rsidR="0051570E">
        <w:rPr>
          <w:rFonts w:cs="Times New Roman"/>
          <w:sz w:val="22"/>
          <w:lang w:val="en-GB"/>
        </w:rPr>
        <w:t>3</w:t>
      </w:r>
      <w:r w:rsidR="00FE5918">
        <w:rPr>
          <w:rFonts w:cs="Times New Roman"/>
          <w:sz w:val="22"/>
          <w:lang w:val="en-GB"/>
        </w:rPr>
        <w:t>].</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5A5F344F"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w:t>
      </w:r>
      <w:r w:rsidR="0051570E">
        <w:rPr>
          <w:rFonts w:cs="Times New Roman"/>
          <w:sz w:val="22"/>
          <w:lang w:val="en-GB"/>
        </w:rPr>
        <w:t>4</w:t>
      </w:r>
      <w:r w:rsidR="001B5044" w:rsidRPr="001B5044">
        <w:rPr>
          <w:rFonts w:cs="Times New Roman"/>
          <w:sz w:val="22"/>
          <w:lang w:val="en-GB"/>
        </w:rPr>
        <w:t>]</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6C0508E6"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w:t>
      </w:r>
      <w:r w:rsidR="008C1974">
        <w:rPr>
          <w:rFonts w:cs="Times New Roman"/>
          <w:sz w:val="22"/>
          <w:lang w:val="en-US"/>
        </w:rPr>
        <w:t>9</w:t>
      </w:r>
      <w:r w:rsidR="00FE5918">
        <w:rPr>
          <w:rFonts w:cs="Times New Roman"/>
          <w:sz w:val="22"/>
          <w:lang w:val="en-US"/>
        </w:rPr>
        <w:t>]</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0197D926"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8C1974">
        <w:rPr>
          <w:rFonts w:cs="Times New Roman"/>
          <w:sz w:val="22"/>
          <w:lang w:val="en-GB"/>
        </w:rPr>
        <w:t>1</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58084312"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[3</w:t>
      </w:r>
      <w:r w:rsidR="008C1974">
        <w:rPr>
          <w:rFonts w:cs="Times New Roman"/>
          <w:sz w:val="22"/>
          <w:lang w:val="en-GB"/>
        </w:rPr>
        <w:t>6</w:t>
      </w:r>
      <w:r w:rsidR="00442403">
        <w:rPr>
          <w:rFonts w:cs="Times New Roman"/>
          <w:sz w:val="22"/>
          <w:lang w:val="en-GB"/>
        </w:rPr>
        <w:t>]</w:t>
      </w:r>
      <w:r w:rsidRPr="00665B1B">
        <w:rPr>
          <w:rFonts w:cs="Times New Roman"/>
          <w:sz w:val="22"/>
          <w:lang w:val="en-GB"/>
        </w:rPr>
        <w:t xml:space="preserve">. These services communicate with one another via well-defined </w:t>
      </w:r>
      <w:r w:rsidRPr="00665B1B">
        <w:rPr>
          <w:rFonts w:cs="Times New Roman"/>
          <w:sz w:val="22"/>
          <w:lang w:val="en-GB"/>
        </w:rPr>
        <w:t>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w:t>
      </w:r>
      <w:r w:rsidR="008C1974">
        <w:rPr>
          <w:rFonts w:cs="Times New Roman"/>
          <w:sz w:val="22"/>
          <w:lang w:val="en-GB"/>
        </w:rPr>
        <w:t>42</w:t>
      </w:r>
      <w:r w:rsidR="00BD2152">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8B9ED9B" w:rsid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3FDD402E" w14:textId="77777777" w:rsidR="00A20870" w:rsidRPr="00665B1B" w:rsidRDefault="00A20870" w:rsidP="00665B1B">
      <w:pPr>
        <w:spacing w:after="0"/>
        <w:rPr>
          <w:rFonts w:ascii="Times New Roman" w:hAnsi="Times New Roman"/>
          <w:i/>
          <w:sz w:val="20"/>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48E4157"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 distributed system</w:t>
      </w:r>
      <w:r w:rsidRPr="00665B1B">
        <w:rPr>
          <w:rFonts w:cs="Times New Roman"/>
          <w:sz w:val="22"/>
          <w:lang w:val="en-GB"/>
        </w:rPr>
        <w:t xml:space="preserv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326CFCDB"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w:t>
      </w:r>
      <w:r w:rsidR="00A00119">
        <w:rPr>
          <w:rFonts w:cs="Times New Roman"/>
          <w:sz w:val="22"/>
          <w:lang w:val="en-GB"/>
        </w:rPr>
        <w:t>3</w:t>
      </w:r>
      <w:r w:rsidR="00D6177A">
        <w:rPr>
          <w:rFonts w:cs="Times New Roman"/>
          <w:sz w:val="22"/>
          <w:lang w:val="en-GB"/>
        </w:rPr>
        <w:t>]</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w:t>
      </w:r>
      <w:r w:rsidR="00A00119">
        <w:rPr>
          <w:rFonts w:cs="Times New Roman"/>
          <w:sz w:val="22"/>
          <w:lang w:val="en-GB"/>
        </w:rPr>
        <w:t>4</w:t>
      </w:r>
      <w:r w:rsidR="00D5384A">
        <w:rPr>
          <w:rFonts w:cs="Times New Roman"/>
          <w:sz w:val="22"/>
          <w:lang w:val="en-GB"/>
        </w:rPr>
        <w:t>], [1</w:t>
      </w:r>
      <w:r w:rsidR="00A00119">
        <w:rPr>
          <w:rFonts w:cs="Times New Roman"/>
          <w:sz w:val="22"/>
          <w:lang w:val="en-GB"/>
        </w:rPr>
        <w:t>5</w:t>
      </w:r>
      <w:r w:rsidR="00D5384A">
        <w:rPr>
          <w:rFonts w:cs="Times New Roman"/>
          <w:sz w:val="22"/>
          <w:lang w:val="en-GB"/>
        </w:rPr>
        <w:t>]</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w:t>
      </w:r>
      <w:r w:rsidR="001B39AA">
        <w:rPr>
          <w:rFonts w:cs="Times New Roman"/>
          <w:sz w:val="22"/>
          <w:lang w:val="en-GB"/>
        </w:rPr>
        <w:t>5</w:t>
      </w:r>
      <w:r w:rsidR="00D5384A">
        <w:rPr>
          <w:rFonts w:cs="Times New Roman"/>
          <w:sz w:val="22"/>
          <w:lang w:val="en-GB"/>
        </w:rPr>
        <w:t>]</w:t>
      </w:r>
      <w:r w:rsidRPr="00665B1B">
        <w:rPr>
          <w:rFonts w:cs="Times New Roman"/>
          <w:sz w:val="22"/>
          <w:lang w:val="en-GB"/>
        </w:rPr>
        <w:t>.</w:t>
      </w:r>
    </w:p>
    <w:p w14:paraId="3E9A0B04" w14:textId="1523235F"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A CRUD application that needs to perform fundamental create, read, update, and delete operations, for instance, is not particularly complex. This situation can be handled with less complicated methods. Simultaneously, an order management system</w:t>
      </w:r>
      <w:r w:rsidR="001B39AA">
        <w:rPr>
          <w:rFonts w:cs="Times New Roman"/>
          <w:sz w:val="22"/>
          <w:lang w:val="en-GB"/>
        </w:rPr>
        <w:t xml:space="preserve"> []</w:t>
      </w:r>
      <w:r w:rsidR="001C141B" w:rsidRPr="001C141B">
        <w:rPr>
          <w:rFonts w:cs="Times New Roman"/>
          <w:sz w:val="22"/>
          <w:lang w:val="en-GB"/>
        </w:rPr>
        <w:t xml:space="preserve">,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xml:space="preserve">, Martin Fowler presents a diagram with time and cost on the Y axis and complexity on the X axis. In accordance with data-centric design patterns, the curve indicates that beyond a certain </w:t>
      </w:r>
      <w:r w:rsidRPr="00665B1B">
        <w:rPr>
          <w:rFonts w:cs="Times New Roman"/>
          <w:sz w:val="22"/>
          <w:lang w:val="en-GB"/>
        </w:rPr>
        <w:t>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xml:space="preserve">. Code written in the ubiquitous language can provide a hint for some edge cases that weren't clear enough at the start, or it can </w:t>
      </w:r>
      <w:r w:rsidRPr="00665B1B">
        <w:rPr>
          <w:rFonts w:cs="Times New Roman"/>
          <w:sz w:val="22"/>
          <w:lang w:val="en-GB"/>
        </w:rPr>
        <w:lastRenderedPageBreak/>
        <w:t>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19FCA6F"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w:t>
      </w:r>
      <w:r w:rsidR="00FF3A2D">
        <w:rPr>
          <w:rFonts w:cs="Times New Roman"/>
          <w:sz w:val="22"/>
          <w:lang w:val="en-GB"/>
        </w:rPr>
        <w:t>[31].</w:t>
      </w:r>
      <w:r w:rsidRPr="00665B1B">
        <w:rPr>
          <w:rFonts w:cs="Times New Roman"/>
          <w:sz w:val="22"/>
          <w:lang w:val="en-GB"/>
        </w:rPr>
        <w:t xml:space="preserve">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w:t>
      </w:r>
      <w:r w:rsidRPr="00665B1B">
        <w:rPr>
          <w:rFonts w:cs="Times New Roman"/>
          <w:sz w:val="22"/>
          <w:lang w:val="en-GB"/>
        </w:rPr>
        <w:t xml:space="preserve">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5E6F416D" w:rsidR="00863A53" w:rsidRPr="00665B1B" w:rsidRDefault="00863A53" w:rsidP="00863A53">
      <w:pPr>
        <w:pStyle w:val="ICESTNormal"/>
        <w:rPr>
          <w:rFonts w:cs="Times New Roman"/>
          <w:sz w:val="22"/>
          <w:lang w:val="en-GB"/>
        </w:rPr>
      </w:pPr>
      <w:r w:rsidRPr="00665B1B">
        <w:rPr>
          <w:rFonts w:cs="Times New Roman"/>
          <w:sz w:val="22"/>
          <w:lang w:val="en-GB"/>
        </w:rPr>
        <w:t xml:space="preserve">A repository is a collection of items of a particular type that may be queried similarly to a collection, but with extra options. Repositories offer a unified abstraction for all persistence-related problems </w:t>
      </w:r>
      <w:r w:rsidR="007F2C0D">
        <w:rPr>
          <w:rFonts w:cs="Times New Roman"/>
          <w:sz w:val="22"/>
          <w:lang w:val="en-GB"/>
        </w:rPr>
        <w:t xml:space="preserve">[34]. </w:t>
      </w:r>
      <w:r w:rsidRPr="00665B1B">
        <w:rPr>
          <w:rFonts w:cs="Times New Roman"/>
          <w:sz w:val="22"/>
          <w:lang w:val="en-GB"/>
        </w:rPr>
        <w:t>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w:t>
      </w:r>
      <w:r w:rsidRPr="00665B1B">
        <w:rPr>
          <w:rFonts w:cs="Times New Roman"/>
          <w:sz w:val="22"/>
          <w:lang w:val="en-GB"/>
        </w:rPr>
        <w:lastRenderedPageBreak/>
        <w:t xml:space="preserve">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w:t>
      </w:r>
      <w:r w:rsidRPr="00665B1B">
        <w:rPr>
          <w:rFonts w:cs="Times New Roman"/>
          <w:sz w:val="22"/>
          <w:lang w:val="en-GB"/>
        </w:rPr>
        <w:t xml:space="preserve">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w:t>
      </w:r>
      <w:r w:rsidRPr="00665B1B">
        <w:rPr>
          <w:rFonts w:cs="Times New Roman"/>
          <w:sz w:val="22"/>
          <w:lang w:val="en-GB"/>
        </w:rPr>
        <w:lastRenderedPageBreak/>
        <w:t xml:space="preserve">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w:t>
      </w:r>
      <w:r w:rsidRPr="00665B1B">
        <w:rPr>
          <w:rFonts w:cs="Times New Roman"/>
          <w:sz w:val="22"/>
          <w:lang w:val="en-GB"/>
        </w:rPr>
        <w:t>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w:t>
      </w:r>
      <w:r w:rsidRPr="00665B1B">
        <w:rPr>
          <w:rFonts w:cs="Times New Roman"/>
          <w:sz w:val="22"/>
          <w:lang w:val="en-GB"/>
        </w:rPr>
        <w:lastRenderedPageBreak/>
        <w:t xml:space="preserve">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w:t>
      </w:r>
      <w:r w:rsidRPr="00665B1B">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w:t>
      </w:r>
      <w:r w:rsidRPr="00155525">
        <w:rPr>
          <w:rFonts w:cs="Times New Roman"/>
          <w:sz w:val="22"/>
          <w:lang w:val="en-GB"/>
        </w:rPr>
        <w:lastRenderedPageBreak/>
        <w:t>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49278158" w14:textId="639A0E9F" w:rsidR="00E9212A" w:rsidRPr="00CB6EE4" w:rsidRDefault="00E9212A" w:rsidP="00CB6EE4">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188A861C" w14:textId="77777777" w:rsidR="00BA5382" w:rsidRPr="00BA5382" w:rsidRDefault="00E9212A" w:rsidP="00BA5382">
      <w:pPr>
        <w:pStyle w:val="BodyText"/>
        <w:spacing w:after="0" w:line="240" w:lineRule="auto"/>
        <w:rPr>
          <w:sz w:val="22"/>
          <w:szCs w:val="22"/>
          <w:lang w:val="en-GB"/>
        </w:rPr>
      </w:pPr>
      <w:r w:rsidRPr="00665B1B">
        <w:rPr>
          <w:lang w:val="en-GB"/>
        </w:rPr>
        <w:t xml:space="preserve">     </w:t>
      </w:r>
      <w:r w:rsidR="00F955B9" w:rsidRPr="00BA5382">
        <w:rPr>
          <w:sz w:val="22"/>
          <w:szCs w:val="22"/>
          <w:lang w:val="en-GB"/>
        </w:rPr>
        <w:t>In conclusion, Domain-Driven Design (DDD) approaches have emerged as a valuable methodology for building cloud-native services architecture. By focusing on the core business domain and encapsulating it in a well-defined bounded context, DDD helps to create modular, scalable, and maintainable systems. The cloud-native approach complements DDD by leveraging modern cloud technologies and design patterns to improve scalability, resilience, and efficiency. By combining these two approaches, organizations can build systems that are not only technically robust but also aligned with their business goals, requirements, and objectives. Ultimately, the adoption of DDD and cloud-native architectures can help organizations to innovate faster, reduce costs, and deliver better value to their customers, as well as to stay competitive in a rapidly changing digital landscape.</w:t>
      </w:r>
    </w:p>
    <w:p w14:paraId="0B99DB1F" w14:textId="08047611" w:rsidR="00E9212A" w:rsidRPr="00BA5382" w:rsidRDefault="004630BD" w:rsidP="00BA5382">
      <w:pPr>
        <w:pStyle w:val="BodyText"/>
        <w:spacing w:after="0" w:line="240" w:lineRule="auto"/>
        <w:rPr>
          <w:sz w:val="22"/>
          <w:szCs w:val="22"/>
          <w:lang w:val="en-GB"/>
        </w:rPr>
      </w:pPr>
      <w:r w:rsidRPr="00BA5382">
        <w:rPr>
          <w:sz w:val="22"/>
          <w:szCs w:val="22"/>
          <w:lang w:val="en-GB"/>
        </w:rPr>
        <w:t xml:space="preserve">The cleaner the domain model is kept, the easier it is to extend it </w:t>
      </w:r>
      <w:r w:rsidR="00723854" w:rsidRPr="00BA5382">
        <w:rPr>
          <w:sz w:val="22"/>
          <w:szCs w:val="22"/>
          <w:lang w:val="en-GB"/>
        </w:rPr>
        <w:t>later</w:t>
      </w:r>
      <w:r w:rsidRPr="00BA5382">
        <w:rPr>
          <w:sz w:val="22"/>
          <w:szCs w:val="22"/>
          <w:lang w:val="en-GB"/>
        </w:rPr>
        <w:t>. Inability to maintain proper separation of concerns in enterprise-level applications is one of the biggest reasons why code bases become a mess, which leads to delays and even failure of the project.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42BBA0DF" w:rsidR="004F3015" w:rsidRDefault="004F3015" w:rsidP="004F3015">
      <w:pPr>
        <w:pStyle w:val="Bibliography"/>
        <w:numPr>
          <w:ilvl w:val="0"/>
          <w:numId w:val="3"/>
        </w:numPr>
        <w:spacing w:line="240" w:lineRule="auto"/>
        <w:jc w:val="both"/>
      </w:pPr>
      <w:r>
        <w:t xml:space="preserve">Ashbacher, C. (2010). </w:t>
      </w:r>
      <w:r w:rsidRPr="0075059D">
        <w:rPr>
          <w:i/>
          <w:iCs/>
        </w:rPr>
        <w:t>Succeeding With Agile: Software Development Using Scrum, by Mike Cohn</w:t>
      </w:r>
      <w:r>
        <w:t xml:space="preserve">. </w:t>
      </w:r>
      <w:r>
        <w:rPr>
          <w:i/>
          <w:iCs/>
        </w:rPr>
        <w:t>The Journal of Object Technology</w:t>
      </w:r>
      <w:r>
        <w:t xml:space="preserve">, </w:t>
      </w:r>
      <w:r>
        <w:rPr>
          <w:i/>
          <w:iCs/>
        </w:rPr>
        <w:t>9</w:t>
      </w:r>
      <w:r>
        <w:t>(4). https://doi.org/10.5381/jot.2010.9.4.r1</w:t>
      </w:r>
      <w:r w:rsidR="00D45D49">
        <w:t>.</w:t>
      </w:r>
    </w:p>
    <w:p w14:paraId="50C0BAF8" w14:textId="77777777" w:rsidR="00D45D49" w:rsidRDefault="004F3015" w:rsidP="004F3015">
      <w:pPr>
        <w:pStyle w:val="Bibliography"/>
        <w:numPr>
          <w:ilvl w:val="0"/>
          <w:numId w:val="3"/>
        </w:numPr>
        <w:spacing w:line="240" w:lineRule="auto"/>
        <w:jc w:val="both"/>
      </w:pPr>
      <w:r>
        <w:t xml:space="preserve">Avram, A. </w:t>
      </w:r>
      <w:r w:rsidR="00D45D49" w:rsidRPr="00D45D49">
        <w:t xml:space="preserve">(2007). </w:t>
      </w:r>
      <w:r w:rsidR="00D45D49" w:rsidRPr="00D45D49">
        <w:rPr>
          <w:i/>
          <w:iCs/>
        </w:rPr>
        <w:t>Domain-Driven Design Quickly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D45D49">
        <w:rPr>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2939A298" w:rsidR="004F3015" w:rsidRDefault="004F3015" w:rsidP="004F3015">
      <w:pPr>
        <w:pStyle w:val="Bibliography"/>
        <w:numPr>
          <w:ilvl w:val="0"/>
          <w:numId w:val="3"/>
        </w:numPr>
        <w:spacing w:line="240" w:lineRule="auto"/>
        <w:jc w:val="both"/>
      </w:pPr>
      <w:r>
        <w:t xml:space="preserve">Bissi, W., Neto, A. T., &amp; Emer, M. C. F. P. (2016). </w:t>
      </w:r>
      <w:r w:rsidRPr="00676649">
        <w:rPr>
          <w:i/>
          <w:iCs/>
        </w:rPr>
        <w:t>The effects of test 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3FC3C8A" w:rsidR="00F15A1E" w:rsidRPr="00F15A1E" w:rsidRDefault="00F15A1E"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F15A1E">
        <w:rPr>
          <w:rFonts w:ascii="Times New Roman" w:eastAsia="Times New Roman" w:hAnsi="Times New Roman" w:cs="Times New Roman"/>
          <w:sz w:val="20"/>
          <w:szCs w:val="20"/>
          <w:lang w:val="en-US"/>
        </w:rPr>
        <w:t>Booch</w:t>
      </w:r>
      <w:proofErr w:type="spellEnd"/>
      <w:r w:rsidRPr="00F15A1E">
        <w:rPr>
          <w:rFonts w:ascii="Times New Roman" w:eastAsia="Times New Roman" w:hAnsi="Times New Roman" w:cs="Times New Roman"/>
          <w:sz w:val="20"/>
          <w:szCs w:val="20"/>
          <w:lang w:val="en-US"/>
        </w:rPr>
        <w:t xml:space="preserve">, G., </w:t>
      </w:r>
      <w:proofErr w:type="spellStart"/>
      <w:r w:rsidRPr="00F15A1E">
        <w:rPr>
          <w:rFonts w:ascii="Times New Roman" w:eastAsia="Times New Roman" w:hAnsi="Times New Roman" w:cs="Times New Roman"/>
          <w:sz w:val="20"/>
          <w:szCs w:val="20"/>
          <w:lang w:val="en-US"/>
        </w:rPr>
        <w:t>Maksimchuk</w:t>
      </w:r>
      <w:proofErr w:type="spellEnd"/>
      <w:r w:rsidRPr="00F15A1E">
        <w:rPr>
          <w:rFonts w:ascii="Times New Roman" w:eastAsia="Times New Roman" w:hAnsi="Times New Roman" w:cs="Times New Roman"/>
          <w:sz w:val="20"/>
          <w:szCs w:val="20"/>
          <w:lang w:val="en-US"/>
        </w:rPr>
        <w:t xml:space="preserve">, R., Engle, M., </w:t>
      </w:r>
      <w:proofErr w:type="spellStart"/>
      <w:r w:rsidRPr="00F15A1E">
        <w:rPr>
          <w:rFonts w:ascii="Times New Roman" w:eastAsia="Times New Roman" w:hAnsi="Times New Roman" w:cs="Times New Roman"/>
          <w:sz w:val="20"/>
          <w:szCs w:val="20"/>
          <w:lang w:val="en-US"/>
        </w:rPr>
        <w:t>Conallen</w:t>
      </w:r>
      <w:proofErr w:type="spellEnd"/>
      <w:r w:rsidRPr="00F15A1E">
        <w:rPr>
          <w:rFonts w:ascii="Times New Roman" w:eastAsia="Times New Roman" w:hAnsi="Times New Roman" w:cs="Times New Roman"/>
          <w:sz w:val="20"/>
          <w:szCs w:val="20"/>
          <w:lang w:val="en-US"/>
        </w:rPr>
        <w:t xml:space="preserve">, J., Houston, K., &amp; Young, B., PhD. (2007). </w:t>
      </w:r>
      <w:r w:rsidRPr="00F15A1E">
        <w:rPr>
          <w:rFonts w:ascii="Times New Roman" w:eastAsia="Times New Roman" w:hAnsi="Times New Roman" w:cs="Times New Roman"/>
          <w:i/>
          <w:iCs/>
          <w:sz w:val="20"/>
          <w:szCs w:val="20"/>
          <w:lang w:val="en-US"/>
        </w:rPr>
        <w:t>Object-Oriented Analysis and Design with Applications</w:t>
      </w:r>
      <w:r w:rsidRPr="00F15A1E">
        <w:rPr>
          <w:rFonts w:ascii="Times New Roman" w:eastAsia="Times New Roman" w:hAnsi="Times New Roman" w:cs="Times New Roman"/>
          <w:sz w:val="20"/>
          <w:szCs w:val="20"/>
          <w:lang w:val="en-US"/>
        </w:rPr>
        <w:t>. Pearson Education.</w:t>
      </w:r>
    </w:p>
    <w:p w14:paraId="454AD34B" w14:textId="55498862" w:rsidR="004F3015" w:rsidRDefault="004F3015" w:rsidP="004F3015">
      <w:pPr>
        <w:pStyle w:val="Bibliography"/>
        <w:numPr>
          <w:ilvl w:val="0"/>
          <w:numId w:val="3"/>
        </w:numPr>
        <w:spacing w:line="240" w:lineRule="auto"/>
        <w:jc w:val="both"/>
      </w:pPr>
      <w:r>
        <w:t xml:space="preserve">Braun, S., Bieniusa, A., &amp; Elberzhager, F. (2021). </w:t>
      </w:r>
      <w:r w:rsidRPr="00676649">
        <w:rPr>
          <w:i/>
          <w:iCs/>
        </w:rPr>
        <w:t>Advanced Domain-Driven Design for Consistency in Distributed Data-Intensive Systems</w:t>
      </w:r>
      <w:r>
        <w:t xml:space="preserve">.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w:t>
      </w:r>
      <w:r w:rsidRPr="00676649">
        <w:rPr>
          <w:i/>
          <w:iCs/>
        </w:rPr>
        <w:t>Pushing the CAP: Strategies for Consistency and Availability</w:t>
      </w:r>
      <w:r>
        <w:t xml:space="preserve">. </w:t>
      </w:r>
      <w:r>
        <w:rPr>
          <w:i/>
          <w:iCs/>
        </w:rPr>
        <w:t>IEEE Computer</w:t>
      </w:r>
      <w:r>
        <w:t xml:space="preserve">, </w:t>
      </w:r>
      <w:r>
        <w:rPr>
          <w:i/>
          <w:iCs/>
        </w:rPr>
        <w:t>45</w:t>
      </w:r>
      <w:r>
        <w:t>(2), 23–29. http://dx.doi.org/10.1109/MC.2012.37</w:t>
      </w:r>
    </w:p>
    <w:p w14:paraId="17D28E67" w14:textId="508A0140" w:rsidR="004F3015" w:rsidRDefault="004F3015" w:rsidP="004F3015">
      <w:pPr>
        <w:pStyle w:val="Bibliography"/>
        <w:numPr>
          <w:ilvl w:val="0"/>
          <w:numId w:val="3"/>
        </w:numPr>
        <w:spacing w:line="240" w:lineRule="auto"/>
        <w:jc w:val="both"/>
      </w:pPr>
      <w:r>
        <w:t>Caron, R. (</w:t>
      </w:r>
      <w:r w:rsidR="00676649">
        <w:t>2023</w:t>
      </w:r>
      <w:r>
        <w:t xml:space="preserve">). </w:t>
      </w:r>
      <w:r>
        <w:rPr>
          <w:i/>
          <w:iCs/>
        </w:rPr>
        <w:t>Get the Azure Quick Start Guide for .NET Developers</w:t>
      </w:r>
      <w:r>
        <w:t xml:space="preserve">. Microsoft. </w:t>
      </w:r>
      <w:hyperlink r:id="rId15" w:history="1">
        <w:r w:rsidR="00676649" w:rsidRPr="00433BA9">
          <w:rPr>
            <w:rStyle w:val="Hyperlink"/>
          </w:rPr>
          <w:t>https://azure.microsoft.com/en-us/blog/get-the-azure-quick-start-guide-for-net-developers/</w:t>
        </w:r>
      </w:hyperlink>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w:t>
      </w:r>
      <w:r w:rsidRPr="00AF0B3E">
        <w:rPr>
          <w:i/>
          <w:iCs/>
        </w:rPr>
        <w:t>A Scalable, Reactive Architecture for Cloud Applications</w:t>
      </w:r>
      <w:r>
        <w:t xml:space="preserve">. </w:t>
      </w:r>
      <w:r w:rsidRPr="00317E5F">
        <w:rPr>
          <w:i/>
          <w:iCs/>
        </w:rPr>
        <w:t>IEEE Software</w:t>
      </w:r>
      <w:r>
        <w:t xml:space="preserve">, </w:t>
      </w:r>
      <w:r w:rsidRPr="00317E5F">
        <w:rPr>
          <w:i/>
          <w:iCs/>
        </w:rPr>
        <w:t>35</w:t>
      </w:r>
      <w:r>
        <w:t>(2), 62–71. https://doi.org/10.1109/ms.2017.265095722</w:t>
      </w:r>
    </w:p>
    <w:p w14:paraId="4E0B7E98" w14:textId="75E0E124" w:rsidR="004F3015" w:rsidRDefault="004F3015" w:rsidP="004F3015">
      <w:pPr>
        <w:pStyle w:val="Bibliography"/>
        <w:numPr>
          <w:ilvl w:val="0"/>
          <w:numId w:val="3"/>
        </w:numPr>
        <w:spacing w:line="240" w:lineRule="auto"/>
        <w:jc w:val="both"/>
      </w:pPr>
      <w:r>
        <w:t xml:space="preserve">Erl, T. (2007). </w:t>
      </w:r>
      <w:r w:rsidRPr="00AF0B3E">
        <w:rPr>
          <w:i/>
          <w:iCs/>
        </w:rPr>
        <w:t>SOA Principles of Service Design (The Prenice Hall Service-Oriented Computing Series)</w:t>
      </w:r>
      <w:r>
        <w:t xml:space="preserve">. In </w:t>
      </w:r>
      <w:r>
        <w:rPr>
          <w:i/>
          <w:iCs/>
        </w:rPr>
        <w:t>Prentice Hall PTR eBooks</w:t>
      </w:r>
      <w:r>
        <w:t>. Prentice Hall PTR. https://dl.acm.org/citation.cfm?id=1296147</w:t>
      </w:r>
    </w:p>
    <w:p w14:paraId="2A045F0B" w14:textId="33A0C2B3"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 xml:space="preserve">Domain-Driven Design Reference: Definitions and Pattern Summaries. </w:t>
      </w:r>
      <w:r w:rsidR="00A73846" w:rsidRPr="00A73846">
        <w:t>Dog Ear Publishing</w:t>
      </w:r>
      <w:r w:rsidR="00A73846" w:rsidRPr="00A73846">
        <w:rPr>
          <w:i/>
          <w:iCs/>
        </w:rPr>
        <w:t>.</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46B61E6F"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4129B3E5" w14:textId="40A3549D"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Designing Microservice-Based Applications by Using a Domain-Driven Design Approach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671BF82E" w14:textId="0C76B5D0" w:rsidR="004F3015" w:rsidRDefault="004F3015" w:rsidP="004F3015">
      <w:pPr>
        <w:pStyle w:val="Bibliography"/>
        <w:numPr>
          <w:ilvl w:val="0"/>
          <w:numId w:val="3"/>
        </w:numPr>
        <w:spacing w:line="240" w:lineRule="auto"/>
        <w:jc w:val="both"/>
      </w:pPr>
      <w:r>
        <w:t xml:space="preserve">Huang, D., Xing, T., &amp; Wu, H. (2013). </w:t>
      </w:r>
      <w:r w:rsidRPr="00BD4F7C">
        <w:rPr>
          <w:i/>
          <w:iCs/>
        </w:rPr>
        <w:t>Mobile cloud computing service models: a user-centric approac</w:t>
      </w:r>
      <w:r>
        <w:t xml:space="preserve">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0161249"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39C82DB2" w14:textId="30C23B25"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Object-oriented Software Construction</w:t>
      </w:r>
      <w:r w:rsidRPr="00D26142">
        <w:t>. Prentice Hall.</w:t>
      </w:r>
    </w:p>
    <w:p w14:paraId="1DE82CCE" w14:textId="77777777" w:rsidR="004F3015" w:rsidRDefault="004F3015" w:rsidP="004F3015">
      <w:pPr>
        <w:pStyle w:val="Bibliography"/>
        <w:numPr>
          <w:ilvl w:val="0"/>
          <w:numId w:val="3"/>
        </w:numPr>
        <w:spacing w:line="240" w:lineRule="auto"/>
        <w:jc w:val="both"/>
      </w:pPr>
      <w:r>
        <w:t xml:space="preserve">Millett, S., &amp; Tune, N. (2015). </w:t>
      </w:r>
      <w:r>
        <w:rPr>
          <w:i/>
          <w:iCs/>
        </w:rPr>
        <w:t>Patterns, Principles, and Practices of Domain-Driven Design</w:t>
      </w:r>
      <w:r>
        <w:t>. John Wiley &amp; Sons.</w:t>
      </w:r>
    </w:p>
    <w:p w14:paraId="0C29EB35" w14:textId="0C9A4714" w:rsidR="00AF0B3E" w:rsidRPr="00AF0B3E" w:rsidRDefault="004F3015" w:rsidP="00AF0B3E">
      <w:pPr>
        <w:pStyle w:val="Bibliography"/>
        <w:numPr>
          <w:ilvl w:val="0"/>
          <w:numId w:val="3"/>
        </w:numPr>
        <w:spacing w:line="240" w:lineRule="auto"/>
        <w:jc w:val="both"/>
      </w:pPr>
      <w:r>
        <w:t xml:space="preserve">Myers, B. (2022, January 5). </w:t>
      </w:r>
      <w:r w:rsidRPr="003A6D07">
        <w:rPr>
          <w:i/>
          <w:iCs/>
        </w:rPr>
        <w:t>Red, Green, Refactor. What is Test-Driven Development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58CB72" w14:textId="77777777" w:rsidR="004F3015" w:rsidRDefault="004F3015" w:rsidP="004F3015">
      <w:pPr>
        <w:pStyle w:val="Bibliography"/>
        <w:numPr>
          <w:ilvl w:val="0"/>
          <w:numId w:val="3"/>
        </w:numPr>
        <w:spacing w:line="240" w:lineRule="auto"/>
        <w:jc w:val="both"/>
      </w:pPr>
      <w:r>
        <w:lastRenderedPageBreak/>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3EC3E405" w:rsidR="004F3015" w:rsidRDefault="0094599D" w:rsidP="004F3015">
      <w:pPr>
        <w:pStyle w:val="Bibliography"/>
        <w:numPr>
          <w:ilvl w:val="0"/>
          <w:numId w:val="3"/>
        </w:numPr>
        <w:spacing w:line="240" w:lineRule="auto"/>
        <w:jc w:val="both"/>
      </w:pPr>
      <w:r w:rsidRPr="0094599D">
        <w:t xml:space="preserve">Nilsson, J. (2006b). </w:t>
      </w:r>
      <w:r w:rsidRPr="0094599D">
        <w:rPr>
          <w:i/>
          <w:iCs/>
        </w:rPr>
        <w:t>Applying Domain-Driven Design and Patterns: With Examples in C# and .NET</w:t>
      </w:r>
      <w:r w:rsidRPr="0094599D">
        <w:t>. Pearson Education.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094C6374"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 xml:space="preserve">(3), 36–43. </w:t>
      </w:r>
      <w:hyperlink r:id="rId18" w:history="1">
        <w:r w:rsidR="008141C8" w:rsidRPr="00E67B03">
          <w:rPr>
            <w:rStyle w:val="Hyperlink"/>
          </w:rPr>
          <w:t>https://doi.org/10.1109/ms.2018.2141028</w:t>
        </w:r>
      </w:hyperlink>
    </w:p>
    <w:p w14:paraId="17469BD0" w14:textId="5801BF35"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Overview of a Domain-Driven Design Approach to Build Microservice-Based Applications</w:t>
      </w:r>
      <w:r w:rsidRPr="008141C8">
        <w:t>. Conference: The Third International Conference on Advances and Trends in Software Engineering (SOFTENG 2017), 79–87. https://www.thinkmind.org/articles/softeng_2017_4_30_64138.pdf</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2AB85DBC" w:rsidR="004F3015" w:rsidRDefault="004F3015" w:rsidP="004F3015">
      <w:pPr>
        <w:pStyle w:val="Bibliography"/>
        <w:numPr>
          <w:ilvl w:val="0"/>
          <w:numId w:val="3"/>
        </w:numPr>
        <w:spacing w:line="240" w:lineRule="auto"/>
        <w:jc w:val="both"/>
      </w:pPr>
      <w:r>
        <w:t>Vettor, R.</w:t>
      </w:r>
      <w:r w:rsidR="00DC549C">
        <w:t xml:space="preserve">, </w:t>
      </w:r>
      <w:r w:rsidR="00DC549C" w:rsidRPr="00DC549C">
        <w:t>Smith, S.</w:t>
      </w:r>
      <w:r>
        <w:t xml:space="preserve"> (2023).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323E924" w14:textId="3A4DF01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5B007B4B" w14:textId="4ED4291E" w:rsidR="0016118D" w:rsidRPr="0016118D" w:rsidRDefault="0016118D" w:rsidP="0016118D">
      <w:pPr>
        <w:pStyle w:val="Bibliography"/>
        <w:numPr>
          <w:ilvl w:val="0"/>
          <w:numId w:val="3"/>
        </w:numPr>
        <w:spacing w:line="240" w:lineRule="auto"/>
        <w:jc w:val="both"/>
      </w:pPr>
      <w:r w:rsidRPr="0016118D">
        <w:t>Young, G. (2011). Event Centric: Finding Simplicity in Complex Systems. Addison-Wesley Professional.</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DA7DB" w14:textId="77777777" w:rsidR="00301F31" w:rsidRDefault="00301F31" w:rsidP="00110ACC">
      <w:pPr>
        <w:spacing w:after="0" w:line="240" w:lineRule="auto"/>
      </w:pPr>
      <w:r>
        <w:separator/>
      </w:r>
    </w:p>
  </w:endnote>
  <w:endnote w:type="continuationSeparator" w:id="0">
    <w:p w14:paraId="69933ACC" w14:textId="77777777" w:rsidR="00301F31" w:rsidRDefault="00301F31"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EC48" w14:textId="77777777" w:rsidR="00301F31" w:rsidRDefault="00301F31" w:rsidP="00110ACC">
      <w:pPr>
        <w:spacing w:after="0" w:line="240" w:lineRule="auto"/>
      </w:pPr>
      <w:r>
        <w:separator/>
      </w:r>
    </w:p>
  </w:footnote>
  <w:footnote w:type="continuationSeparator" w:id="0">
    <w:p w14:paraId="09B9FE61" w14:textId="77777777" w:rsidR="00301F31" w:rsidRDefault="00301F31"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2B97"/>
    <w:rsid w:val="00074030"/>
    <w:rsid w:val="00087827"/>
    <w:rsid w:val="0009060C"/>
    <w:rsid w:val="00095E85"/>
    <w:rsid w:val="000A481E"/>
    <w:rsid w:val="000C2E80"/>
    <w:rsid w:val="000D02CA"/>
    <w:rsid w:val="000E1E65"/>
    <w:rsid w:val="00110ACC"/>
    <w:rsid w:val="00112220"/>
    <w:rsid w:val="00132987"/>
    <w:rsid w:val="00143696"/>
    <w:rsid w:val="00147DDB"/>
    <w:rsid w:val="00154DC8"/>
    <w:rsid w:val="00155525"/>
    <w:rsid w:val="0016118D"/>
    <w:rsid w:val="001646C8"/>
    <w:rsid w:val="001837EA"/>
    <w:rsid w:val="00193B60"/>
    <w:rsid w:val="00194C87"/>
    <w:rsid w:val="0019766B"/>
    <w:rsid w:val="001A0310"/>
    <w:rsid w:val="001A5FBC"/>
    <w:rsid w:val="001B39AA"/>
    <w:rsid w:val="001B5044"/>
    <w:rsid w:val="001C141B"/>
    <w:rsid w:val="001C245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2F506E"/>
    <w:rsid w:val="00301F31"/>
    <w:rsid w:val="00303E40"/>
    <w:rsid w:val="00317E5F"/>
    <w:rsid w:val="003324FE"/>
    <w:rsid w:val="00354DAB"/>
    <w:rsid w:val="00383E6F"/>
    <w:rsid w:val="00385439"/>
    <w:rsid w:val="003949F6"/>
    <w:rsid w:val="0039795F"/>
    <w:rsid w:val="003A1457"/>
    <w:rsid w:val="003A6D07"/>
    <w:rsid w:val="003B5421"/>
    <w:rsid w:val="003C0106"/>
    <w:rsid w:val="003C5116"/>
    <w:rsid w:val="003D43BD"/>
    <w:rsid w:val="003D52C7"/>
    <w:rsid w:val="003E1ABD"/>
    <w:rsid w:val="003F56E1"/>
    <w:rsid w:val="00406278"/>
    <w:rsid w:val="00425547"/>
    <w:rsid w:val="00442403"/>
    <w:rsid w:val="0046032C"/>
    <w:rsid w:val="00462778"/>
    <w:rsid w:val="004630BD"/>
    <w:rsid w:val="00470201"/>
    <w:rsid w:val="004728AA"/>
    <w:rsid w:val="0047499C"/>
    <w:rsid w:val="004909B9"/>
    <w:rsid w:val="00497306"/>
    <w:rsid w:val="004B3FCC"/>
    <w:rsid w:val="004C0BB9"/>
    <w:rsid w:val="004C42E1"/>
    <w:rsid w:val="004C7E40"/>
    <w:rsid w:val="004F3015"/>
    <w:rsid w:val="00513B7C"/>
    <w:rsid w:val="0051570E"/>
    <w:rsid w:val="00527322"/>
    <w:rsid w:val="005330CD"/>
    <w:rsid w:val="00551263"/>
    <w:rsid w:val="00563B5D"/>
    <w:rsid w:val="00572761"/>
    <w:rsid w:val="005912EF"/>
    <w:rsid w:val="005A09A2"/>
    <w:rsid w:val="005B272D"/>
    <w:rsid w:val="005C3D64"/>
    <w:rsid w:val="005C3DBF"/>
    <w:rsid w:val="005D1686"/>
    <w:rsid w:val="005D303D"/>
    <w:rsid w:val="005E478C"/>
    <w:rsid w:val="005F73BF"/>
    <w:rsid w:val="006069E8"/>
    <w:rsid w:val="006241AF"/>
    <w:rsid w:val="00636067"/>
    <w:rsid w:val="006433B8"/>
    <w:rsid w:val="006557D0"/>
    <w:rsid w:val="006570C7"/>
    <w:rsid w:val="0065752C"/>
    <w:rsid w:val="00665B1B"/>
    <w:rsid w:val="00676649"/>
    <w:rsid w:val="00691FB8"/>
    <w:rsid w:val="006E34ED"/>
    <w:rsid w:val="006F6ABB"/>
    <w:rsid w:val="00700244"/>
    <w:rsid w:val="0070188A"/>
    <w:rsid w:val="0071532C"/>
    <w:rsid w:val="00715EA6"/>
    <w:rsid w:val="0072212A"/>
    <w:rsid w:val="007223F2"/>
    <w:rsid w:val="00723854"/>
    <w:rsid w:val="007252A2"/>
    <w:rsid w:val="00730D9E"/>
    <w:rsid w:val="007400DA"/>
    <w:rsid w:val="0075059D"/>
    <w:rsid w:val="00772D99"/>
    <w:rsid w:val="00795DC3"/>
    <w:rsid w:val="00797525"/>
    <w:rsid w:val="007A2616"/>
    <w:rsid w:val="007A3BB1"/>
    <w:rsid w:val="007C0121"/>
    <w:rsid w:val="007C6BF2"/>
    <w:rsid w:val="007C7A91"/>
    <w:rsid w:val="007D35E5"/>
    <w:rsid w:val="007D5851"/>
    <w:rsid w:val="007F1E2F"/>
    <w:rsid w:val="007F2C0D"/>
    <w:rsid w:val="00805CB8"/>
    <w:rsid w:val="008141C8"/>
    <w:rsid w:val="008564A9"/>
    <w:rsid w:val="00863A53"/>
    <w:rsid w:val="008804E4"/>
    <w:rsid w:val="00885CC4"/>
    <w:rsid w:val="00890BA4"/>
    <w:rsid w:val="008912B1"/>
    <w:rsid w:val="00891F32"/>
    <w:rsid w:val="00895290"/>
    <w:rsid w:val="008B20D8"/>
    <w:rsid w:val="008B3C41"/>
    <w:rsid w:val="008C1974"/>
    <w:rsid w:val="008C4273"/>
    <w:rsid w:val="008E38E5"/>
    <w:rsid w:val="008E5940"/>
    <w:rsid w:val="008F7AE4"/>
    <w:rsid w:val="009208F7"/>
    <w:rsid w:val="00920C71"/>
    <w:rsid w:val="009339A9"/>
    <w:rsid w:val="00942206"/>
    <w:rsid w:val="0094599D"/>
    <w:rsid w:val="00973441"/>
    <w:rsid w:val="0099751F"/>
    <w:rsid w:val="009A0F62"/>
    <w:rsid w:val="009B4203"/>
    <w:rsid w:val="009C01B4"/>
    <w:rsid w:val="009C2714"/>
    <w:rsid w:val="009E02BA"/>
    <w:rsid w:val="00A00119"/>
    <w:rsid w:val="00A20870"/>
    <w:rsid w:val="00A31F24"/>
    <w:rsid w:val="00A324D1"/>
    <w:rsid w:val="00A47999"/>
    <w:rsid w:val="00A63293"/>
    <w:rsid w:val="00A73846"/>
    <w:rsid w:val="00A832D4"/>
    <w:rsid w:val="00A9069E"/>
    <w:rsid w:val="00A94B61"/>
    <w:rsid w:val="00AF0B3E"/>
    <w:rsid w:val="00B03CA6"/>
    <w:rsid w:val="00B25802"/>
    <w:rsid w:val="00B3468B"/>
    <w:rsid w:val="00B369A9"/>
    <w:rsid w:val="00B4743F"/>
    <w:rsid w:val="00B561D3"/>
    <w:rsid w:val="00B60E60"/>
    <w:rsid w:val="00B65C95"/>
    <w:rsid w:val="00B76FF5"/>
    <w:rsid w:val="00B80BDB"/>
    <w:rsid w:val="00B825D2"/>
    <w:rsid w:val="00B8326F"/>
    <w:rsid w:val="00BA085E"/>
    <w:rsid w:val="00BA5382"/>
    <w:rsid w:val="00BC0532"/>
    <w:rsid w:val="00BD0A6C"/>
    <w:rsid w:val="00BD2152"/>
    <w:rsid w:val="00BD4F7C"/>
    <w:rsid w:val="00BF1F2D"/>
    <w:rsid w:val="00C14A69"/>
    <w:rsid w:val="00C245C5"/>
    <w:rsid w:val="00C34149"/>
    <w:rsid w:val="00C54E60"/>
    <w:rsid w:val="00C55984"/>
    <w:rsid w:val="00C63D6B"/>
    <w:rsid w:val="00C858F7"/>
    <w:rsid w:val="00C86DED"/>
    <w:rsid w:val="00C86F8D"/>
    <w:rsid w:val="00C909B7"/>
    <w:rsid w:val="00CB2171"/>
    <w:rsid w:val="00CB6EE4"/>
    <w:rsid w:val="00CD3561"/>
    <w:rsid w:val="00CD358C"/>
    <w:rsid w:val="00CE067B"/>
    <w:rsid w:val="00D01CAF"/>
    <w:rsid w:val="00D07139"/>
    <w:rsid w:val="00D129B8"/>
    <w:rsid w:val="00D148B4"/>
    <w:rsid w:val="00D149DB"/>
    <w:rsid w:val="00D17634"/>
    <w:rsid w:val="00D26142"/>
    <w:rsid w:val="00D3081A"/>
    <w:rsid w:val="00D45D49"/>
    <w:rsid w:val="00D463D0"/>
    <w:rsid w:val="00D5384A"/>
    <w:rsid w:val="00D6177A"/>
    <w:rsid w:val="00D61A79"/>
    <w:rsid w:val="00D634E7"/>
    <w:rsid w:val="00D648EB"/>
    <w:rsid w:val="00D712E5"/>
    <w:rsid w:val="00D81CEF"/>
    <w:rsid w:val="00DA3A9A"/>
    <w:rsid w:val="00DC19B1"/>
    <w:rsid w:val="00DC549C"/>
    <w:rsid w:val="00DD2463"/>
    <w:rsid w:val="00DF7751"/>
    <w:rsid w:val="00E00DB0"/>
    <w:rsid w:val="00E06001"/>
    <w:rsid w:val="00E16C23"/>
    <w:rsid w:val="00E271DA"/>
    <w:rsid w:val="00E30B23"/>
    <w:rsid w:val="00E45C52"/>
    <w:rsid w:val="00E55821"/>
    <w:rsid w:val="00E76C33"/>
    <w:rsid w:val="00E85709"/>
    <w:rsid w:val="00E9212A"/>
    <w:rsid w:val="00E94DBC"/>
    <w:rsid w:val="00EA77A9"/>
    <w:rsid w:val="00EC2F4B"/>
    <w:rsid w:val="00EC553E"/>
    <w:rsid w:val="00EC5C4C"/>
    <w:rsid w:val="00EC5D43"/>
    <w:rsid w:val="00EE400A"/>
    <w:rsid w:val="00EE4511"/>
    <w:rsid w:val="00EE6EFF"/>
    <w:rsid w:val="00EE7E12"/>
    <w:rsid w:val="00EF2C52"/>
    <w:rsid w:val="00F02549"/>
    <w:rsid w:val="00F142D6"/>
    <w:rsid w:val="00F15A1E"/>
    <w:rsid w:val="00F30A18"/>
    <w:rsid w:val="00F35E24"/>
    <w:rsid w:val="00F45F80"/>
    <w:rsid w:val="00F77794"/>
    <w:rsid w:val="00F8762D"/>
    <w:rsid w:val="00F9211E"/>
    <w:rsid w:val="00F936C8"/>
    <w:rsid w:val="00F955B9"/>
    <w:rsid w:val="00F95C67"/>
    <w:rsid w:val="00FB2994"/>
    <w:rsid w:val="00FB2FFA"/>
    <w:rsid w:val="00FC1785"/>
    <w:rsid w:val="00FC7B9B"/>
    <w:rsid w:val="00FE5918"/>
    <w:rsid w:val="00FF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109/ms.2018.21410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10" Type="http://schemas.openxmlformats.org/officeDocument/2006/relationships/hyperlink" Target="https://www.temjourna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10</Pages>
  <Words>6745</Words>
  <Characters>38449</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141</cp:revision>
  <cp:lastPrinted>2023-05-22T05:26:00Z</cp:lastPrinted>
  <dcterms:created xsi:type="dcterms:W3CDTF">2023-03-23T10:51:00Z</dcterms:created>
  <dcterms:modified xsi:type="dcterms:W3CDTF">2023-05-22T06:27:00Z</dcterms:modified>
</cp:coreProperties>
</file>