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1BA9" w14:textId="2AAA1CA4" w:rsidR="004B7E41"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Command-Query Responsibility Segregation and was introduced by Greg Young in 2010. It is based on the command-query separation principle coined by Bertrand Meyer, which states that every method should either be a command that performs an action, or a query that returns data to the caller, but not both. It is important to note that not all methods can follow the command-query separation principle, and some may need to have a side effect and return something.</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method-based system that takes the CQS principle and extends it to a higher level. It encourages users to untangle a single, unified domain model and create two models: one for handling commands or writes, and the other for handling queries or reads. The FileExists method is a query that returns a Boolean value and doesn't mutate the file, while the WriteToFile method is a command that changes the file and its return type is void. The downside of this method is that it no longer follows the CQS principle.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also encourages users to make the CQS principle their default choice, and depart from it only in exceptional cases.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splits a single model into two; one for reads and one for writes. It provides benefits such as scalability, performance, and simplicity. By introducing two models instead of just one, complexity can be offloaded from the code base, allowing users to handle two different use cases with the same code.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single responsibility principle that optimizes decisions for different situations, allowing for different levels of consistency, database normal forms, and even different databases for command and query sides. It is used in real-world projects such as Entity Framework, NHibernate, and raw SQL with plain ADO. NET.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extends CQS to the architectural level, allowing for two models to be created: one for handles commands and one for handling queries. It brings benefits such as scalability, performance, and simplicity. Examples of applying the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pattern in the real world include ElasticSearch and database views.</w:t>
      </w:r>
    </w:p>
    <w:p w14:paraId="5B19936C" w14:textId="378B6823" w:rsidR="005F3EC8"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in CQS and CQRS are two different concepts. A</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is a method that modifies the application's state and doesn't return any data to the client apart from the operation confirmation. A</w:t>
      </w:r>
      <w:r>
        <w:rPr>
          <w:rFonts w:ascii="Open Sans" w:hAnsi="Open Sans" w:cs="Open Sans"/>
          <w:color w:val="178733"/>
          <w:shd w:val="clear" w:color="auto" w:fill="FFFFFF"/>
        </w:rPr>
        <w:t xml:space="preserve"> command handler</w:t>
      </w:r>
      <w:r>
        <w:rPr>
          <w:rFonts w:ascii="Open Sans" w:hAnsi="Open Sans" w:cs="Open Sans"/>
          <w:color w:val="252525"/>
          <w:shd w:val="clear" w:color="auto" w:fill="FFFFFF"/>
        </w:rPr>
        <w:t xml:space="preserve"> is a regular ASP. NET controller with just a single method that mutates state and doesn't return anything aside from the operation confirmation.</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three categories of messages in an application. </w:t>
      </w: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are telling the application to do something, queries are asking it about something,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informational messages. Naming guidelines are associated with all three types of messages, with</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always being in the imperative tense, queries usually starting with the word Get,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always being in the past tense. The distinction between</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event</w:t>
      </w:r>
      <w:r>
        <w:rPr>
          <w:rFonts w:ascii="Open Sans" w:hAnsi="Open Sans" w:cs="Open Sans"/>
          <w:color w:val="252525"/>
          <w:shd w:val="clear" w:color="auto" w:fill="FFFFFF"/>
        </w:rPr>
        <w:t xml:space="preserve"> is important when using domain</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should be named in either imperative or past tense to make it clear which message is which. It is important to use the ubiquitous language and ensure that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are task-oriented. Postfixes should be used when naming</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but it is optional to leave them out. The onion architecture shows elements of a typical application, with the core representing the domain model and parts touching the external world.</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all part of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model, which is located in the center </w:t>
      </w:r>
      <w:r>
        <w:rPr>
          <w:rFonts w:ascii="Open Sans" w:hAnsi="Open Sans" w:cs="Open Sans"/>
          <w:color w:val="252525"/>
          <w:shd w:val="clear" w:color="auto" w:fill="FFFFFF"/>
        </w:rPr>
        <w:lastRenderedPageBreak/>
        <w:t>of the onion layer.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should be isolated from the external world and self-sufficient.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trigger a reaction in the domain model, while</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the result of that reaction.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has two models: push and pull.</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and queries should not be implemented in those layers due to domain model isolation. However, handles should refer to the external world or outer layers of the onion. The handlers should go to the Application Services layer and move their code from the controller to the handler.</w:t>
      </w:r>
    </w:p>
    <w:p w14:paraId="7A26C92C" w14:textId="791E30EE" w:rsidR="00F3264F" w:rsidRPr="00057011" w:rsidRDefault="00F3264F" w:rsidP="00F234BE">
      <w:pPr>
        <w:rPr>
          <w:rFonts w:ascii="Arial" w:hAnsi="Arial" w:cs="Arial"/>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to consider when refactoring applications to follow the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pattern.</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can be applied on its own, but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brings a lot of complexity to the table.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best used for systems that need to track domain events, such as finance tech applications. Evolutionary Design is an important concept to consider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design pattern that should be bound to a specific bounded context or microservice. It should be implemented with the task-based API alone, and the separation down to the domain model level. Commands and queries from command and query handlers can be used, but the long answer depends on the situation.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system that uses a combination of the client, the Write model, and the Read database to retrieve the current state of an application. The client sees the current state of the application and produces a command, while the Write model receives the command and produces events. If there is no reliable way to request the current state, a query from a command handler is needed. However, the Read and Write databases are not immediately consistent, so unique constraint validations might not be done due to this.</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important concepts to understand when using query handlers. Commands should not be unidirectional and should instead poll an external source for results. One-way commands should return acknowledgments or locators if the operation is not inherently asynchronous and doesn't take much time to complete. It's fine to return an id of the newly created entity if it's not inherently asynchronous.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and the Specification Pattern are two different principles that come into play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the Specification pattern are two Domain-Driven Design patterns that are incompatible. The Specification pattern allows us to encapsulate a piece of domain knowledge into a single place and then reuse it in three scenarios; data retrieval, user input validation, and creation of a new object. On the other hand,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proposes the separation of the two, dealing with those concerns separately. This is an example of the contradiction between the DRY principle, which stands for Don't Repeat Yourself, and the principle of loose coupling, which stands for Don't Repeat Yourself. Loose coupling wins in the vast majority of cases, except for the simplest ones.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prioritizes simplicity, performance, and scalability.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involves separating API endpoints, extracting explicit commands and queries, and creating a separate database for reads.</w:t>
      </w:r>
    </w:p>
    <w:sectPr w:rsidR="00F3264F"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38"/>
    <w:rsid w:val="00057011"/>
    <w:rsid w:val="002E2338"/>
    <w:rsid w:val="004B7E41"/>
    <w:rsid w:val="005F3EC8"/>
    <w:rsid w:val="00F234BE"/>
    <w:rsid w:val="00F326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94BC5D79-7CC6-49CF-8E0D-B408A0FB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cp:revision>
  <dcterms:created xsi:type="dcterms:W3CDTF">2023-05-21T15:50:00Z</dcterms:created>
  <dcterms:modified xsi:type="dcterms:W3CDTF">2023-05-21T15:55:00Z</dcterms:modified>
</cp:coreProperties>
</file>