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lastRenderedPageBreak/>
        <w:t>Domain-Driven Design</w:t>
      </w:r>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4FC43478"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5D60A88B" w14:textId="34F0A9AE" w:rsidR="00346BDE"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0FAA4D08" w14:textId="77777777" w:rsidR="00EA028F" w:rsidRDefault="00EA028F" w:rsidP="00346BDE">
      <w:pPr>
        <w:rPr>
          <w:color w:val="252525"/>
        </w:rPr>
      </w:pPr>
    </w:p>
    <w:p w14:paraId="7D67DB67" w14:textId="77777777" w:rsidR="00EA028F" w:rsidRDefault="00EA028F" w:rsidP="00346BDE">
      <w:pPr>
        <w:rPr>
          <w:color w:val="252525"/>
        </w:rPr>
      </w:pPr>
    </w:p>
    <w:p w14:paraId="356C28AA" w14:textId="4E85199B" w:rsidR="00EA028F" w:rsidRDefault="00EA028F" w:rsidP="00EA028F">
      <w:pPr>
        <w:pStyle w:val="Heading4"/>
      </w:pPr>
      <w:r w:rsidRPr="00EA028F">
        <w:lastRenderedPageBreak/>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DC0916">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66611D0A" w14:textId="77492403"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 xml:space="preserve">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w:t>
      </w:r>
      <w:r w:rsidRPr="00340550">
        <w:lastRenderedPageBreak/>
        <w:t>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r w:rsidRPr="00946E55">
        <w:t>Command and Query Responsibility Segregation</w:t>
      </w:r>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25E7FAA0" w:rsidR="00E5004A" w:rsidRDefault="00E5004A" w:rsidP="009C1468">
      <w:pPr>
        <w:pStyle w:val="Heading3"/>
        <w:numPr>
          <w:ilvl w:val="0"/>
          <w:numId w:val="3"/>
        </w:numPr>
      </w:pPr>
      <w:r w:rsidRPr="00E5004A">
        <w:lastRenderedPageBreak/>
        <w:t>Event-sourcing</w:t>
      </w:r>
    </w:p>
    <w:p w14:paraId="4F8681A0" w14:textId="33D6C428" w:rsidR="00033323" w:rsidRPr="00033323" w:rsidRDefault="00033323" w:rsidP="00033323">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2" w:name="_Hlk123126986"/>
      <w:r w:rsidR="00F16AD9" w:rsidRPr="00E00634">
        <w:t>Bill Wagner</w:t>
      </w:r>
      <w:bookmarkEnd w:id="2"/>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r>
        <w:rPr>
          <w:rFonts w:eastAsia="Times New Roman"/>
          <w:lang w:val="en-US"/>
        </w:rPr>
        <w:t>P</w:t>
      </w:r>
      <w:r w:rsidRPr="003E3E96">
        <w:rPr>
          <w:rFonts w:eastAsia="Times New Roman"/>
          <w:lang w:val="en-US"/>
        </w:rPr>
        <w:t>rinciples</w:t>
      </w:r>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4FAFC7BF" w14:textId="14AD11A1" w:rsidR="002A1260" w:rsidRDefault="00F85FFD" w:rsidP="0013522A">
      <w:pPr>
        <w:pStyle w:val="NormalWeb"/>
      </w:pPr>
      <w:r w:rsidRPr="00F85FFD">
        <w:t>Clean code reads like well-written prose. Clean code never obscures the designer’s intent but rather is full of crisp abstractions and straightforward lines of control</w:t>
      </w:r>
      <w:r>
        <w:t xml:space="preserve"> (</w:t>
      </w:r>
      <w:r w:rsidRPr="00F85FFD">
        <w:t xml:space="preserve">Grady </w:t>
      </w:r>
      <w:proofErr w:type="spellStart"/>
      <w:r w:rsidRPr="00F85FFD">
        <w:t>Booch</w:t>
      </w:r>
      <w:proofErr w:type="spellEnd"/>
      <w:r>
        <w:t xml:space="preserve"> at all, 2007)</w:t>
      </w:r>
      <w:r w:rsidRPr="00F85FFD">
        <w:t>.</w:t>
      </w:r>
    </w:p>
    <w:p w14:paraId="34B81291" w14:textId="2275D153" w:rsidR="00F85FFD" w:rsidRPr="002A1260" w:rsidRDefault="002A1260" w:rsidP="002A1260">
      <w:pPr>
        <w:rPr>
          <w:rFonts w:ascii="Times New Roman" w:eastAsia="Times New Roman" w:hAnsi="Times New Roman" w:cs="Times New Roman"/>
          <w:sz w:val="24"/>
          <w:szCs w:val="24"/>
          <w:lang w:val="en-US"/>
        </w:rPr>
      </w:pPr>
      <w:r>
        <w:br w:type="page"/>
      </w:r>
    </w:p>
    <w:p w14:paraId="3CB98F0B" w14:textId="395C4DF1" w:rsidR="002A1260" w:rsidRDefault="002A1260" w:rsidP="002A1260">
      <w:pPr>
        <w:pStyle w:val="Heading3"/>
        <w:numPr>
          <w:ilvl w:val="0"/>
          <w:numId w:val="8"/>
        </w:numPr>
        <w:rPr>
          <w:rFonts w:eastAsia="Times New Roman"/>
        </w:rPr>
      </w:pPr>
      <w:r w:rsidRPr="00E93704">
        <w:rPr>
          <w:rFonts w:eastAsia="Times New Roman"/>
        </w:rPr>
        <w:lastRenderedPageBreak/>
        <w:t>Clean Architecture</w:t>
      </w:r>
    </w:p>
    <w:p w14:paraId="2526F7CF" w14:textId="1CEC114E" w:rsidR="002A1260" w:rsidRDefault="002A1260" w:rsidP="002A1260"/>
    <w:p w14:paraId="2760A0FF" w14:textId="410D314D" w:rsidR="002A1260" w:rsidRDefault="002A1260" w:rsidP="002A1260"/>
    <w:p w14:paraId="32292892" w14:textId="70063B75" w:rsidR="002A1260" w:rsidRDefault="002A1260" w:rsidP="002A1260"/>
    <w:p w14:paraId="3A23F037" w14:textId="77777777" w:rsidR="002A1260" w:rsidRPr="002A1260" w:rsidRDefault="002A1260" w:rsidP="002A1260"/>
    <w:p w14:paraId="46B23934" w14:textId="22092E89" w:rsidR="008B0043" w:rsidRDefault="008B0043" w:rsidP="008B0043">
      <w:pPr>
        <w:pStyle w:val="Heading3"/>
        <w:numPr>
          <w:ilvl w:val="0"/>
          <w:numId w:val="8"/>
        </w:numPr>
        <w:rPr>
          <w:lang w:val="en-US"/>
        </w:rPr>
      </w:pPr>
      <w:r>
        <w:rPr>
          <w:lang w:val="en-US"/>
        </w:rPr>
        <w:t>Limitations</w:t>
      </w:r>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7"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323"/>
    <w:rsid w:val="00033DE6"/>
    <w:rsid w:val="00041DF4"/>
    <w:rsid w:val="00043F02"/>
    <w:rsid w:val="00046E71"/>
    <w:rsid w:val="00057011"/>
    <w:rsid w:val="000755EA"/>
    <w:rsid w:val="00083C8D"/>
    <w:rsid w:val="000B6D0C"/>
    <w:rsid w:val="000E0396"/>
    <w:rsid w:val="000E0686"/>
    <w:rsid w:val="0013522A"/>
    <w:rsid w:val="0014038C"/>
    <w:rsid w:val="00152367"/>
    <w:rsid w:val="00171B4C"/>
    <w:rsid w:val="00194A5B"/>
    <w:rsid w:val="001C2783"/>
    <w:rsid w:val="002038E7"/>
    <w:rsid w:val="00240D85"/>
    <w:rsid w:val="002464F0"/>
    <w:rsid w:val="0025547E"/>
    <w:rsid w:val="00286E7E"/>
    <w:rsid w:val="002A1260"/>
    <w:rsid w:val="002D52DC"/>
    <w:rsid w:val="003224FA"/>
    <w:rsid w:val="00340550"/>
    <w:rsid w:val="00346BDE"/>
    <w:rsid w:val="00366209"/>
    <w:rsid w:val="004333E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B0043"/>
    <w:rsid w:val="008D42F4"/>
    <w:rsid w:val="008D6166"/>
    <w:rsid w:val="009341DC"/>
    <w:rsid w:val="00947A5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C14FA"/>
    <w:rsid w:val="00AC7992"/>
    <w:rsid w:val="00AD2691"/>
    <w:rsid w:val="00AF1CD1"/>
    <w:rsid w:val="00B213C7"/>
    <w:rsid w:val="00B461F1"/>
    <w:rsid w:val="00B9627C"/>
    <w:rsid w:val="00BB7FAC"/>
    <w:rsid w:val="00C00E66"/>
    <w:rsid w:val="00C40BB6"/>
    <w:rsid w:val="00C6400E"/>
    <w:rsid w:val="00C81F8B"/>
    <w:rsid w:val="00CD31FE"/>
    <w:rsid w:val="00CE6FFC"/>
    <w:rsid w:val="00CF4320"/>
    <w:rsid w:val="00D00B8A"/>
    <w:rsid w:val="00D13F40"/>
    <w:rsid w:val="00D62850"/>
    <w:rsid w:val="00D85DCA"/>
    <w:rsid w:val="00D87E5C"/>
    <w:rsid w:val="00D96951"/>
    <w:rsid w:val="00D969A5"/>
    <w:rsid w:val="00DC0916"/>
    <w:rsid w:val="00DF023E"/>
    <w:rsid w:val="00DF1ED9"/>
    <w:rsid w:val="00E034FF"/>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yende.com/blog/3137/infrastructure-ignor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11</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139</cp:revision>
  <dcterms:created xsi:type="dcterms:W3CDTF">2022-12-27T07:09:00Z</dcterms:created>
  <dcterms:modified xsi:type="dcterms:W3CDTF">2023-01-08T06:16:00Z</dcterms:modified>
</cp:coreProperties>
</file>