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p>
    <w:p w14:paraId="425B815D" w14:textId="4B7EB187" w:rsidR="00FE613A" w:rsidRDefault="00FE613A" w:rsidP="00FE613A">
      <w:pPr>
        <w:rPr>
          <w:lang w:val="en-US"/>
        </w:rPr>
      </w:pPr>
    </w:p>
    <w:p w14:paraId="3BB01F87" w14:textId="108640B5" w:rsidR="00FE613A" w:rsidRDefault="00FE613A" w:rsidP="00FE613A">
      <w:pPr>
        <w:pStyle w:val="Heading2"/>
        <w:jc w:val="both"/>
      </w:pPr>
      <w:r w:rsidRPr="00FA0234">
        <w:t>Abstract</w:t>
      </w:r>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r w:rsidRPr="00486BA6">
        <w:t xml:space="preserve">I. </w:t>
      </w:r>
      <w:r w:rsidR="00FE613A">
        <w:t>Introduction</w:t>
      </w:r>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0" w:name="_Hlk123030205"/>
      <w:proofErr w:type="spellStart"/>
      <w:r w:rsidR="00240D85" w:rsidRPr="004558C9">
        <w:rPr>
          <w:lang w:val="en-US"/>
        </w:rPr>
        <w:t>Hippchen</w:t>
      </w:r>
      <w:proofErr w:type="spellEnd"/>
      <w:r w:rsidR="00240D85" w:rsidRPr="004558C9">
        <w:rPr>
          <w:lang w:val="en-US"/>
        </w:rPr>
        <w:t>, B</w:t>
      </w:r>
      <w:r w:rsidR="00240D85">
        <w:rPr>
          <w:lang w:val="en-US"/>
        </w:rPr>
        <w:t>. et all</w:t>
      </w:r>
      <w:bookmarkEnd w:id="0"/>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r w:rsidRPr="00486BA6">
        <w:rPr>
          <w:lang w:val="en-US"/>
        </w:rPr>
        <w:lastRenderedPageBreak/>
        <w:t xml:space="preserve">II. </w:t>
      </w:r>
      <w:r w:rsidR="00083C8D">
        <w:rPr>
          <w:lang w:val="en-US"/>
        </w:rPr>
        <w:t>T</w:t>
      </w:r>
      <w:r w:rsidR="00083C8D" w:rsidRPr="00083C8D">
        <w:rPr>
          <w:lang w:val="en-US"/>
        </w:rPr>
        <w:t>heoretical foundation</w:t>
      </w:r>
    </w:p>
    <w:p w14:paraId="1F7C4FF9" w14:textId="46531182" w:rsidR="007C685E" w:rsidRDefault="007C685E" w:rsidP="007C685E">
      <w:pPr>
        <w:rPr>
          <w:lang w:val="en-US"/>
        </w:rPr>
      </w:pPr>
      <w:r w:rsidRPr="007C685E">
        <w:rPr>
          <w:lang w:val="en-US"/>
        </w:rPr>
        <w:t>This section introduces the design and implementation of domain-driven design patterns.</w:t>
      </w:r>
    </w:p>
    <w:p w14:paraId="66CF7EFA" w14:textId="03FEB484" w:rsidR="00AC7992" w:rsidRPr="00724BDE" w:rsidRDefault="00947A58" w:rsidP="00AC7992">
      <w:pPr>
        <w:pStyle w:val="Heading3"/>
        <w:numPr>
          <w:ilvl w:val="0"/>
          <w:numId w:val="3"/>
        </w:numPr>
        <w:rPr>
          <w:lang w:val="en-US"/>
        </w:rPr>
      </w:pPr>
      <w:r>
        <w:rPr>
          <w:lang w:val="en-US"/>
        </w:rPr>
        <w:t>Cloud</w:t>
      </w:r>
      <w:r w:rsidR="009C1468">
        <w:rPr>
          <w:lang w:val="en-US"/>
        </w:rPr>
        <w:t>-</w:t>
      </w:r>
      <w:r>
        <w:rPr>
          <w:lang w:val="en-US"/>
        </w:rPr>
        <w:t>Native Services</w:t>
      </w:r>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73645F46" w14:textId="69745F31" w:rsidR="00724BDE" w:rsidRPr="00724BDE"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p w14:paraId="4F7116AF" w14:textId="41C2EBA6" w:rsidR="008D42F4" w:rsidRDefault="002038E7" w:rsidP="00AC7992">
      <w:pPr>
        <w:rPr>
          <w:lang w:val="en-US"/>
        </w:rPr>
      </w:pPr>
      <w:r>
        <w:rPr>
          <w:noProof/>
        </w:rPr>
        <w:drawing>
          <wp:inline distT="0" distB="0" distL="0" distR="0" wp14:anchorId="3EC962B7" wp14:editId="1C41C4AB">
            <wp:extent cx="5731510" cy="3298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8190"/>
                    </a:xfrm>
                    <a:prstGeom prst="rect">
                      <a:avLst/>
                    </a:prstGeom>
                  </pic:spPr>
                </pic:pic>
              </a:graphicData>
            </a:graphic>
          </wp:inline>
        </w:drawing>
      </w:r>
    </w:p>
    <w:p w14:paraId="06370EA7" w14:textId="5E485E66" w:rsidR="002038E7" w:rsidRDefault="008D42F4" w:rsidP="00AC7992">
      <w:pPr>
        <w:rPr>
          <w:lang w:val="en-US"/>
        </w:rPr>
      </w:pPr>
      <w:r>
        <w:rPr>
          <w:lang w:val="en-US"/>
        </w:rPr>
        <w:br w:type="page"/>
      </w:r>
    </w:p>
    <w:p w14:paraId="2BA7B0E2" w14:textId="06C8D4B2" w:rsidR="00D87E5C" w:rsidRDefault="00D87E5C" w:rsidP="00D87E5C">
      <w:pPr>
        <w:pStyle w:val="Heading4"/>
        <w:numPr>
          <w:ilvl w:val="0"/>
          <w:numId w:val="4"/>
        </w:numPr>
      </w:pPr>
      <w:r>
        <w:lastRenderedPageBreak/>
        <w:t>Web service</w:t>
      </w:r>
    </w:p>
    <w:p w14:paraId="276D7DAC" w14:textId="70814E59" w:rsidR="0025547E" w:rsidRDefault="00D62850" w:rsidP="008D42F4">
      <w:r>
        <w:t xml:space="preserve">One of the easiest and powerful ways to host applications in the cloud environment is the HTTP-based service for hosting web applications. Some examples are </w:t>
      </w:r>
      <w:r w:rsidRPr="00D62850">
        <w:t>Azure App Hosting Service</w:t>
      </w:r>
      <w:r>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EF0A7E" w:rsidRPr="00EF0A7E">
        <w:t>Martin Ekuan</w:t>
      </w:r>
      <w:r w:rsidR="0025547E">
        <w:t>). Some of them enable debugging the application while it is in production, using tools such as Snapshot Debugger (</w:t>
      </w:r>
      <w:r w:rsidR="002464F0" w:rsidRPr="0025547E">
        <w:t>Hannah Hunter</w:t>
      </w:r>
      <w:r w:rsidR="002464F0">
        <w:t>, 2022</w:t>
      </w:r>
      <w:r w:rsidR="0025547E">
        <w:t>). </w:t>
      </w:r>
    </w:p>
    <w:p w14:paraId="5B8E91E3" w14:textId="72B137C0" w:rsidR="00D62850" w:rsidRDefault="00D87E5C" w:rsidP="00D87E5C">
      <w:pPr>
        <w:pStyle w:val="Heading4"/>
        <w:numPr>
          <w:ilvl w:val="0"/>
          <w:numId w:val="4"/>
        </w:numPr>
      </w:pPr>
      <w:r>
        <w:t>Mobile service</w:t>
      </w:r>
    </w:p>
    <w:p w14:paraId="409D0084" w14:textId="74469767" w:rsidR="00C81F8B" w:rsidRDefault="00C81F8B" w:rsidP="008D42F4">
      <w:r>
        <w:t>When building a mobile application, there is a need for a back end that the mobile application connects to.</w:t>
      </w:r>
      <w:r w:rsidR="00AF1CD1" w:rsidRPr="00AF1CD1">
        <w:t xml:space="preserve"> </w:t>
      </w:r>
      <w:r w:rsidR="00AF1CD1">
        <w:t>Usually, this is some sort of API that the app can use to retrieve and store data. Azure Mobile Apps and AWS Amplify provide such solutions with unique capabilities. For instance, there is an offline sync that enables the mobile app to continue working when there is no connection to the back end, and the sync changes once the connection is restored. Another feature is sending push notifications to the mobile apps, regardless of the platform they run on (iOS, Android, or Windows).</w:t>
      </w:r>
    </w:p>
    <w:p w14:paraId="532B3B09" w14:textId="3790B750" w:rsidR="00CF4320" w:rsidRPr="00AF1CD1" w:rsidRDefault="00FC138D" w:rsidP="00CF4320">
      <w:pPr>
        <w:pStyle w:val="Heading4"/>
        <w:numPr>
          <w:ilvl w:val="0"/>
          <w:numId w:val="4"/>
        </w:numPr>
      </w:pPr>
      <w:r>
        <w:t>S</w:t>
      </w:r>
      <w:r w:rsidR="00CF4320" w:rsidRPr="00CF4320">
        <w:t>erverless compute</w:t>
      </w:r>
    </w:p>
    <w:p w14:paraId="17C86425" w14:textId="67EE693F" w:rsidR="00D87E5C" w:rsidRDefault="004E22E7" w:rsidP="00D87E5C">
      <w:r>
        <w:t xml:space="preserve">These apps are small pieces of code that were written without worrying about the underlying infrastructure or about scaling. Many refer to this deployment model as "Functions as a Service" (FaaS). </w:t>
      </w:r>
      <w:r w:rsidRPr="004E22E7">
        <w:t>A wide range of events, both internal and external to the cloud provider, can easily trigger function applications. A function app is able to respond to web requests thanks to HTTP triggers.</w:t>
      </w:r>
      <w:r>
        <w:t xml:space="preserve"> </w:t>
      </w:r>
      <w:r w:rsidRPr="004E22E7">
        <w:t>These functions even handle the scaling. They transparently spin up more functions to deal with high loads, and they go away when the code is done executing. Because of this, companies only pay for the code that is executed, not for a service that runs all the time, waiting to be triggered.</w:t>
      </w:r>
      <w:r>
        <w:t xml:space="preserve"> </w:t>
      </w:r>
    </w:p>
    <w:p w14:paraId="40487FE9" w14:textId="673F6CF7" w:rsidR="00856CFD" w:rsidRPr="00D87E5C" w:rsidRDefault="00856CFD" w:rsidP="00856CFD">
      <w:pPr>
        <w:pStyle w:val="Heading4"/>
        <w:numPr>
          <w:ilvl w:val="0"/>
          <w:numId w:val="4"/>
        </w:numPr>
      </w:pPr>
      <w:r w:rsidRPr="00856CFD">
        <w:t>Virtual Machines</w:t>
      </w:r>
    </w:p>
    <w:p w14:paraId="7BDC8F0A" w14:textId="028D5678" w:rsidR="00D62850" w:rsidRDefault="008779BF" w:rsidP="00AC7992">
      <w:r>
        <w:t xml:space="preserve">This is an easy way to get started because it allows you to lift-and-shift existing applications from virtual machines that are currently running in a private datacenter to VMs that run in the cloud. </w:t>
      </w:r>
      <w:r w:rsidRPr="008779BF">
        <w:t>There are many predefined VM images that are ready-to-use.</w:t>
      </w:r>
      <w:r w:rsidR="00725B04">
        <w:t xml:space="preserve"> However,</w:t>
      </w:r>
      <w:r>
        <w:t xml:space="preserve"> </w:t>
      </w:r>
      <w:r w:rsidR="00725B04">
        <w:t>r</w:t>
      </w:r>
      <w:r w:rsidR="00725B04" w:rsidRPr="00725B04">
        <w:t>unning the application in a VM doesn’t provide features like zero-downtime deployments or easy authentication.</w:t>
      </w:r>
      <w:r w:rsidR="00725B04">
        <w:t xml:space="preserve"> </w:t>
      </w:r>
      <w:r w:rsidR="00725B04" w:rsidRPr="00725B04">
        <w:t>The operation team is also responsible for patching the operating system and making sure that antivirus software is up-to-date.</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033AE4D5" w14:textId="5C9E104B" w:rsidR="00043F02" w:rsidRDefault="00043F02" w:rsidP="00043F02">
      <w:pPr>
        <w:pStyle w:val="Heading4"/>
        <w:numPr>
          <w:ilvl w:val="0"/>
          <w:numId w:val="4"/>
        </w:numPr>
      </w:pPr>
      <w:r>
        <w:t>Microservices</w:t>
      </w:r>
    </w:p>
    <w:p w14:paraId="36E3FCBE" w14:textId="38519B35" w:rsidR="009A2AC1" w:rsidRDefault="00721BB0" w:rsidP="00043F02">
      <w:r>
        <w:t>.....</w:t>
      </w:r>
    </w:p>
    <w:p w14:paraId="6FDE2580" w14:textId="559B1A76" w:rsidR="00043F02" w:rsidRPr="00043F02" w:rsidRDefault="009A2AC1" w:rsidP="00043F02">
      <w:r>
        <w:br w:type="page"/>
      </w:r>
    </w:p>
    <w:p w14:paraId="6A72E5E4" w14:textId="56956313" w:rsidR="00083C8D" w:rsidRDefault="00083C8D" w:rsidP="00083C8D">
      <w:pPr>
        <w:pStyle w:val="Heading3"/>
        <w:numPr>
          <w:ilvl w:val="0"/>
          <w:numId w:val="3"/>
        </w:numPr>
        <w:rPr>
          <w:lang w:val="en-US"/>
        </w:rPr>
      </w:pPr>
      <w:r>
        <w:rPr>
          <w:lang w:val="en-US"/>
        </w:rPr>
        <w:lastRenderedPageBreak/>
        <w:t>Domain-Driven Design</w:t>
      </w:r>
    </w:p>
    <w:p w14:paraId="05821664" w14:textId="1817D588" w:rsidR="00B461F1" w:rsidRDefault="00541FA8" w:rsidP="00083C8D">
      <w:r w:rsidRPr="00083C8D">
        <w:t xml:space="preserve">Every </w:t>
      </w:r>
      <w:r w:rsidR="00346BDE">
        <w:t>web service</w:t>
      </w:r>
      <w:r w:rsidR="00346BDE">
        <w:rPr>
          <w:lang w:val="bg-BG"/>
        </w:rPr>
        <w:t xml:space="preserve">, </w:t>
      </w:r>
      <w:proofErr w:type="spellStart"/>
      <w:r w:rsidR="00346BDE" w:rsidRPr="00346BDE">
        <w:rPr>
          <w:lang w:val="bg-BG"/>
        </w:rPr>
        <w:t>no</w:t>
      </w:r>
      <w:proofErr w:type="spellEnd"/>
      <w:r w:rsidR="00346BDE" w:rsidRPr="00346BDE">
        <w:rPr>
          <w:lang w:val="bg-BG"/>
        </w:rPr>
        <w:t xml:space="preserve"> </w:t>
      </w:r>
      <w:proofErr w:type="spellStart"/>
      <w:r w:rsidR="00346BDE" w:rsidRPr="00346BDE">
        <w:rPr>
          <w:lang w:val="bg-BG"/>
        </w:rPr>
        <w:t>matter</w:t>
      </w:r>
      <w:proofErr w:type="spellEnd"/>
      <w:r w:rsidR="00346BDE" w:rsidRPr="00346BDE">
        <w:rPr>
          <w:lang w:val="bg-BG"/>
        </w:rPr>
        <w:t xml:space="preserve"> </w:t>
      </w:r>
      <w:proofErr w:type="spellStart"/>
      <w:r w:rsidR="00346BDE" w:rsidRPr="00346BDE">
        <w:rPr>
          <w:lang w:val="bg-BG"/>
        </w:rPr>
        <w:t>if</w:t>
      </w:r>
      <w:proofErr w:type="spellEnd"/>
      <w:r w:rsidR="00346BDE" w:rsidRPr="00346BDE">
        <w:rPr>
          <w:lang w:val="bg-BG"/>
        </w:rPr>
        <w:t xml:space="preserve"> </w:t>
      </w:r>
      <w:proofErr w:type="spellStart"/>
      <w:r w:rsidR="00346BDE" w:rsidRPr="00346BDE">
        <w:rPr>
          <w:lang w:val="bg-BG"/>
        </w:rPr>
        <w:t>it</w:t>
      </w:r>
      <w:proofErr w:type="spellEnd"/>
      <w:r w:rsidR="00346BDE" w:rsidRPr="00346BDE">
        <w:rPr>
          <w:lang w:val="bg-BG"/>
        </w:rPr>
        <w:t xml:space="preserve"> </w:t>
      </w:r>
      <w:proofErr w:type="spellStart"/>
      <w:r w:rsidR="00346BDE" w:rsidRPr="00346BDE">
        <w:rPr>
          <w:lang w:val="bg-BG"/>
        </w:rPr>
        <w:t>is</w:t>
      </w:r>
      <w:proofErr w:type="spellEnd"/>
      <w:r w:rsidR="00346BDE">
        <w:rPr>
          <w:lang w:val="en-US"/>
        </w:rPr>
        <w:t xml:space="preserve"> </w:t>
      </w:r>
      <w:r w:rsidR="00346BDE" w:rsidRPr="00346BDE">
        <w:rPr>
          <w:lang w:val="en-US"/>
        </w:rPr>
        <w:t>monolith or microservices</w:t>
      </w:r>
      <w:r w:rsidR="00346BDE">
        <w:rPr>
          <w:lang w:val="en-US"/>
        </w:rPr>
        <w:t>,</w:t>
      </w:r>
      <w:r w:rsidRPr="00083C8D">
        <w:t xml:space="preserve"> has a set of characteristics, the most important of which are the amounts of data handled, performance requirements, business logic, and technical complexity. The techniques DDD proposes are useful for projects that have a lot of complex business rules. DDD won't help work with large amounts of data, get great performance, or write code for hardware systems. The only purpose DDD concepts serve is to tackle business logic complexity.</w:t>
      </w:r>
      <w:r w:rsidR="00B9627C" w:rsidRPr="00083C8D">
        <w:t xml:space="preserve"> </w:t>
      </w:r>
      <w:r w:rsidR="00B9627C">
        <w:t>The traditional approach, as discussed by T. Erl in his book “SOA Principles of Service Design”, suggests a technical and functional separation of services.</w:t>
      </w:r>
      <w:r w:rsidR="00B461F1">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5C274E48" w:rsidR="000B6D0C" w:rsidRDefault="009B255A" w:rsidP="00083C8D">
      <w:pPr>
        <w:rPr>
          <w:lang w:val="en-US"/>
        </w:rPr>
      </w:pPr>
      <w:r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Pr="009B255A">
        <w:rPr>
          <w:lang w:val="en-US"/>
        </w:rPr>
        <w:t xml:space="preserve"> At the same time, an </w:t>
      </w:r>
      <w:r w:rsidR="00697835">
        <w:rPr>
          <w:lang w:val="en-US"/>
        </w:rPr>
        <w:t xml:space="preserve">order management </w:t>
      </w:r>
      <w:r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2591A0DA" w14:textId="52321357" w:rsidR="00B213C7" w:rsidRDefault="00033DE6" w:rsidP="00346BDE">
      <w:r w:rsidRPr="00033DE6">
        <w:t>Domain-driven design (DDD) says that use cases should be modeled based on how the business actually works. In the context of building applications, DDD talks about problems as "domains"</w:t>
      </w:r>
      <w:r>
        <w:t xml:space="preserve"> (</w:t>
      </w:r>
      <w:r w:rsidRPr="00033DE6">
        <w:t>César de la Torre,</w:t>
      </w:r>
      <w:r>
        <w:t xml:space="preserve"> 202</w:t>
      </w:r>
      <w:r w:rsidR="00D85DCA">
        <w:t>2</w:t>
      </w:r>
      <w:r>
        <w:t xml:space="preserve">). </w:t>
      </w:r>
      <w:r w:rsidR="00B213C7">
        <w:t>It calls separate problem areas "bounded contexts" and stresses the need to talk about these problems in the same way. </w:t>
      </w:r>
    </w:p>
    <w:p w14:paraId="5D60A88B" w14:textId="25C16E22" w:rsidR="00346BDE" w:rsidRDefault="00B213C7" w:rsidP="00346BDE">
      <w:pPr>
        <w:rPr>
          <w:color w:val="252525"/>
        </w:rPr>
      </w:pPr>
      <w:r>
        <w:t>DDD suggests many technical ideas and patterns to help with the internal implementation. These include domain entities with rich models (no "anemic" domain models), value objects, aggregates, and aggregate root (or root entity) rules.</w:t>
      </w:r>
      <w:r w:rsidR="00010D3B">
        <w:t xml:space="preserve"> Some people see these technical rules and patterns as hard to learn obstacles that make it hard to use DDD approaches. </w:t>
      </w:r>
      <w:r w:rsidR="00D85DCA" w:rsidRPr="00D85DCA">
        <w:t>But the important part is not the patterns themselves, but organizing the code so it is aligned with the business problems</w:t>
      </w:r>
      <w:r w:rsidR="00D85DCA">
        <w:t xml:space="preserve"> (</w:t>
      </w:r>
      <w:r w:rsidR="00D85DCA" w:rsidRPr="00D85DCA">
        <w:t>Bill Wagner,</w:t>
      </w:r>
      <w:r w:rsidR="00D85DCA">
        <w:t xml:space="preserve"> 2022)</w:t>
      </w:r>
      <w:r w:rsidR="00D85DCA" w:rsidRPr="00D85DCA">
        <w:t>.</w:t>
      </w:r>
      <w:r w:rsidR="00D85DCA">
        <w:t xml:space="preserve"> </w:t>
      </w:r>
      <w:r w:rsidR="00AC14FA">
        <w:t>Core principles of DDD make it easier for domain experts and software engineers to talk to each other by defining an explicit ubiquitous (</w:t>
      </w:r>
      <w:r w:rsidR="00803E1B" w:rsidRPr="00803E1B">
        <w:t>universal</w:t>
      </w:r>
      <w:r w:rsidR="00AC14FA">
        <w:t>)  language together. This language is made up of relevant domain-specific terms and is used both in domain models and in implementation. </w:t>
      </w:r>
      <w:r w:rsidR="00803E1B">
        <w:rPr>
          <w:color w:val="252525"/>
        </w:rPr>
        <w:t>It helps bring the domain expert, the designer, and the programmer together so they can work together to build the domain model(s) and then put them into action</w:t>
      </w:r>
      <w:r w:rsidR="00877930">
        <w:rPr>
          <w:color w:val="252525"/>
        </w:rPr>
        <w:t xml:space="preserve"> (</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346BDE" w:rsidRPr="00346BDE">
        <w:t xml:space="preserve"> </w:t>
      </w:r>
      <w:r w:rsidR="00346BDE" w:rsidRPr="00346BDE">
        <w:rPr>
          <w:color w:val="252525"/>
        </w:rPr>
        <w:t>All this helps bridge the gap and lay the groundwork for efficient communication.</w:t>
      </w:r>
    </w:p>
    <w:p w14:paraId="65839996" w14:textId="4599BFB0" w:rsidR="00697835" w:rsidRDefault="00697835" w:rsidP="00346BDE">
      <w:pPr>
        <w:rPr>
          <w:color w:val="252525"/>
        </w:rPr>
      </w:pPr>
      <w:r w:rsidRPr="00697835">
        <w:rPr>
          <w:color w:val="252525"/>
        </w:rPr>
        <w:t xml:space="preserve">Another important part of domain-driven design is the concept of bounded contexts. Often, an application grows so much that it becomes hard to maintain its code base as a whole. Code elements that make sense in one part of the system may seem completely irrelevant in another. In this case, the best solution would be to explicitly separate these parts from each other. That is where this </w:t>
      </w:r>
      <w:r w:rsidRPr="00697835">
        <w:rPr>
          <w:color w:val="252525"/>
        </w:rPr>
        <w:lastRenderedPageBreak/>
        <w:t>concept helps. It allows for a clear definition of the boundaries of these parts, hence the name "bounded context."</w:t>
      </w:r>
    </w:p>
    <w:p w14:paraId="365B907D" w14:textId="688C4E08" w:rsidR="00697835" w:rsidRDefault="00697835" w:rsidP="00346BDE">
      <w:pPr>
        <w:rPr>
          <w:color w:val="252525"/>
        </w:rPr>
      </w:pPr>
      <w:r w:rsidRPr="00697835">
        <w:rPr>
          <w:color w:val="252525"/>
        </w:rPr>
        <w:t>The third concept is the notion of "core domain." Domain-driven design states that the main part of any system is its business logic, and not all of it but the most intrinsic piece of it, that is, the problem the software is meant to solve.</w:t>
      </w:r>
      <w:r>
        <w:rPr>
          <w:color w:val="252525"/>
        </w:rPr>
        <w:t xml:space="preserve"> T</w:t>
      </w:r>
      <w:r w:rsidRPr="00697835">
        <w:rPr>
          <w:color w:val="252525"/>
        </w:rPr>
        <w:t>he focus should always be on the core domain</w:t>
      </w:r>
      <w:r>
        <w:rPr>
          <w:color w:val="252525"/>
        </w:rPr>
        <w:t>.</w:t>
      </w:r>
    </w:p>
    <w:p w14:paraId="65957DD8" w14:textId="3E934E56" w:rsidR="00346BDE" w:rsidRPr="00346BDE" w:rsidRDefault="004D411D" w:rsidP="00616367">
      <w:pPr>
        <w:rPr>
          <w:color w:val="252525"/>
        </w:rPr>
      </w:pPr>
      <w:r w:rsidRPr="004D411D">
        <w:rPr>
          <w:color w:val="252525"/>
        </w:rPr>
        <w:t>These three concepts</w:t>
      </w:r>
      <w:r>
        <w:rPr>
          <w:color w:val="252525"/>
        </w:rPr>
        <w:t xml:space="preserve">: </w:t>
      </w:r>
      <w:r w:rsidRPr="004D411D">
        <w:rPr>
          <w:color w:val="252525"/>
        </w:rPr>
        <w:t xml:space="preserve">ubiquitous language, bounded context, and core domain— are the strategic elements </w:t>
      </w:r>
      <w:r>
        <w:rPr>
          <w:color w:val="252525"/>
        </w:rPr>
        <w:t xml:space="preserve">and </w:t>
      </w:r>
      <w:r w:rsidRPr="004D411D">
        <w:rPr>
          <w:color w:val="252525"/>
        </w:rPr>
        <w:t>the most important parts of domain-driven designThe other notions, such as entities, value objects, and repositories, comprise the tactics of how a software project should be built.</w:t>
      </w:r>
      <w:r>
        <w:rPr>
          <w:color w:val="252525"/>
        </w:rPr>
        <w:t xml:space="preserve"> They </w:t>
      </w:r>
      <w:r>
        <w:t>are described in Table 2:</w:t>
      </w:r>
    </w:p>
    <w:p w14:paraId="0F14660C" w14:textId="46C01154" w:rsidR="004D189C" w:rsidRDefault="00803E1B" w:rsidP="00AC14FA">
      <w:pPr>
        <w:pStyle w:val="NormalWeb"/>
        <w:rPr>
          <w:color w:val="252525"/>
        </w:rPr>
      </w:pPr>
      <w:r>
        <w:rPr>
          <w:color w:val="252525"/>
        </w:rPr>
        <w:t> </w:t>
      </w:r>
      <w:r w:rsidR="006C02D3">
        <w:rPr>
          <w:noProof/>
        </w:rPr>
        <w:drawing>
          <wp:inline distT="0" distB="0" distL="0" distR="0" wp14:anchorId="37F44122" wp14:editId="06FD0C09">
            <wp:extent cx="5632704" cy="54766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4372" cy="5497758"/>
                    </a:xfrm>
                    <a:prstGeom prst="rect">
                      <a:avLst/>
                    </a:prstGeom>
                  </pic:spPr>
                </pic:pic>
              </a:graphicData>
            </a:graphic>
          </wp:inline>
        </w:drawing>
      </w:r>
    </w:p>
    <w:p w14:paraId="162A2197" w14:textId="69575C45" w:rsidR="004D189C" w:rsidRDefault="004D189C" w:rsidP="00AC14FA">
      <w:pPr>
        <w:pStyle w:val="NormalWeb"/>
        <w:rPr>
          <w:color w:val="252525"/>
        </w:rPr>
      </w:pPr>
    </w:p>
    <w:p w14:paraId="577BA8AB" w14:textId="77777777" w:rsidR="004D189C" w:rsidRDefault="004D189C" w:rsidP="00AC14FA">
      <w:pPr>
        <w:pStyle w:val="NormalWeb"/>
        <w:rPr>
          <w:color w:val="252525"/>
        </w:rPr>
      </w:pPr>
    </w:p>
    <w:p w14:paraId="66611D0A" w14:textId="33845085" w:rsidR="00803E1B" w:rsidRDefault="00803E1B" w:rsidP="00AC14FA">
      <w:pPr>
        <w:pStyle w:val="NormalWeb"/>
        <w:rPr>
          <w:color w:val="252525"/>
        </w:rPr>
      </w:pPr>
      <w:r>
        <w:rPr>
          <w:color w:val="252525"/>
        </w:rPr>
        <w:t>The author of the DDD has emphasized the importance of using design patterns to enrich the ubiquitous language since its inception.</w:t>
      </w:r>
    </w:p>
    <w:p w14:paraId="7611D30F" w14:textId="3AA93C2C" w:rsidR="00E5004A" w:rsidRDefault="00E5004A" w:rsidP="00E5004A">
      <w:pPr>
        <w:pStyle w:val="Heading3"/>
        <w:numPr>
          <w:ilvl w:val="0"/>
          <w:numId w:val="3"/>
        </w:numPr>
      </w:pPr>
      <w:r w:rsidRPr="00946E55">
        <w:lastRenderedPageBreak/>
        <w:t>Command and Query Responsibility Segregation</w:t>
      </w:r>
    </w:p>
    <w:p w14:paraId="0A7543E2" w14:textId="77777777" w:rsidR="00F16AD9" w:rsidRDefault="00EC3131" w:rsidP="00890843">
      <w:pPr>
        <w:rPr>
          <w:color w:val="252525"/>
          <w:sz w:val="24"/>
          <w:szCs w:val="24"/>
        </w:rPr>
      </w:pPr>
      <w:r w:rsidRPr="00EC3131">
        <w:t>Bertrand Meyer first wrote about Command Query Separation (CQS) in his book Object-Oriented Software Construction</w:t>
      </w:r>
      <w:r w:rsidR="00453180">
        <w:t xml:space="preserve"> (</w:t>
      </w:r>
      <w:r w:rsidR="00453180" w:rsidRPr="00453180">
        <w:t>2000</w:t>
      </w:r>
      <w:r w:rsidR="00453180">
        <w:t>)</w:t>
      </w:r>
      <w:r w:rsidRPr="00EC3131">
        <w:t>. </w:t>
      </w:r>
      <w:r w:rsidR="00890843" w:rsidRPr="00890843">
        <w:t>The fundamental idea is that an object's methods should be divided into two categories:</w:t>
      </w:r>
      <w:r w:rsidR="00890843">
        <w:br/>
        <w:t xml:space="preserve">- </w:t>
      </w:r>
      <w:r w:rsidR="00890843" w:rsidRPr="00E0489D">
        <w:rPr>
          <w:color w:val="252525"/>
          <w:sz w:val="24"/>
          <w:szCs w:val="24"/>
        </w:rPr>
        <w:t xml:space="preserve">Queries: </w:t>
      </w:r>
      <w:r w:rsidR="00890843" w:rsidRPr="00E0489D">
        <w:rPr>
          <w:sz w:val="24"/>
          <w:szCs w:val="24"/>
        </w:rPr>
        <w:t>free of side effects, which</w:t>
      </w:r>
      <w:r w:rsidR="00890843" w:rsidRPr="00E0489D">
        <w:rPr>
          <w:color w:val="252525"/>
          <w:sz w:val="24"/>
          <w:szCs w:val="24"/>
        </w:rPr>
        <w:t xml:space="preserve"> return a result and do not change the state of the system</w:t>
      </w:r>
      <w:r w:rsidR="00890843">
        <w:rPr>
          <w:color w:val="252525"/>
          <w:sz w:val="24"/>
          <w:szCs w:val="24"/>
        </w:rPr>
        <w:t>;</w:t>
      </w:r>
      <w:r w:rsidR="00890843">
        <w:rPr>
          <w:color w:val="252525"/>
          <w:sz w:val="24"/>
          <w:szCs w:val="24"/>
        </w:rPr>
        <w:br/>
        <w:t xml:space="preserve">- </w:t>
      </w:r>
      <w:r w:rsidR="00890843" w:rsidRPr="00E0489D">
        <w:rPr>
          <w:color w:val="252525"/>
          <w:sz w:val="24"/>
          <w:szCs w:val="24"/>
        </w:rPr>
        <w:t>Commands: Change the state of a system but do not return a value</w:t>
      </w:r>
      <w:r w:rsidR="00890843">
        <w:rPr>
          <w:color w:val="252525"/>
          <w:sz w:val="24"/>
          <w:szCs w:val="24"/>
        </w:rPr>
        <w:t>;</w:t>
      </w:r>
    </w:p>
    <w:p w14:paraId="6EF13D04" w14:textId="1E324B08" w:rsidR="00890843" w:rsidRPr="00890843" w:rsidRDefault="00890843" w:rsidP="00890843">
      <w:pPr>
        <w:rPr>
          <w:color w:val="252525"/>
          <w:sz w:val="24"/>
          <w:szCs w:val="24"/>
        </w:rPr>
      </w:pPr>
      <w:r>
        <w:rPr>
          <w:color w:val="252525"/>
          <w:sz w:val="24"/>
          <w:szCs w:val="24"/>
        </w:rPr>
        <w:br/>
      </w:r>
      <w:r w:rsidRPr="00890843">
        <w:rPr>
          <w:color w:val="252525"/>
          <w:sz w:val="24"/>
          <w:szCs w:val="24"/>
        </w:rPr>
        <w:t>Based on the CQS principle, Greg Young</w:t>
      </w:r>
      <w:r w:rsidR="00453180">
        <w:rPr>
          <w:color w:val="252525"/>
          <w:sz w:val="24"/>
          <w:szCs w:val="24"/>
        </w:rPr>
        <w:t xml:space="preserve"> (</w:t>
      </w:r>
      <w:r w:rsidR="00453180" w:rsidRPr="00453180">
        <w:rPr>
          <w:color w:val="252525"/>
          <w:sz w:val="24"/>
          <w:szCs w:val="24"/>
        </w:rPr>
        <w:t>2013</w:t>
      </w:r>
      <w:r w:rsidR="00453180">
        <w:rPr>
          <w:color w:val="252525"/>
          <w:sz w:val="24"/>
          <w:szCs w:val="24"/>
        </w:rPr>
        <w:t>)</w:t>
      </w:r>
      <w:r w:rsidRPr="00890843">
        <w:rPr>
          <w:color w:val="252525"/>
          <w:sz w:val="24"/>
          <w:szCs w:val="24"/>
        </w:rPr>
        <w:t xml:space="preserve"> introduced the Command and Query Responsibility Segregation</w:t>
      </w:r>
      <w:r>
        <w:rPr>
          <w:color w:val="252525"/>
          <w:sz w:val="24"/>
          <w:szCs w:val="24"/>
        </w:rPr>
        <w:t xml:space="preserve"> (). </w:t>
      </w:r>
      <w:r w:rsidR="00EE5629" w:rsidRPr="00EE5629">
        <w:rPr>
          <w:color w:val="252525"/>
          <w:sz w:val="24"/>
          <w:szCs w:val="24"/>
        </w:rPr>
        <w:t>CQRS</w:t>
      </w:r>
      <w:r w:rsidR="00453180" w:rsidRPr="00453180">
        <w:rPr>
          <w:color w:val="252525"/>
          <w:sz w:val="24"/>
          <w:szCs w:val="24"/>
        </w:rPr>
        <w:t xml:space="preserve"> can be considered an architectural pattern that separates the models for reading and writing data based on commands and events plus optionally on asynchronous messages.</w:t>
      </w:r>
      <w:r w:rsidR="00453180">
        <w:rPr>
          <w:color w:val="252525"/>
          <w:sz w:val="24"/>
          <w:szCs w:val="24"/>
        </w:rPr>
        <w:t xml:space="preserve"> </w:t>
      </w:r>
      <w:r w:rsidR="00453180" w:rsidRPr="00453180">
        <w:rPr>
          <w:color w:val="252525"/>
          <w:sz w:val="24"/>
          <w:szCs w:val="24"/>
        </w:rPr>
        <w:t>In many cases, CQRS is related to more advanced scenarios</w:t>
      </w:r>
      <w:r w:rsidR="00453180">
        <w:rPr>
          <w:color w:val="252525"/>
          <w:sz w:val="24"/>
          <w:szCs w:val="24"/>
        </w:rPr>
        <w:t xml:space="preserve"> </w:t>
      </w:r>
      <w:r w:rsidR="00453180">
        <w:t>(</w:t>
      </w:r>
      <w:r w:rsidR="00453180" w:rsidRPr="00E00634">
        <w:t>César de la Torre</w:t>
      </w:r>
      <w:r w:rsidR="00453180">
        <w:t>, 2022)</w:t>
      </w:r>
      <w:r w:rsidR="00453180" w:rsidRPr="00453180">
        <w:rPr>
          <w:color w:val="252525"/>
          <w:sz w:val="24"/>
          <w:szCs w:val="24"/>
        </w:rPr>
        <w:t>.</w:t>
      </w:r>
      <w:r w:rsidR="00453180">
        <w:rPr>
          <w:color w:val="252525"/>
          <w:sz w:val="24"/>
          <w:szCs w:val="24"/>
        </w:rPr>
        <w:t xml:space="preserve"> </w:t>
      </w:r>
      <w:r w:rsidR="00041DF4" w:rsidRPr="00041DF4">
        <w:rPr>
          <w:color w:val="252525"/>
          <w:sz w:val="24"/>
          <w:szCs w:val="24"/>
        </w:rPr>
        <w:t>The separation aspect of CQRS is achieved by grouping query operations into one layer and commands into another layer. Each layer has its own data model. More importantly, the two layers can be within the same tier or microservice, or they could be implemented on different microservices or processes so they can be optimized and scaled out separately without affecting one another</w:t>
      </w:r>
      <w:r w:rsidR="0014038C">
        <w:rPr>
          <w:color w:val="252525"/>
          <w:sz w:val="24"/>
          <w:szCs w:val="24"/>
        </w:rPr>
        <w:t xml:space="preserve"> (</w:t>
      </w:r>
      <w:r w:rsidR="0014038C" w:rsidRPr="00E00634">
        <w:t xml:space="preserve">Bill Wagner, </w:t>
      </w:r>
      <w:r w:rsidR="0014038C">
        <w:t>2022)</w:t>
      </w:r>
      <w:r w:rsidR="0014038C" w:rsidRPr="00946E55">
        <w:t>.</w:t>
      </w:r>
      <w:r w:rsidR="002D52DC">
        <w:t xml:space="preserve"> </w:t>
      </w:r>
      <w:r w:rsidR="00041DF4" w:rsidRPr="00041DF4">
        <w:rPr>
          <w:color w:val="252525"/>
          <w:sz w:val="24"/>
          <w:szCs w:val="24"/>
        </w:rPr>
        <w:t>CQRS means having two objects for a read/write operation, whereas in other contexts there is only one. The goal is to have more flexibility in the queries instead of limiting them with constraints from DDD patterns like aggregates</w:t>
      </w:r>
      <w:r w:rsidR="0014038C">
        <w:rPr>
          <w:color w:val="252525"/>
          <w:sz w:val="24"/>
          <w:szCs w:val="24"/>
        </w:rPr>
        <w:t xml:space="preserve"> </w:t>
      </w:r>
      <w:r w:rsidR="0014038C">
        <w:t>(</w:t>
      </w:r>
      <w:r w:rsidR="0014038C" w:rsidRPr="00E00634">
        <w:t>Mike Rousos</w:t>
      </w:r>
      <w:r w:rsidR="0014038C">
        <w:t>, 2022)</w:t>
      </w:r>
      <w:r w:rsidR="00041DF4" w:rsidRPr="00041DF4">
        <w:rPr>
          <w:color w:val="252525"/>
          <w:sz w:val="24"/>
          <w:szCs w:val="24"/>
        </w:rPr>
        <w:t>.</w:t>
      </w:r>
      <w:r w:rsidR="00046E71">
        <w:rPr>
          <w:color w:val="252525"/>
          <w:sz w:val="24"/>
          <w:szCs w:val="24"/>
        </w:rPr>
        <w:t xml:space="preserve"> </w:t>
      </w:r>
      <w:r w:rsidR="00993C1C" w:rsidRPr="00993C1C">
        <w:rPr>
          <w:color w:val="252525"/>
          <w:sz w:val="24"/>
          <w:szCs w:val="24"/>
        </w:rPr>
        <w:t>On the other hand, commands, which trigger transactions and data updates, change the state of the system.</w:t>
      </w:r>
    </w:p>
    <w:p w14:paraId="5298C957" w14:textId="25E7FAA0" w:rsidR="00E5004A" w:rsidRDefault="00E5004A" w:rsidP="009C1468">
      <w:pPr>
        <w:pStyle w:val="Heading3"/>
        <w:numPr>
          <w:ilvl w:val="0"/>
          <w:numId w:val="3"/>
        </w:numPr>
      </w:pPr>
      <w:r w:rsidRPr="00E5004A">
        <w:t>Event-sourcing</w:t>
      </w:r>
    </w:p>
    <w:p w14:paraId="4F8681A0" w14:textId="33D6C428" w:rsidR="00033323" w:rsidRPr="00033323" w:rsidRDefault="00033323" w:rsidP="00033323">
      <w:r w:rsidRPr="00033323">
        <w:rPr>
          <w:shd w:val="clear" w:color="auto" w:fill="FFFFFF"/>
        </w:rPr>
        <w:t xml:space="preserve">Event sourcing is a strategy wherein the applications store the transactions but not the states. All the transactions since the beginning of time are applied when state is required </w:t>
      </w:r>
      <w:r>
        <w:rPr>
          <w:shd w:val="clear" w:color="auto" w:fill="FFFFFF"/>
        </w:rPr>
        <w:t>(Martin, R. C., 2017).</w:t>
      </w:r>
      <w:r w:rsidR="008D6166">
        <w:rPr>
          <w:shd w:val="clear" w:color="auto" w:fill="FFFFFF"/>
        </w:rPr>
        <w:t xml:space="preserve"> </w:t>
      </w:r>
      <w:r w:rsidR="008D6166" w:rsidRPr="008D6166">
        <w:rPr>
          <w:shd w:val="clear" w:color="auto" w:fill="FFFFFF"/>
        </w:rPr>
        <w:t>Nothing gets deleted or updated from the data store. Because neither updates nor deletions occur in the data store, there cannot be any concurrent update issues.</w:t>
      </w:r>
      <w:r w:rsidR="008D6166">
        <w:rPr>
          <w:shd w:val="clear" w:color="auto" w:fill="FFFFFF"/>
        </w:rPr>
        <w:t xml:space="preserve"> </w:t>
      </w:r>
    </w:p>
    <w:p w14:paraId="408F09EF" w14:textId="02E0CDD8" w:rsidR="00AB1E90" w:rsidRDefault="00C40BB6" w:rsidP="00AB1E90">
      <w:pPr>
        <w:pStyle w:val="Heading2"/>
        <w:rPr>
          <w:lang w:val="en-US"/>
        </w:rPr>
      </w:pPr>
      <w:r w:rsidRPr="00486BA6">
        <w:rPr>
          <w:lang w:val="en-US"/>
        </w:rPr>
        <w:t>III.</w:t>
      </w:r>
      <w:r>
        <w:rPr>
          <w:lang w:val="en-US"/>
        </w:rPr>
        <w:t xml:space="preserve"> </w:t>
      </w:r>
      <w:r w:rsidR="00AB1E90" w:rsidRPr="00AB1E90">
        <w:rPr>
          <w:lang w:val="en-US"/>
        </w:rPr>
        <w:t>Dealing with the business complexity</w:t>
      </w:r>
    </w:p>
    <w:p w14:paraId="05458F72" w14:textId="7EB08AAC" w:rsidR="005F022C" w:rsidRDefault="006B2749" w:rsidP="006B2749">
      <w:pPr>
        <w:pStyle w:val="Heading3"/>
        <w:numPr>
          <w:ilvl w:val="0"/>
          <w:numId w:val="8"/>
        </w:numPr>
        <w:rPr>
          <w:lang w:val="en-US"/>
        </w:rPr>
      </w:pPr>
      <w:r w:rsidRPr="006B2749">
        <w:rPr>
          <w:lang w:val="en-US"/>
        </w:rPr>
        <w:t>Design</w:t>
      </w:r>
      <w:r w:rsidR="00DF1ED9">
        <w:rPr>
          <w:lang w:val="en-US"/>
        </w:rPr>
        <w:t>ing</w:t>
      </w:r>
      <w:r w:rsidRPr="006B2749">
        <w:rPr>
          <w:lang w:val="en-US"/>
        </w:rPr>
        <w:t xml:space="preserve"> a DDD-oriented service</w:t>
      </w:r>
    </w:p>
    <w:p w14:paraId="57528B9D" w14:textId="72C3F644" w:rsidR="006B2749" w:rsidRDefault="006B2749" w:rsidP="006B2749">
      <w:pPr>
        <w:rPr>
          <w:lang w:val="en-US"/>
        </w:rPr>
      </w:pPr>
      <w:r w:rsidRPr="006B2749">
        <w:rPr>
          <w:lang w:val="en-US"/>
        </w:rPr>
        <w:t>The key task when designing and defining a service is determining where to draw the boundaries. </w:t>
      </w:r>
      <w:r w:rsidR="00DF1ED9" w:rsidRPr="00DF1ED9">
        <w:rPr>
          <w:lang w:val="en-US"/>
        </w:rPr>
        <w:t>DDD patterns help with understanding the complexity of the domain.</w:t>
      </w:r>
      <w:r w:rsidR="00FC1F51">
        <w:rPr>
          <w:lang w:val="en-US"/>
        </w:rPr>
        <w:t xml:space="preserve"> </w:t>
      </w:r>
      <w:r w:rsidR="00FC1F51" w:rsidRPr="00FC1F51">
        <w:rPr>
          <w:lang w:val="en-US"/>
        </w:rPr>
        <w:t>Each bound context finds the entities and value objects, describes them, and puts them together to make a model of the domains. </w:t>
      </w:r>
      <w:r w:rsidR="00FD3933" w:rsidRPr="00FD3933">
        <w:rPr>
          <w:lang w:val="en-US"/>
        </w:rPr>
        <w:t>Choosing where to draw the line between bound contexts requires balancing two competing goals. </w:t>
      </w:r>
      <w:r w:rsidR="007A07C1">
        <w:rPr>
          <w:lang w:val="en-US"/>
        </w:rPr>
        <w:t>The f</w:t>
      </w:r>
      <w:r w:rsidR="007A07C1" w:rsidRPr="007A07C1">
        <w:rPr>
          <w:lang w:val="en-US"/>
        </w:rPr>
        <w:t>irst</w:t>
      </w:r>
      <w:r w:rsidR="007A07C1">
        <w:rPr>
          <w:lang w:val="en-US"/>
        </w:rPr>
        <w:t xml:space="preserve"> one</w:t>
      </w:r>
      <w:r w:rsidR="007A07C1" w:rsidRPr="007A07C1">
        <w:rPr>
          <w:lang w:val="en-US"/>
        </w:rPr>
        <w:t xml:space="preserve"> is creating a boundary around things that need cohesion.</w:t>
      </w:r>
      <w:r w:rsidR="007A07C1">
        <w:rPr>
          <w:lang w:val="en-US"/>
        </w:rPr>
        <w:t xml:space="preserve"> </w:t>
      </w:r>
      <w:r w:rsidR="007A07C1" w:rsidRPr="007A07C1">
        <w:rPr>
          <w:lang w:val="en-US"/>
        </w:rPr>
        <w:t>The second goal is to avoid chatty communications between units.</w:t>
      </w:r>
      <w:r w:rsidR="007A07C1">
        <w:rPr>
          <w:lang w:val="en-US"/>
        </w:rPr>
        <w:t xml:space="preserve"> </w:t>
      </w:r>
      <w:r w:rsidR="007A07C1" w:rsidRPr="007A07C1">
        <w:rPr>
          <w:lang w:val="en-US"/>
        </w:rPr>
        <w:t>These goals can contradict each other.</w:t>
      </w:r>
      <w:r w:rsidR="007A07C1">
        <w:rPr>
          <w:lang w:val="en-US"/>
        </w:rPr>
        <w:t xml:space="preserve"> </w:t>
      </w:r>
      <w:r w:rsidR="007A07C1" w:rsidRPr="007A07C1">
        <w:rPr>
          <w:lang w:val="en-US"/>
        </w:rPr>
        <w:t>Balance should be achieved by breaking the system down into as many small units as possible. Cohesion is key within a single-bound context.</w:t>
      </w:r>
      <w:r w:rsidR="007A07C1">
        <w:rPr>
          <w:lang w:val="en-US"/>
        </w:rPr>
        <w:t xml:space="preserve"> </w:t>
      </w:r>
      <w:r w:rsidR="00F677E4" w:rsidRPr="00F677E4">
        <w:rPr>
          <w:lang w:val="en-US"/>
        </w:rPr>
        <w:t xml:space="preserve">It is </w:t>
      </w:r>
      <w:proofErr w:type="gramStart"/>
      <w:r w:rsidR="00F677E4" w:rsidRPr="00F677E4">
        <w:rPr>
          <w:lang w:val="en-US"/>
        </w:rPr>
        <w:t>similar to</w:t>
      </w:r>
      <w:proofErr w:type="gramEnd"/>
      <w:r w:rsidR="00F677E4" w:rsidRPr="00F677E4">
        <w:rPr>
          <w:lang w:val="en-US"/>
        </w:rPr>
        <w:t xml:space="preserve"> the inappropriate intimacy code smell</w:t>
      </w:r>
      <w:r w:rsidR="00F677E4">
        <w:rPr>
          <w:lang w:val="en-US"/>
        </w:rPr>
        <w:t xml:space="preserve"> (</w:t>
      </w:r>
      <w:r w:rsidR="00F677E4" w:rsidRPr="00F677E4">
        <w:rPr>
          <w:lang w:val="en-US"/>
        </w:rPr>
        <w:t>Alexander Shvets</w:t>
      </w:r>
      <w:r w:rsidR="00F677E4">
        <w:rPr>
          <w:lang w:val="en-US"/>
        </w:rPr>
        <w:t xml:space="preserve">, </w:t>
      </w:r>
      <w:r w:rsidR="00F677E4" w:rsidRPr="00F677E4">
        <w:rPr>
          <w:lang w:val="en-US"/>
        </w:rPr>
        <w:t>2018</w:t>
      </w:r>
      <w:r w:rsidR="00F677E4">
        <w:rPr>
          <w:lang w:val="en-US"/>
        </w:rPr>
        <w:t>)</w:t>
      </w:r>
      <w:r w:rsidR="00F677E4" w:rsidRPr="00F677E4">
        <w:rPr>
          <w:lang w:val="en-US"/>
        </w:rPr>
        <w:t xml:space="preserve"> when implementing classes</w:t>
      </w:r>
      <w:r w:rsidR="000071B3">
        <w:rPr>
          <w:lang w:val="en-US"/>
        </w:rPr>
        <w:t xml:space="preserve"> in the object orient programming</w:t>
      </w:r>
      <w:r w:rsidR="00F677E4" w:rsidRPr="00F677E4">
        <w:rPr>
          <w:lang w:val="en-US"/>
        </w:rPr>
        <w:t>.</w:t>
      </w:r>
      <w:r w:rsidR="00670F11">
        <w:rPr>
          <w:lang w:val="en-US"/>
        </w:rPr>
        <w:t xml:space="preserve"> </w:t>
      </w:r>
      <w:r w:rsidR="00670F11" w:rsidRPr="00670F11">
        <w:rPr>
          <w:lang w:val="en-US"/>
        </w:rPr>
        <w:t>Another way to look at this aspect is autonomy.</w:t>
      </w:r>
      <w:r w:rsidR="00670F11">
        <w:rPr>
          <w:lang w:val="en-US"/>
        </w:rPr>
        <w:t xml:space="preserve"> </w:t>
      </w:r>
      <w:r w:rsidR="00670F11" w:rsidRPr="00670F11">
        <w:rPr>
          <w:lang w:val="en-US"/>
        </w:rPr>
        <w:t>A unit is not truly autonomous if it must rely on another unit to directly service a request. </w:t>
      </w:r>
    </w:p>
    <w:p w14:paraId="62CB8A68" w14:textId="4201C6EF" w:rsidR="00670F11" w:rsidRDefault="00670F11" w:rsidP="00670F11">
      <w:pPr>
        <w:pStyle w:val="Heading3"/>
        <w:numPr>
          <w:ilvl w:val="0"/>
          <w:numId w:val="8"/>
        </w:numPr>
        <w:rPr>
          <w:lang w:val="en-US"/>
        </w:rPr>
      </w:pPr>
      <w:r w:rsidRPr="00670F11">
        <w:rPr>
          <w:lang w:val="en-US"/>
        </w:rPr>
        <w:t>Layers in DDD</w:t>
      </w:r>
    </w:p>
    <w:p w14:paraId="1D773E71" w14:textId="120FD3CD" w:rsidR="00E55D9E" w:rsidRDefault="00D00B8A" w:rsidP="008B0043">
      <w:r w:rsidRPr="00D00B8A">
        <w:t>Most enterprise applications with significant business and technical complexity are defined by multiple layers.</w:t>
      </w:r>
      <w:r>
        <w:t xml:space="preserve"> (</w:t>
      </w:r>
      <w:r w:rsidRPr="00E00634">
        <w:t>Mike Rousos</w:t>
      </w:r>
      <w:r>
        <w:t>, 20</w:t>
      </w:r>
      <w:r w:rsidR="00E55D9E">
        <w:t>22</w:t>
      </w:r>
      <w:r>
        <w:t>)</w:t>
      </w:r>
      <w:r w:rsidRPr="00946E55">
        <w:t>.</w:t>
      </w:r>
      <w:r>
        <w:t xml:space="preserve"> </w:t>
      </w:r>
      <w:r w:rsidRPr="00D00B8A">
        <w:t>The layers are a logical artifact that has nothing to do with how the service is deployed.</w:t>
      </w:r>
      <w:r>
        <w:t xml:space="preserve"> </w:t>
      </w:r>
      <w:r w:rsidRPr="00D00B8A">
        <w:t xml:space="preserve">They exist to help developers manage the complexity of the code. Different </w:t>
      </w:r>
      <w:r w:rsidRPr="00D00B8A">
        <w:lastRenderedPageBreak/>
        <w:t>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 w:name="_Hlk123040421"/>
      <w:r w:rsidR="001C2783" w:rsidRPr="00E00634">
        <w:t>César de la Torre</w:t>
      </w:r>
      <w:bookmarkEnd w:id="1"/>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 xml:space="preserve">The application layer defines the functions of the software and directs the expressive domain objects to solve problems. This layer </w:t>
      </w:r>
      <w:proofErr w:type="gramStart"/>
      <w:r w:rsidRPr="00604CF5">
        <w:rPr>
          <w:lang w:val="en-US"/>
        </w:rPr>
        <w:t>is in charge of</w:t>
      </w:r>
      <w:proofErr w:type="gramEnd"/>
      <w:r w:rsidRPr="00604CF5">
        <w:rPr>
          <w:lang w:val="en-US"/>
        </w:rPr>
        <w:t xml:space="preserve">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The goal is for the presentation and application layers to have nothing to do with the domain logic in the domain model layer, its invariants, the data model, or any business rules that go with it</w:t>
      </w:r>
      <w:r w:rsidR="00F16AD9">
        <w:rPr>
          <w:lang w:val="en-US"/>
        </w:rPr>
        <w:t xml:space="preserve"> (</w:t>
      </w:r>
      <w:bookmarkStart w:id="2" w:name="_Hlk123126986"/>
      <w:r w:rsidR="00F16AD9" w:rsidRPr="00E00634">
        <w:t>Bill Wagner</w:t>
      </w:r>
      <w:bookmarkEnd w:id="2"/>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lastRenderedPageBreak/>
        <w:t>Figure 7-7. Dependencies between layers in DDD</w:t>
      </w:r>
    </w:p>
    <w:p w14:paraId="6021F719" w14:textId="62CE17F4" w:rsidR="00EE6D14" w:rsidRDefault="00EE6D14" w:rsidP="00E034FF">
      <w:pPr>
        <w:rPr>
          <w:lang w:val="en-US"/>
        </w:rPr>
      </w:pPr>
      <w:r w:rsidRPr="00EE6D14">
        <w:rPr>
          <w:lang w:val="en-US"/>
        </w:rPr>
        <w:t>The application layer depends on domain and infrastructure, and infrastructure depends on domain, but domain does not depend on any layer.</w:t>
      </w:r>
    </w:p>
    <w:p w14:paraId="1779CB67" w14:textId="0C310594" w:rsidR="00F85FFD" w:rsidRDefault="00F85FFD" w:rsidP="00F85FFD">
      <w:pPr>
        <w:pStyle w:val="Heading3"/>
        <w:numPr>
          <w:ilvl w:val="0"/>
          <w:numId w:val="8"/>
        </w:numPr>
        <w:rPr>
          <w:rFonts w:eastAsia="Times New Roman"/>
          <w:lang w:val="en-US"/>
        </w:rPr>
      </w:pPr>
      <w:r>
        <w:rPr>
          <w:rFonts w:eastAsia="Times New Roman"/>
          <w:lang w:val="en-US"/>
        </w:rPr>
        <w:t>P</w:t>
      </w:r>
      <w:r w:rsidRPr="003E3E96">
        <w:rPr>
          <w:rFonts w:eastAsia="Times New Roman"/>
          <w:lang w:val="en-US"/>
        </w:rPr>
        <w:t>rinciples</w:t>
      </w:r>
    </w:p>
    <w:p w14:paraId="7B5B791F" w14:textId="77777777" w:rsidR="00975FE5" w:rsidRDefault="00F85FFD" w:rsidP="0013522A">
      <w:pPr>
        <w:pStyle w:val="NormalWeb"/>
      </w:pPr>
      <w:r w:rsidRPr="00F85FFD">
        <w:t xml:space="preserve">There are several core principles in software development; two of them are YAGNI and KISS. YAGNI stands for "you are not going to need it" and basically means the implementation should include only the functionality needed in this </w:t>
      </w:r>
      <w:proofErr w:type="gramStart"/>
      <w:r w:rsidRPr="00F85FFD">
        <w:t>particular moment</w:t>
      </w:r>
      <w:proofErr w:type="gramEnd"/>
      <w:r w:rsidRPr="00F85FFD">
        <w:t>.</w:t>
      </w:r>
      <w:r>
        <w:t xml:space="preserve"> </w:t>
      </w:r>
      <w:r w:rsidRPr="00F85FFD">
        <w:t>Future needs shouldn't be anticipated because most of the functionality sometimes turns out to be unused and thus a waste of time.</w:t>
      </w:r>
      <w:r>
        <w:t xml:space="preserve"> </w:t>
      </w:r>
      <w:r w:rsidRPr="00F85FFD">
        <w:t>KISS stands for "keep it short and simple." This principle is about making the implementation of the remaining functionality as simple as possible.</w:t>
      </w:r>
      <w:r>
        <w:t xml:space="preserve"> The point here is that the simpler the code is, the more readable and thus more maintainable it becomes. </w:t>
      </w:r>
      <w:r w:rsidRPr="00F85FFD">
        <w:t>These principles are important because they help solve two major problems: shortening the time needed for development and keeping the code base maintainable in the long run.</w:t>
      </w:r>
      <w:r>
        <w:t xml:space="preserve"> </w:t>
      </w:r>
    </w:p>
    <w:p w14:paraId="4FAFC7BF" w14:textId="1FC24846" w:rsidR="00F85FFD" w:rsidRPr="00F85FFD" w:rsidRDefault="00F85FFD" w:rsidP="0013522A">
      <w:pPr>
        <w:pStyle w:val="NormalWeb"/>
      </w:pPr>
      <w:r w:rsidRPr="00F85FFD">
        <w:t>Clean code reads like well-written prose. Clean code never obscures the designer’s intent but rather is full of crisp abstractions and straightforward lines of control</w:t>
      </w:r>
      <w:r>
        <w:t xml:space="preserve"> (</w:t>
      </w:r>
      <w:r w:rsidRPr="00F85FFD">
        <w:t xml:space="preserve">Grady </w:t>
      </w:r>
      <w:proofErr w:type="spellStart"/>
      <w:r w:rsidRPr="00F85FFD">
        <w:t>Booch</w:t>
      </w:r>
      <w:proofErr w:type="spellEnd"/>
      <w:r>
        <w:t xml:space="preserve"> at all, 2007)</w:t>
      </w:r>
      <w:r w:rsidRPr="00F85FFD">
        <w:t>.</w:t>
      </w:r>
    </w:p>
    <w:p w14:paraId="46B23934" w14:textId="22092E89" w:rsidR="008B0043" w:rsidRDefault="008B0043" w:rsidP="008B0043">
      <w:pPr>
        <w:pStyle w:val="Heading3"/>
        <w:numPr>
          <w:ilvl w:val="0"/>
          <w:numId w:val="8"/>
        </w:numPr>
        <w:rPr>
          <w:lang w:val="en-US"/>
        </w:rPr>
      </w:pPr>
      <w:r>
        <w:rPr>
          <w:lang w:val="en-US"/>
        </w:rPr>
        <w:t>Limitations</w:t>
      </w:r>
    </w:p>
    <w:p w14:paraId="554AF8AA" w14:textId="32DBD405"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 xml:space="preserve">Example: The aggregate pattern treats many domain objects as a single unit </w:t>
      </w:r>
      <w:proofErr w:type="gramStart"/>
      <w:r w:rsidR="00D96951" w:rsidRPr="00D96951">
        <w:rPr>
          <w:lang w:val="en-US"/>
        </w:rPr>
        <w:t>as a result of</w:t>
      </w:r>
      <w:proofErr w:type="gramEnd"/>
      <w:r w:rsidR="00D96951" w:rsidRPr="00D96951">
        <w:rPr>
          <w:lang w:val="en-US"/>
        </w:rPr>
        <w:t xml:space="preserve"> their relationship in the domain.</w:t>
      </w:r>
      <w:r w:rsidR="00D96951">
        <w:rPr>
          <w:lang w:val="en-US"/>
        </w:rPr>
        <w:t xml:space="preserve"> </w:t>
      </w:r>
      <w:r w:rsidR="00D96951" w:rsidRPr="00D96951">
        <w:rPr>
          <w:lang w:val="en-US"/>
        </w:rPr>
        <w:t>If you treat multiple objects as a single aggregate for read-only queries, there is no benefit</w:t>
      </w:r>
      <w:r w:rsidR="00D96951">
        <w:rPr>
          <w:lang w:val="en-US"/>
        </w:rPr>
        <w:t>, but i</w:t>
      </w:r>
      <w:r w:rsidR="00D96951" w:rsidRPr="00D96951">
        <w:rPr>
          <w:lang w:val="en-US"/>
        </w:rPr>
        <w:t>t can increase the complexity of query logic.</w:t>
      </w:r>
    </w:p>
    <w:p w14:paraId="3661A034" w14:textId="386EA71F"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They describe a system of many components, such as many microservices.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 </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r w:rsidRPr="00541FA8">
        <w:t>REFERENCES</w:t>
      </w:r>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 xml:space="preserve">Published December 5th 2018 by </w:t>
      </w:r>
      <w:proofErr w:type="spellStart"/>
      <w:r w:rsidRPr="00F677E4">
        <w:rPr>
          <w:rFonts w:ascii="Lato" w:eastAsia="Times New Roman" w:hAnsi="Lato" w:cs="Times New Roman"/>
          <w:color w:val="333333"/>
          <w:sz w:val="18"/>
          <w:szCs w:val="18"/>
          <w:lang w:val="en-US"/>
        </w:rPr>
        <w:t>Refactoring.Guru</w:t>
      </w:r>
      <w:proofErr w:type="spellEnd"/>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8"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proofErr w:type="gramStart"/>
      <w:r>
        <w:rPr>
          <w:rFonts w:ascii="Lato" w:eastAsia="Times New Roman" w:hAnsi="Lato" w:cs="Times New Roman"/>
          <w:color w:val="333333"/>
          <w:sz w:val="18"/>
          <w:szCs w:val="18"/>
          <w:lang w:val="en-US"/>
        </w:rPr>
        <w:t>A[</w:t>
      </w:r>
      <w:proofErr w:type="gramEnd"/>
      <w:r>
        <w:rPr>
          <w:rFonts w:ascii="Lato" w:eastAsia="Times New Roman" w:hAnsi="Lato" w:cs="Times New Roman"/>
          <w:color w:val="333333"/>
          <w:sz w:val="18"/>
          <w:szCs w:val="18"/>
          <w:lang w:val="en-US"/>
        </w:rPr>
        <w:t xml:space="preserve">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w:t>
      </w:r>
      <w:proofErr w:type="spellStart"/>
      <w:r w:rsidRPr="00F85FFD">
        <w:rPr>
          <w:rFonts w:ascii="Lato" w:eastAsia="Times New Roman" w:hAnsi="Lato" w:cs="Times New Roman"/>
          <w:color w:val="333333"/>
          <w:sz w:val="18"/>
          <w:szCs w:val="18"/>
          <w:lang w:val="en-US"/>
        </w:rPr>
        <w:t>Booch</w:t>
      </w:r>
      <w:proofErr w:type="spellEnd"/>
      <w:r w:rsidRPr="00F85FFD">
        <w:rPr>
          <w:rFonts w:ascii="Lato" w:eastAsia="Times New Roman" w:hAnsi="Lato" w:cs="Times New Roman"/>
          <w:color w:val="333333"/>
          <w:sz w:val="18"/>
          <w:szCs w:val="18"/>
          <w:lang w:val="en-US"/>
        </w:rPr>
        <w:t xml:space="preserve"> (Author), Robert A. </w:t>
      </w:r>
      <w:proofErr w:type="spellStart"/>
      <w:r w:rsidRPr="00F85FFD">
        <w:rPr>
          <w:rFonts w:ascii="Lato" w:eastAsia="Times New Roman" w:hAnsi="Lato" w:cs="Times New Roman"/>
          <w:color w:val="333333"/>
          <w:sz w:val="18"/>
          <w:szCs w:val="18"/>
          <w:lang w:val="en-US"/>
        </w:rPr>
        <w:t>Maksimchuk</w:t>
      </w:r>
      <w:proofErr w:type="spellEnd"/>
      <w:r w:rsidRPr="00F85FFD">
        <w:rPr>
          <w:rFonts w:ascii="Lato" w:eastAsia="Times New Roman" w:hAnsi="Lato" w:cs="Times New Roman"/>
          <w:color w:val="333333"/>
          <w:sz w:val="18"/>
          <w:szCs w:val="18"/>
          <w:lang w:val="en-US"/>
        </w:rPr>
        <w:t xml:space="preserve"> (Author), Michael W. </w:t>
      </w:r>
      <w:proofErr w:type="gramStart"/>
      <w:r w:rsidRPr="00F85FFD">
        <w:rPr>
          <w:rFonts w:ascii="Lato" w:eastAsia="Times New Roman" w:hAnsi="Lato" w:cs="Times New Roman"/>
          <w:color w:val="333333"/>
          <w:sz w:val="18"/>
          <w:szCs w:val="18"/>
          <w:lang w:val="en-US"/>
        </w:rPr>
        <w:t>Engle  (</w:t>
      </w:r>
      <w:proofErr w:type="gramEnd"/>
      <w:r w:rsidRPr="00F85FFD">
        <w:rPr>
          <w:rFonts w:ascii="Lato" w:eastAsia="Times New Roman" w:hAnsi="Lato" w:cs="Times New Roman"/>
          <w:color w:val="333333"/>
          <w:sz w:val="18"/>
          <w:szCs w:val="18"/>
          <w:lang w:val="en-US"/>
        </w:rPr>
        <w:t xml:space="preserve">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 xml:space="preserve">Martin, Robert </w:t>
      </w:r>
      <w:proofErr w:type="gramStart"/>
      <w:r w:rsidRPr="00033323">
        <w:rPr>
          <w:rFonts w:ascii="Lato" w:eastAsia="Times New Roman" w:hAnsi="Lato" w:cs="Times New Roman"/>
          <w:color w:val="333333"/>
          <w:sz w:val="18"/>
          <w:szCs w:val="18"/>
          <w:lang w:val="en-US"/>
        </w:rPr>
        <w:t>C..</w:t>
      </w:r>
      <w:proofErr w:type="gramEnd"/>
      <w:r w:rsidRPr="00033323">
        <w:rPr>
          <w:rFonts w:ascii="Lato" w:eastAsia="Times New Roman" w:hAnsi="Lato" w:cs="Times New Roman"/>
          <w:color w:val="333333"/>
          <w:sz w:val="18"/>
          <w:szCs w:val="18"/>
          <w:lang w:val="en-US"/>
        </w:rPr>
        <w:t xml:space="preserve">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33323"/>
    <w:rsid w:val="00033DE6"/>
    <w:rsid w:val="00041DF4"/>
    <w:rsid w:val="00043F02"/>
    <w:rsid w:val="00046E71"/>
    <w:rsid w:val="00057011"/>
    <w:rsid w:val="000755EA"/>
    <w:rsid w:val="00083C8D"/>
    <w:rsid w:val="000B6D0C"/>
    <w:rsid w:val="000E0396"/>
    <w:rsid w:val="000E0686"/>
    <w:rsid w:val="0013522A"/>
    <w:rsid w:val="0014038C"/>
    <w:rsid w:val="00152367"/>
    <w:rsid w:val="00171B4C"/>
    <w:rsid w:val="00194A5B"/>
    <w:rsid w:val="001C2783"/>
    <w:rsid w:val="002038E7"/>
    <w:rsid w:val="00240D85"/>
    <w:rsid w:val="002464F0"/>
    <w:rsid w:val="0025547E"/>
    <w:rsid w:val="00286E7E"/>
    <w:rsid w:val="002D52DC"/>
    <w:rsid w:val="003224FA"/>
    <w:rsid w:val="00346BDE"/>
    <w:rsid w:val="00366209"/>
    <w:rsid w:val="00442BCA"/>
    <w:rsid w:val="00453180"/>
    <w:rsid w:val="00486BA6"/>
    <w:rsid w:val="004A34F4"/>
    <w:rsid w:val="004B7E41"/>
    <w:rsid w:val="004D189C"/>
    <w:rsid w:val="004D411D"/>
    <w:rsid w:val="004E22E7"/>
    <w:rsid w:val="004E34C6"/>
    <w:rsid w:val="00541FA8"/>
    <w:rsid w:val="00556E97"/>
    <w:rsid w:val="005731FA"/>
    <w:rsid w:val="0057632D"/>
    <w:rsid w:val="00587AB1"/>
    <w:rsid w:val="005D6CA6"/>
    <w:rsid w:val="005E2897"/>
    <w:rsid w:val="005F022C"/>
    <w:rsid w:val="00604CF5"/>
    <w:rsid w:val="00616367"/>
    <w:rsid w:val="0063101A"/>
    <w:rsid w:val="00670F11"/>
    <w:rsid w:val="00672859"/>
    <w:rsid w:val="00697835"/>
    <w:rsid w:val="006B2749"/>
    <w:rsid w:val="006C02D3"/>
    <w:rsid w:val="006F022E"/>
    <w:rsid w:val="00721BB0"/>
    <w:rsid w:val="00724BDE"/>
    <w:rsid w:val="00725B04"/>
    <w:rsid w:val="00727F3A"/>
    <w:rsid w:val="007A07C1"/>
    <w:rsid w:val="007A27EF"/>
    <w:rsid w:val="007C6765"/>
    <w:rsid w:val="007C685E"/>
    <w:rsid w:val="007F4B53"/>
    <w:rsid w:val="00803E1B"/>
    <w:rsid w:val="00806BD8"/>
    <w:rsid w:val="008113E5"/>
    <w:rsid w:val="00816E2A"/>
    <w:rsid w:val="00844316"/>
    <w:rsid w:val="00856CFD"/>
    <w:rsid w:val="00872508"/>
    <w:rsid w:val="00877930"/>
    <w:rsid w:val="008779BF"/>
    <w:rsid w:val="0088560E"/>
    <w:rsid w:val="00890843"/>
    <w:rsid w:val="008B0043"/>
    <w:rsid w:val="008D42F4"/>
    <w:rsid w:val="008D6166"/>
    <w:rsid w:val="009341DC"/>
    <w:rsid w:val="00947A58"/>
    <w:rsid w:val="00972744"/>
    <w:rsid w:val="00975FE5"/>
    <w:rsid w:val="00993C1C"/>
    <w:rsid w:val="009A2AC1"/>
    <w:rsid w:val="009B255A"/>
    <w:rsid w:val="009B2913"/>
    <w:rsid w:val="009C1468"/>
    <w:rsid w:val="009D2C5F"/>
    <w:rsid w:val="009F1EF1"/>
    <w:rsid w:val="009F3D45"/>
    <w:rsid w:val="00A009C5"/>
    <w:rsid w:val="00A32484"/>
    <w:rsid w:val="00A52F41"/>
    <w:rsid w:val="00A56486"/>
    <w:rsid w:val="00A61D68"/>
    <w:rsid w:val="00A667EA"/>
    <w:rsid w:val="00AB1E90"/>
    <w:rsid w:val="00AC14FA"/>
    <w:rsid w:val="00AC7992"/>
    <w:rsid w:val="00AD2691"/>
    <w:rsid w:val="00AF1CD1"/>
    <w:rsid w:val="00B213C7"/>
    <w:rsid w:val="00B461F1"/>
    <w:rsid w:val="00B9627C"/>
    <w:rsid w:val="00BB7FAC"/>
    <w:rsid w:val="00C00E66"/>
    <w:rsid w:val="00C40BB6"/>
    <w:rsid w:val="00C6400E"/>
    <w:rsid w:val="00C81F8B"/>
    <w:rsid w:val="00CD31FE"/>
    <w:rsid w:val="00CE6FFC"/>
    <w:rsid w:val="00CF4320"/>
    <w:rsid w:val="00D00B8A"/>
    <w:rsid w:val="00D13F40"/>
    <w:rsid w:val="00D62850"/>
    <w:rsid w:val="00D85DCA"/>
    <w:rsid w:val="00D87E5C"/>
    <w:rsid w:val="00D96951"/>
    <w:rsid w:val="00D969A5"/>
    <w:rsid w:val="00DF023E"/>
    <w:rsid w:val="00DF1ED9"/>
    <w:rsid w:val="00E034FF"/>
    <w:rsid w:val="00E5004A"/>
    <w:rsid w:val="00E55D9E"/>
    <w:rsid w:val="00E76B78"/>
    <w:rsid w:val="00E94FCA"/>
    <w:rsid w:val="00EB10FD"/>
    <w:rsid w:val="00EC3131"/>
    <w:rsid w:val="00EE5629"/>
    <w:rsid w:val="00EE6D14"/>
    <w:rsid w:val="00EF0A7E"/>
    <w:rsid w:val="00EF3B53"/>
    <w:rsid w:val="00F16AD9"/>
    <w:rsid w:val="00F234BE"/>
    <w:rsid w:val="00F620D7"/>
    <w:rsid w:val="00F677E4"/>
    <w:rsid w:val="00F85FFD"/>
    <w:rsid w:val="00FA2718"/>
    <w:rsid w:val="00FB590A"/>
    <w:rsid w:val="00FC138D"/>
    <w:rsid w:val="00FC1F51"/>
    <w:rsid w:val="00FD3933"/>
    <w:rsid w:val="00FD5C6E"/>
    <w:rsid w:val="00FE613A"/>
    <w:rsid w:val="00FF1B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yende.com/blog/3137/infrastructure-ignoranc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2891</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134</cp:revision>
  <dcterms:created xsi:type="dcterms:W3CDTF">2022-12-27T07:09:00Z</dcterms:created>
  <dcterms:modified xsi:type="dcterms:W3CDTF">2022-12-29T06:25:00Z</dcterms:modified>
</cp:coreProperties>
</file>