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5392" w14:textId="6FE82C5E" w:rsidR="0065347C" w:rsidRPr="0065347C" w:rsidRDefault="00091206" w:rsidP="00091206">
      <w:pPr>
        <w:spacing w:after="0"/>
        <w:jc w:val="center"/>
        <w:rPr>
          <w:b/>
          <w:sz w:val="48"/>
          <w:szCs w:val="48"/>
          <w:lang w:val="en-GB" w:eastAsia="en-GB"/>
        </w:rPr>
      </w:pPr>
      <w:r w:rsidRPr="00091206">
        <w:rPr>
          <w:rFonts w:ascii="Times New Roman" w:hAnsi="Times New Roman"/>
          <w:b/>
          <w:sz w:val="48"/>
          <w:lang w:eastAsia="en-GB"/>
        </w:rPr>
        <w:t>Enhancing Mobile and Web Technology Education through an E-Learning Development Environment</w:t>
      </w:r>
    </w:p>
    <w:p w14:paraId="4671B6A5" w14:textId="77777777" w:rsidR="00110ACC" w:rsidRPr="00A1732B" w:rsidRDefault="00110ACC" w:rsidP="006663C8">
      <w:pPr>
        <w:pStyle w:val="ICESTTitle"/>
        <w:rPr>
          <w:rFonts w:cs="Times New Roman"/>
          <w:sz w:val="28"/>
          <w:szCs w:val="46"/>
          <w:lang w:val="en-GB" w:eastAsia="en-GB"/>
        </w:rPr>
      </w:pPr>
    </w:p>
    <w:p w14:paraId="1378B109" w14:textId="77777777" w:rsidR="00110ACC" w:rsidRDefault="00110ACC" w:rsidP="00700244">
      <w:pPr>
        <w:keepNext/>
        <w:suppressAutoHyphens/>
        <w:spacing w:after="0" w:line="240" w:lineRule="auto"/>
        <w:jc w:val="center"/>
        <w:rPr>
          <w:rFonts w:ascii="Times New Roman" w:hAnsi="Times New Roman"/>
          <w:noProof/>
          <w:sz w:val="28"/>
          <w:vertAlign w:val="superscript"/>
        </w:rPr>
      </w:pPr>
      <w:r w:rsidRPr="00046F08">
        <w:rPr>
          <w:rFonts w:ascii="Times New Roman" w:hAnsi="Times New Roman"/>
          <w:noProof/>
          <w:sz w:val="28"/>
        </w:rPr>
        <w:t xml:space="preserve">First Author </w:t>
      </w:r>
      <w:r w:rsidRPr="00046F08">
        <w:rPr>
          <w:rFonts w:ascii="Times New Roman" w:hAnsi="Times New Roman"/>
          <w:noProof/>
          <w:sz w:val="28"/>
          <w:vertAlign w:val="superscript"/>
        </w:rPr>
        <w:t>1</w:t>
      </w:r>
      <w:r w:rsidRPr="00046F08">
        <w:rPr>
          <w:rFonts w:ascii="Times New Roman" w:hAnsi="Times New Roman"/>
          <w:noProof/>
          <w:sz w:val="28"/>
        </w:rPr>
        <w:t xml:space="preserve">, Second Author </w:t>
      </w:r>
      <w:r w:rsidRPr="00046F08">
        <w:rPr>
          <w:rFonts w:ascii="Times New Roman" w:hAnsi="Times New Roman"/>
          <w:noProof/>
          <w:sz w:val="28"/>
          <w:vertAlign w:val="superscript"/>
        </w:rPr>
        <w:t>2</w:t>
      </w:r>
      <w:r w:rsidRPr="00046F08">
        <w:rPr>
          <w:rFonts w:ascii="Times New Roman" w:hAnsi="Times New Roman"/>
          <w:noProof/>
          <w:sz w:val="28"/>
        </w:rPr>
        <w:t xml:space="preserve">, Third Author </w:t>
      </w:r>
      <w:r w:rsidRPr="00046F08">
        <w:rPr>
          <w:rFonts w:ascii="Times New Roman" w:hAnsi="Times New Roman"/>
          <w:noProof/>
          <w:sz w:val="28"/>
          <w:vertAlign w:val="superscript"/>
        </w:rPr>
        <w:t>3</w:t>
      </w:r>
    </w:p>
    <w:p w14:paraId="182C58A0"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7850A7FF" w14:textId="77777777"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Pr="00046F08">
        <w:rPr>
          <w:rFonts w:ascii="Times New Roman" w:hAnsi="Times New Roman"/>
          <w:i/>
          <w:noProof/>
        </w:rPr>
        <w:t>First affiliation, Address, City, Country</w:t>
      </w:r>
      <w:r w:rsidR="00FB2FFA">
        <w:rPr>
          <w:rFonts w:ascii="Times New Roman" w:hAnsi="Times New Roman"/>
          <w:i/>
          <w:noProof/>
        </w:rPr>
        <w:t xml:space="preserve">  (e-mail)</w:t>
      </w:r>
    </w:p>
    <w:p w14:paraId="4949D27A" w14:textId="77777777"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2</w:t>
      </w:r>
      <w:r w:rsidRPr="00046F08">
        <w:rPr>
          <w:rFonts w:ascii="Times New Roman" w:hAnsi="Times New Roman"/>
          <w:i/>
          <w:noProof/>
        </w:rPr>
        <w:t>Second affiliation, Address, City, Country</w:t>
      </w:r>
      <w:r w:rsidR="00FB2FFA">
        <w:rPr>
          <w:rFonts w:ascii="Times New Roman" w:hAnsi="Times New Roman"/>
          <w:i/>
          <w:noProof/>
        </w:rPr>
        <w:t xml:space="preserve"> (e-mail)</w:t>
      </w:r>
    </w:p>
    <w:p w14:paraId="301C8171" w14:textId="77777777" w:rsidR="00110ACC" w:rsidRPr="00572761" w:rsidRDefault="00110ACC" w:rsidP="00110ACC">
      <w:pPr>
        <w:suppressAutoHyphens/>
        <w:spacing w:after="0" w:line="200" w:lineRule="exact"/>
        <w:jc w:val="center"/>
        <w:rPr>
          <w:rFonts w:ascii="Times New Roman" w:hAnsi="Times New Roman"/>
          <w:i/>
          <w:noProof/>
          <w:sz w:val="14"/>
        </w:rPr>
      </w:pPr>
      <w:r w:rsidRPr="00046F08">
        <w:rPr>
          <w:rFonts w:ascii="Times New Roman" w:hAnsi="Times New Roman"/>
          <w:i/>
          <w:noProof/>
          <w:vertAlign w:val="superscript"/>
        </w:rPr>
        <w:t>3</w:t>
      </w:r>
      <w:r w:rsidRPr="00046F08">
        <w:rPr>
          <w:rFonts w:ascii="Times New Roman" w:hAnsi="Times New Roman"/>
          <w:i/>
          <w:noProof/>
        </w:rPr>
        <w:t>Third affiliation, Address, City, Country</w:t>
      </w:r>
      <w:r w:rsidR="00FB2FFA">
        <w:rPr>
          <w:rFonts w:ascii="Times New Roman" w:hAnsi="Times New Roman"/>
          <w:i/>
          <w:noProof/>
        </w:rPr>
        <w:t xml:space="preserve"> (e-mail)</w:t>
      </w:r>
    </w:p>
    <w:p w14:paraId="509E8DD6"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6DB43703"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5AF59FD" w14:textId="77777777" w:rsidR="0020025E" w:rsidRDefault="00110ACC" w:rsidP="00110ACC">
      <w:pPr>
        <w:pStyle w:val="ICESTAbstract"/>
        <w:rPr>
          <w:sz w:val="22"/>
          <w:lang w:val="en-US" w:eastAsia="tr-TR"/>
        </w:rPr>
      </w:pPr>
      <w:r w:rsidRPr="00713332">
        <w:rPr>
          <w:i/>
          <w:iCs/>
          <w:sz w:val="20"/>
        </w:rPr>
        <w:t xml:space="preserve">Abstract – </w:t>
      </w:r>
      <w:r w:rsidR="00AA4529">
        <w:rPr>
          <w:sz w:val="20"/>
        </w:rPr>
        <w:t>The</w:t>
      </w:r>
      <w:r w:rsidRPr="00713332">
        <w:rPr>
          <w:sz w:val="20"/>
        </w:rPr>
        <w:t xml:space="preserve"> instructions for </w:t>
      </w:r>
      <w:r w:rsidR="00704F9A">
        <w:rPr>
          <w:sz w:val="20"/>
        </w:rPr>
        <w:t xml:space="preserve">writing </w:t>
      </w:r>
      <w:r w:rsidR="00511EA0">
        <w:rPr>
          <w:sz w:val="20"/>
        </w:rPr>
        <w:t xml:space="preserve">a </w:t>
      </w:r>
      <w:r w:rsidR="00704F9A">
        <w:rPr>
          <w:sz w:val="20"/>
        </w:rPr>
        <w:t xml:space="preserve">scientific </w:t>
      </w:r>
      <w:r w:rsidRPr="00713332">
        <w:rPr>
          <w:sz w:val="20"/>
        </w:rPr>
        <w:t xml:space="preserve">paper for the </w:t>
      </w:r>
      <w:r>
        <w:rPr>
          <w:sz w:val="20"/>
        </w:rPr>
        <w:t>TEM Journal</w:t>
      </w:r>
      <w:r w:rsidR="00AA4529">
        <w:rPr>
          <w:sz w:val="20"/>
        </w:rPr>
        <w:t xml:space="preserve"> are given in this paper</w:t>
      </w:r>
      <w:r w:rsidRPr="00713332">
        <w:rPr>
          <w:sz w:val="20"/>
        </w:rPr>
        <w:t>. The recommended, but not limited text processor is Microsoft Word</w:t>
      </w:r>
      <w:r w:rsidR="00046F08">
        <w:rPr>
          <w:sz w:val="20"/>
        </w:rPr>
        <w:t xml:space="preserve"> (docx)</w:t>
      </w:r>
      <w:r w:rsidRPr="00713332">
        <w:rPr>
          <w:bCs/>
          <w:sz w:val="20"/>
          <w:szCs w:val="18"/>
          <w:lang w:eastAsia="en-GB"/>
        </w:rPr>
        <w:t xml:space="preserve">. </w:t>
      </w:r>
      <w:r w:rsidRPr="00FB46E1">
        <w:rPr>
          <w:sz w:val="20"/>
          <w:lang w:val="en-US" w:eastAsia="tr-TR"/>
        </w:rPr>
        <w:t xml:space="preserve">Insert an abstract of </w:t>
      </w:r>
      <w:r w:rsidR="00E77F89">
        <w:rPr>
          <w:sz w:val="20"/>
          <w:lang w:val="en-US" w:eastAsia="tr-TR"/>
        </w:rPr>
        <w:t>150-200</w:t>
      </w:r>
      <w:r w:rsidRPr="00FB46E1">
        <w:rPr>
          <w:sz w:val="20"/>
          <w:lang w:val="en-US" w:eastAsia="tr-TR"/>
        </w:rPr>
        <w:t xml:space="preserve"> words, giving a brief account of the most relevant aspects of the paper</w:t>
      </w:r>
      <w:r w:rsidR="0065347C">
        <w:rPr>
          <w:sz w:val="20"/>
          <w:lang w:val="en-US" w:eastAsia="tr-TR"/>
        </w:rPr>
        <w:t xml:space="preserve"> such as: literature review, </w:t>
      </w:r>
      <w:r w:rsidR="00E77F89">
        <w:rPr>
          <w:sz w:val="20"/>
          <w:lang w:val="en-US" w:eastAsia="tr-TR"/>
        </w:rPr>
        <w:t>problem under investigation,</w:t>
      </w:r>
      <w:r w:rsidR="0065347C">
        <w:rPr>
          <w:sz w:val="20"/>
          <w:lang w:val="en-US" w:eastAsia="tr-TR"/>
        </w:rPr>
        <w:t xml:space="preserve"> hypothes</w:t>
      </w:r>
      <w:r w:rsidR="00E77F89">
        <w:rPr>
          <w:sz w:val="20"/>
          <w:lang w:val="en-US" w:eastAsia="tr-TR"/>
        </w:rPr>
        <w:t>is/</w:t>
      </w:r>
      <w:r w:rsidR="0065347C">
        <w:rPr>
          <w:sz w:val="20"/>
          <w:lang w:val="en-US" w:eastAsia="tr-TR"/>
        </w:rPr>
        <w:t>es, methods used, study results</w:t>
      </w:r>
      <w:r w:rsidR="00E77F89">
        <w:rPr>
          <w:sz w:val="20"/>
          <w:lang w:val="en-US" w:eastAsia="tr-TR"/>
        </w:rPr>
        <w:t>,</w:t>
      </w:r>
      <w:r w:rsidR="0065347C">
        <w:rPr>
          <w:sz w:val="20"/>
          <w:lang w:val="en-US" w:eastAsia="tr-TR"/>
        </w:rPr>
        <w:t xml:space="preserve"> and future implications of the study</w:t>
      </w:r>
      <w:r w:rsidRPr="00FB46E1">
        <w:rPr>
          <w:sz w:val="20"/>
          <w:lang w:val="en-US" w:eastAsia="tr-TR"/>
        </w:rPr>
        <w:t>.</w:t>
      </w:r>
      <w:r w:rsidR="00AA4529">
        <w:rPr>
          <w:sz w:val="20"/>
          <w:lang w:val="en-US" w:eastAsia="tr-TR"/>
        </w:rPr>
        <w:t xml:space="preserve"> </w:t>
      </w:r>
      <w:r w:rsidR="00AA4529" w:rsidRPr="00AA4529">
        <w:rPr>
          <w:sz w:val="20"/>
          <w:lang w:val="en-US" w:eastAsia="tr-TR"/>
        </w:rPr>
        <w:t>Avoid using abbreviations, footnotes, references, or mathematical equations in abstract section.</w:t>
      </w:r>
      <w:r w:rsidRPr="002978AC">
        <w:t xml:space="preserve"> </w:t>
      </w:r>
      <w:r w:rsidRPr="002978AC">
        <w:rPr>
          <w:sz w:val="20"/>
        </w:rPr>
        <w:t>It is recommended to use up to 5 keywords.</w:t>
      </w:r>
      <w:r w:rsidRPr="002978AC">
        <w:rPr>
          <w:sz w:val="22"/>
          <w:lang w:val="en-US" w:eastAsia="tr-TR"/>
        </w:rPr>
        <w:t xml:space="preserve"> </w:t>
      </w:r>
    </w:p>
    <w:p w14:paraId="231C07F8" w14:textId="77777777" w:rsidR="0020025E" w:rsidRPr="0020025E" w:rsidRDefault="0020025E" w:rsidP="00110ACC">
      <w:pPr>
        <w:pStyle w:val="ICESTAbstract"/>
        <w:rPr>
          <w:sz w:val="10"/>
          <w:lang w:val="en-US" w:eastAsia="tr-TR"/>
        </w:rPr>
      </w:pPr>
    </w:p>
    <w:p w14:paraId="056A6C65" w14:textId="77777777" w:rsidR="00110ACC" w:rsidRPr="002266EA" w:rsidRDefault="00110ACC" w:rsidP="00110ACC">
      <w:pPr>
        <w:pStyle w:val="ICESTAbstract"/>
        <w:rPr>
          <w:bCs/>
          <w:sz w:val="22"/>
          <w:szCs w:val="18"/>
          <w:lang w:eastAsia="en-GB"/>
        </w:rPr>
      </w:pPr>
      <w:r w:rsidRPr="00713332">
        <w:rPr>
          <w:i/>
          <w:iCs/>
          <w:sz w:val="20"/>
        </w:rPr>
        <w:t xml:space="preserve">Keywords – </w:t>
      </w:r>
      <w:r>
        <w:rPr>
          <w:sz w:val="20"/>
        </w:rPr>
        <w:t>Camera ready paper, TEM Journal</w:t>
      </w:r>
      <w:r w:rsidR="00E77F89">
        <w:rPr>
          <w:sz w:val="20"/>
        </w:rPr>
        <w:t>, guideline</w:t>
      </w:r>
      <w:r w:rsidR="002266EA">
        <w:rPr>
          <w:bCs/>
          <w:sz w:val="20"/>
          <w:szCs w:val="18"/>
          <w:lang w:eastAsia="en-GB"/>
        </w:rPr>
        <w:t>.</w:t>
      </w:r>
      <w:r w:rsidR="002266EA">
        <w:rPr>
          <w:bCs/>
          <w:sz w:val="20"/>
          <w:szCs w:val="18"/>
          <w:lang w:eastAsia="en-GB"/>
        </w:rPr>
        <w:br/>
      </w:r>
    </w:p>
    <w:p w14:paraId="4AF19FE4" w14:textId="3B14920F" w:rsidR="0063725B" w:rsidRPr="00FE31D4" w:rsidRDefault="00110ACC" w:rsidP="0063725B">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328FC32C" w14:textId="139C46FD" w:rsidR="0063725B" w:rsidRDefault="0063725B" w:rsidP="0063725B">
      <w:pPr>
        <w:spacing w:after="0" w:line="240" w:lineRule="auto"/>
        <w:rPr>
          <w:rFonts w:ascii="Times New Roman" w:hAnsi="Times New Roman"/>
          <w:b/>
        </w:rPr>
      </w:pPr>
      <w:r>
        <w:rPr>
          <w:rFonts w:ascii="Times New Roman" w:hAnsi="Times New Roman"/>
          <w:b/>
        </w:rPr>
        <w:t xml:space="preserve"> </w:t>
      </w:r>
    </w:p>
    <w:p w14:paraId="74F5621E" w14:textId="06BA2A63" w:rsidR="00FE31D4" w:rsidRPr="004A041C" w:rsidRDefault="00204CF0" w:rsidP="009153D5">
      <w:pPr>
        <w:pStyle w:val="ICESTNormal"/>
        <w:ind w:firstLine="284"/>
      </w:pPr>
      <w:r w:rsidRPr="00204CF0">
        <w:rPr>
          <w:rFonts w:cs="Times New Roman"/>
          <w:sz w:val="22"/>
        </w:rPr>
        <w:t xml:space="preserve">The </w:t>
      </w:r>
      <w:r w:rsidR="00687DB9" w:rsidRPr="00687DB9">
        <w:rPr>
          <w:rFonts w:cs="Times New Roman"/>
          <w:sz w:val="22"/>
        </w:rPr>
        <w:t>domain of mobile and web technology education is continually reshaped by swift technological advancements and constantly changing business demands. Traditional educational approaches often lag in meeting these dynamic challenges. Consequently, while students may acquire theoretical knowledge, many lack the development of essential practical skills.</w:t>
      </w:r>
      <w:r w:rsidR="00FF35CA">
        <w:rPr>
          <w:rFonts w:cs="Times New Roman"/>
          <w:sz w:val="22"/>
        </w:rPr>
        <w:t xml:space="preserve"> Recent years have witnessed a significant transformation in the field of educational </w:t>
      </w:r>
      <w:r w:rsidR="0036171B">
        <w:rPr>
          <w:rFonts w:cs="Times New Roman"/>
          <w:sz w:val="22"/>
        </w:rPr>
        <w:t xml:space="preserve">technology, </w:t>
      </w:r>
      <w:r w:rsidR="0036171B" w:rsidRPr="00687DB9">
        <w:rPr>
          <w:rFonts w:cs="Times New Roman"/>
          <w:sz w:val="22"/>
        </w:rPr>
        <w:t>as</w:t>
      </w:r>
      <w:r w:rsidR="00FF35CA">
        <w:rPr>
          <w:rFonts w:cs="Times New Roman"/>
          <w:sz w:val="22"/>
        </w:rPr>
        <w:t xml:space="preserve"> e-learning</w:t>
      </w:r>
    </w:p>
    <w:p w14:paraId="04C21549" w14:textId="77777777" w:rsidR="00FE31D4" w:rsidRDefault="00FE31D4" w:rsidP="00FE31D4">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59264" behindDoc="0" locked="0" layoutInCell="1" allowOverlap="1" wp14:anchorId="40A9367F" wp14:editId="369C6C45">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EE63B4"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24B732B7" w14:textId="77777777" w:rsidR="00FE31D4" w:rsidRPr="004A041C" w:rsidRDefault="00FE31D4" w:rsidP="00FE31D4">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23215BDE" w14:textId="77777777" w:rsidR="00FE31D4" w:rsidRPr="004A041C" w:rsidRDefault="00000000" w:rsidP="00FE31D4">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FE31D4" w:rsidRPr="004D59E4">
          <w:rPr>
            <w:rStyle w:val="Hyperlink"/>
            <w:rFonts w:eastAsia="Times New Roman" w:cs="Calibri"/>
            <w:sz w:val="20"/>
            <w:szCs w:val="20"/>
            <w:lang w:val="sk-SK"/>
          </w:rPr>
          <w:t>https://doi.org/10.18421/TEMxx-xx</w:t>
        </w:r>
      </w:hyperlink>
    </w:p>
    <w:p w14:paraId="51CE0EC4" w14:textId="77777777" w:rsidR="00FE31D4" w:rsidRPr="009503D0" w:rsidRDefault="00FE31D4" w:rsidP="00FE31D4">
      <w:pPr>
        <w:autoSpaceDE w:val="0"/>
        <w:autoSpaceDN w:val="0"/>
        <w:adjustRightInd w:val="0"/>
        <w:spacing w:after="0" w:line="240" w:lineRule="auto"/>
        <w:jc w:val="both"/>
        <w:rPr>
          <w:rFonts w:eastAsia="Times New Roman" w:cs="Calibri"/>
          <w:sz w:val="10"/>
          <w:szCs w:val="20"/>
          <w:lang w:val="sk-SK"/>
        </w:rPr>
      </w:pPr>
    </w:p>
    <w:p w14:paraId="69195B1A" w14:textId="77777777" w:rsidR="00FE31D4" w:rsidRPr="004A041C" w:rsidRDefault="00FE31D4" w:rsidP="00FE31D4">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0CC8F5DA" w14:textId="77777777" w:rsidR="00FE31D4" w:rsidRPr="004A041C" w:rsidRDefault="00FE31D4" w:rsidP="00FE31D4">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148C53E9" w14:textId="77777777" w:rsidR="00FE31D4" w:rsidRPr="0009060C" w:rsidRDefault="00FE31D4" w:rsidP="00FE31D4">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667BCF75" w14:textId="77777777" w:rsidR="00FE31D4" w:rsidRPr="009503D0" w:rsidRDefault="00FE31D4" w:rsidP="00FE31D4">
      <w:pPr>
        <w:autoSpaceDE w:val="0"/>
        <w:autoSpaceDN w:val="0"/>
        <w:adjustRightInd w:val="0"/>
        <w:spacing w:after="0" w:line="240" w:lineRule="auto"/>
        <w:jc w:val="both"/>
        <w:rPr>
          <w:rFonts w:eastAsia="Times New Roman" w:cs="Calibri"/>
          <w:i/>
          <w:sz w:val="10"/>
          <w:szCs w:val="20"/>
          <w:lang w:val="sk-SK"/>
        </w:rPr>
      </w:pPr>
    </w:p>
    <w:p w14:paraId="36D2B616" w14:textId="77777777" w:rsidR="00FE31D4"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4CA04A20"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3C488930"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45C3CEEE"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03E647CC" w14:textId="77777777" w:rsidR="00FE31D4" w:rsidRPr="009503D0" w:rsidRDefault="00FE31D4" w:rsidP="00FE31D4">
      <w:pPr>
        <w:autoSpaceDE w:val="0"/>
        <w:autoSpaceDN w:val="0"/>
        <w:adjustRightInd w:val="0"/>
        <w:spacing w:after="0" w:line="240" w:lineRule="auto"/>
        <w:jc w:val="both"/>
        <w:rPr>
          <w:rFonts w:eastAsia="Times New Roman" w:cs="Calibri"/>
          <w:i/>
          <w:sz w:val="10"/>
          <w:szCs w:val="20"/>
          <w:lang w:val="sk-SK"/>
        </w:rPr>
      </w:pPr>
    </w:p>
    <w:p w14:paraId="345D0D97" w14:textId="77777777" w:rsidR="00FE31D4" w:rsidRPr="004A041C" w:rsidRDefault="00FE31D4" w:rsidP="00FE31D4">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56192" behindDoc="1" locked="0" layoutInCell="1" allowOverlap="1" wp14:anchorId="29F26D82" wp14:editId="545FD0EB">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Pr>
          <w:rFonts w:eastAsia="Times New Roman" w:cs="Calibri"/>
          <w:sz w:val="20"/>
          <w:szCs w:val="20"/>
          <w:lang w:val="sk-SK"/>
        </w:rPr>
        <w:t>24</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70DF2156" w14:textId="77777777" w:rsidR="00FE31D4" w:rsidRPr="009503D0" w:rsidRDefault="00FE31D4" w:rsidP="00FE31D4">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3B0EC505" w14:textId="77777777" w:rsidR="00FE31D4" w:rsidRDefault="00FE31D4" w:rsidP="00FE31D4">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3380F4B3" w14:textId="1C42DFBA" w:rsidR="00A50A5B" w:rsidRDefault="00587611" w:rsidP="00687DB9">
      <w:pPr>
        <w:pStyle w:val="ICESTNormal"/>
        <w:ind w:firstLine="0"/>
        <w:rPr>
          <w:sz w:val="22"/>
          <w:lang w:eastAsia="en-GB"/>
        </w:rPr>
      </w:pPr>
      <w:r>
        <w:rPr>
          <w:rFonts w:cs="Times New Roman"/>
          <w:sz w:val="22"/>
        </w:rPr>
        <w:t>systems have emerged as a fundamental component in academic institutions, corporate training environments, and personal development</w:t>
      </w:r>
      <w:r>
        <w:rPr>
          <w:sz w:val="22"/>
          <w:lang w:eastAsia="en-GB"/>
        </w:rPr>
        <w:t>.</w:t>
      </w:r>
      <w:r w:rsidR="0036171B">
        <w:rPr>
          <w:sz w:val="22"/>
          <w:lang w:eastAsia="en-GB"/>
        </w:rPr>
        <w:t xml:space="preserve"> This trend is expected to last, </w:t>
      </w:r>
      <w:r w:rsidR="00735775">
        <w:rPr>
          <w:sz w:val="22"/>
          <w:lang w:eastAsia="en-GB"/>
        </w:rPr>
        <w:t xml:space="preserve">that is why </w:t>
      </w:r>
      <w:r w:rsidR="0036171B" w:rsidRPr="0036171B">
        <w:rPr>
          <w:sz w:val="22"/>
          <w:lang w:eastAsia="en-GB"/>
        </w:rPr>
        <w:t xml:space="preserve">an innovative e-learning development environment has been established, seamlessly integrating conventional learning modules </w:t>
      </w:r>
      <w:r w:rsidR="00E4131C" w:rsidRPr="0036171B">
        <w:rPr>
          <w:sz w:val="22"/>
          <w:lang w:eastAsia="en-GB"/>
        </w:rPr>
        <w:t>with</w:t>
      </w:r>
      <w:r w:rsidR="0036171B" w:rsidRPr="0036171B">
        <w:rPr>
          <w:sz w:val="22"/>
          <w:lang w:eastAsia="en-GB"/>
        </w:rPr>
        <w:t xml:space="preserve"> hands-on programming exercises.</w:t>
      </w:r>
      <w:r w:rsidR="00E4131C">
        <w:rPr>
          <w:sz w:val="22"/>
          <w:lang w:eastAsia="en-GB"/>
        </w:rPr>
        <w:t xml:space="preserve"> </w:t>
      </w:r>
      <w:r w:rsidR="00E4131C" w:rsidRPr="00E4131C">
        <w:rPr>
          <w:sz w:val="22"/>
          <w:lang w:eastAsia="en-GB"/>
        </w:rPr>
        <w:t>Despite this promising learning environment, there are potential improvements to be made in pedagogical approaches.</w:t>
      </w:r>
      <w:r w:rsidR="00E4131C">
        <w:rPr>
          <w:sz w:val="22"/>
          <w:lang w:eastAsia="en-GB"/>
        </w:rPr>
        <w:t xml:space="preserve"> </w:t>
      </w:r>
      <w:r w:rsidR="00E4131C" w:rsidRPr="00E4131C">
        <w:rPr>
          <w:sz w:val="22"/>
          <w:lang w:eastAsia="en-GB"/>
        </w:rPr>
        <w:t>Previous studies have focused on digitalizing learning processes and discussing the advantages and disadvantages of e-learning.</w:t>
      </w:r>
      <w:r w:rsidR="00E4131C">
        <w:rPr>
          <w:sz w:val="22"/>
          <w:lang w:eastAsia="en-GB"/>
        </w:rPr>
        <w:t xml:space="preserve"> </w:t>
      </w:r>
      <w:r w:rsidR="00E4131C" w:rsidRPr="00E4131C">
        <w:rPr>
          <w:sz w:val="22"/>
          <w:lang w:eastAsia="en-GB"/>
        </w:rPr>
        <w:t>However, both theory and practice still lack a clear understanding of the implications between education through</w:t>
      </w:r>
      <w:r w:rsidR="00A50A5B">
        <w:rPr>
          <w:sz w:val="22"/>
          <w:lang w:eastAsia="en-GB"/>
        </w:rPr>
        <w:t xml:space="preserve"> digital</w:t>
      </w:r>
      <w:r w:rsidR="00E4131C" w:rsidRPr="00E4131C">
        <w:rPr>
          <w:sz w:val="22"/>
          <w:lang w:eastAsia="en-GB"/>
        </w:rPr>
        <w:t xml:space="preserve"> learning and </w:t>
      </w:r>
      <w:r w:rsidR="00F01469" w:rsidRPr="00F01469">
        <w:rPr>
          <w:sz w:val="22"/>
          <w:lang w:eastAsia="en-GB"/>
        </w:rPr>
        <w:t>method</w:t>
      </w:r>
      <w:r w:rsidR="00372F81">
        <w:rPr>
          <w:sz w:val="22"/>
          <w:lang w:eastAsia="en-GB"/>
        </w:rPr>
        <w:t>s</w:t>
      </w:r>
      <w:r w:rsidR="00F01469" w:rsidRPr="00F01469">
        <w:rPr>
          <w:sz w:val="22"/>
          <w:lang w:eastAsia="en-GB"/>
        </w:rPr>
        <w:t xml:space="preserve"> of teaching in which students learn quickly</w:t>
      </w:r>
      <w:r w:rsidR="00E4131C" w:rsidRPr="00E4131C">
        <w:rPr>
          <w:sz w:val="22"/>
          <w:lang w:eastAsia="en-GB"/>
        </w:rPr>
        <w:t>.</w:t>
      </w:r>
      <w:r w:rsidR="00A50A5B">
        <w:rPr>
          <w:sz w:val="22"/>
          <w:lang w:eastAsia="en-GB"/>
        </w:rPr>
        <w:t xml:space="preserve"> </w:t>
      </w:r>
    </w:p>
    <w:p w14:paraId="3E9A8B50" w14:textId="5E498113" w:rsidR="0028531C" w:rsidRDefault="00A50A5B" w:rsidP="0028531C">
      <w:pPr>
        <w:pStyle w:val="ICESTNormal"/>
        <w:ind w:firstLine="284"/>
        <w:rPr>
          <w:rFonts w:cs="Times New Roman"/>
          <w:sz w:val="22"/>
          <w:lang w:eastAsia="en-GB"/>
        </w:rPr>
      </w:pPr>
      <w:r>
        <w:rPr>
          <w:rFonts w:cs="Times New Roman"/>
          <w:sz w:val="22"/>
          <w:lang w:eastAsia="en-GB"/>
        </w:rPr>
        <w:t>In face</w:t>
      </w:r>
      <w:r w:rsidR="00587611" w:rsidRPr="00A50A5B">
        <w:rPr>
          <w:rFonts w:cs="Times New Roman"/>
          <w:sz w:val="22"/>
          <w:lang w:eastAsia="en-GB"/>
        </w:rPr>
        <w:t xml:space="preserve"> </w:t>
      </w:r>
      <w:r>
        <w:rPr>
          <w:rFonts w:cs="Times New Roman"/>
          <w:sz w:val="22"/>
          <w:lang w:eastAsia="en-GB"/>
        </w:rPr>
        <w:t>of this lack o</w:t>
      </w:r>
      <w:r w:rsidR="0028531C">
        <w:rPr>
          <w:rFonts w:cs="Times New Roman"/>
          <w:sz w:val="22"/>
          <w:lang w:eastAsia="en-GB"/>
        </w:rPr>
        <w:t>f</w:t>
      </w:r>
      <w:r>
        <w:rPr>
          <w:rFonts w:cs="Times New Roman"/>
          <w:sz w:val="22"/>
          <w:lang w:eastAsia="en-GB"/>
        </w:rPr>
        <w:t xml:space="preserve"> research, </w:t>
      </w:r>
      <w:r w:rsidR="0028531C" w:rsidRPr="0028531C">
        <w:rPr>
          <w:rFonts w:cs="Times New Roman"/>
          <w:sz w:val="22"/>
          <w:lang w:eastAsia="en-GB"/>
        </w:rPr>
        <w:t xml:space="preserve">the aim of this study is to enrich the existing literature by providing a comprehensive analysis of how </w:t>
      </w:r>
      <w:r w:rsidR="0028531C">
        <w:rPr>
          <w:rFonts w:cs="Times New Roman"/>
          <w:sz w:val="22"/>
          <w:lang w:eastAsia="en-GB"/>
        </w:rPr>
        <w:t>a c</w:t>
      </w:r>
      <w:r w:rsidR="0028531C" w:rsidRPr="0028531C">
        <w:rPr>
          <w:rFonts w:cs="Times New Roman"/>
          <w:sz w:val="22"/>
          <w:lang w:eastAsia="en-GB"/>
        </w:rPr>
        <w:t xml:space="preserve">ustom </w:t>
      </w:r>
      <w:r w:rsidR="0028531C">
        <w:rPr>
          <w:rFonts w:cs="Times New Roman"/>
          <w:sz w:val="22"/>
          <w:lang w:eastAsia="en-GB"/>
        </w:rPr>
        <w:t>e</w:t>
      </w:r>
      <w:r w:rsidR="0028531C" w:rsidRPr="0028531C">
        <w:rPr>
          <w:rFonts w:cs="Times New Roman"/>
          <w:sz w:val="22"/>
          <w:lang w:eastAsia="en-GB"/>
        </w:rPr>
        <w:t>-</w:t>
      </w:r>
      <w:r w:rsidR="0028531C">
        <w:rPr>
          <w:rFonts w:cs="Times New Roman"/>
          <w:sz w:val="22"/>
          <w:lang w:eastAsia="en-GB"/>
        </w:rPr>
        <w:t>l</w:t>
      </w:r>
      <w:r w:rsidR="0028531C" w:rsidRPr="0028531C">
        <w:rPr>
          <w:rFonts w:cs="Times New Roman"/>
          <w:sz w:val="22"/>
          <w:lang w:eastAsia="en-GB"/>
        </w:rPr>
        <w:t xml:space="preserve">earning </w:t>
      </w:r>
      <w:r w:rsidR="0028531C">
        <w:rPr>
          <w:rFonts w:cs="Times New Roman"/>
          <w:sz w:val="22"/>
          <w:lang w:eastAsia="en-GB"/>
        </w:rPr>
        <w:t>s</w:t>
      </w:r>
      <w:r w:rsidR="0028531C" w:rsidRPr="0028531C">
        <w:rPr>
          <w:rFonts w:cs="Times New Roman"/>
          <w:sz w:val="22"/>
          <w:lang w:eastAsia="en-GB"/>
        </w:rPr>
        <w:t>ystem impact computer science learning through the integration of pedagogical patterns and principles. The study explores the following research questions:</w:t>
      </w:r>
    </w:p>
    <w:p w14:paraId="49DF5E25" w14:textId="4103D3B5" w:rsidR="0028531C" w:rsidRDefault="0028531C" w:rsidP="007435B1">
      <w:pPr>
        <w:pStyle w:val="ICESTNormal"/>
        <w:numPr>
          <w:ilvl w:val="0"/>
          <w:numId w:val="9"/>
        </w:numPr>
        <w:rPr>
          <w:rFonts w:cs="Times New Roman"/>
          <w:sz w:val="22"/>
          <w:lang w:eastAsia="en-GB"/>
        </w:rPr>
      </w:pPr>
      <w:r w:rsidRPr="007435B1">
        <w:rPr>
          <w:rFonts w:cs="Times New Roman"/>
          <w:sz w:val="22"/>
          <w:lang w:eastAsia="en-GB"/>
        </w:rPr>
        <w:t>How is Mobile and Web Technology Education influenced by an E-Learning Development Environment?</w:t>
      </w:r>
    </w:p>
    <w:p w14:paraId="7184D563" w14:textId="43908279" w:rsidR="0028531C" w:rsidRPr="007435B1" w:rsidRDefault="0028531C" w:rsidP="007435B1">
      <w:pPr>
        <w:pStyle w:val="ICESTNormal"/>
        <w:numPr>
          <w:ilvl w:val="0"/>
          <w:numId w:val="9"/>
        </w:numPr>
        <w:rPr>
          <w:rFonts w:cs="Times New Roman"/>
          <w:sz w:val="22"/>
          <w:lang w:eastAsia="en-GB"/>
        </w:rPr>
      </w:pPr>
      <w:r w:rsidRPr="007435B1">
        <w:rPr>
          <w:rFonts w:cs="Times New Roman"/>
          <w:sz w:val="22"/>
          <w:lang w:eastAsia="en-GB"/>
        </w:rPr>
        <w:t xml:space="preserve">How can </w:t>
      </w:r>
      <w:r w:rsidR="007435B1" w:rsidRPr="007435B1">
        <w:rPr>
          <w:rFonts w:cs="Times New Roman"/>
          <w:sz w:val="22"/>
          <w:lang w:eastAsia="en-GB"/>
        </w:rPr>
        <w:t xml:space="preserve">specific </w:t>
      </w:r>
      <w:r w:rsidRPr="007435B1">
        <w:rPr>
          <w:rFonts w:cs="Times New Roman"/>
          <w:sz w:val="22"/>
          <w:lang w:eastAsia="en-GB"/>
        </w:rPr>
        <w:t>pedagogical approaches be digitalized to enhance the learning experience?</w:t>
      </w:r>
    </w:p>
    <w:p w14:paraId="31BD543C" w14:textId="0D28F54A" w:rsidR="00FE31D4" w:rsidRDefault="00372F81" w:rsidP="004D5A79">
      <w:pPr>
        <w:pStyle w:val="ICESTNormal"/>
        <w:ind w:firstLine="284"/>
        <w:rPr>
          <w:rFonts w:cs="Times New Roman"/>
          <w:color w:val="FF0000"/>
          <w:sz w:val="22"/>
          <w:lang w:eastAsia="en-GB"/>
        </w:rPr>
      </w:pPr>
      <w:r>
        <w:rPr>
          <w:rFonts w:cs="Times New Roman"/>
          <w:sz w:val="22"/>
          <w:lang w:eastAsia="en-GB"/>
        </w:rPr>
        <w:t xml:space="preserve">The structure of this study is divided into several chapters. After the introduction, next section lays down the key concepts and the context of the study. </w:t>
      </w:r>
      <w:r w:rsidR="00DB74DA">
        <w:rPr>
          <w:rFonts w:cs="Times New Roman"/>
          <w:sz w:val="22"/>
          <w:lang w:eastAsia="en-GB"/>
        </w:rPr>
        <w:t xml:space="preserve">Chapter 3 introduces the study’s research method. A shared understanding is created that enables the discussion of the research findings. The results and the discussion of the findings draw a holistic picture </w:t>
      </w:r>
      <w:r w:rsidR="00394D5F">
        <w:rPr>
          <w:rFonts w:cs="Times New Roman"/>
          <w:sz w:val="22"/>
          <w:lang w:eastAsia="en-GB"/>
        </w:rPr>
        <w:t>on the e</w:t>
      </w:r>
      <w:r w:rsidR="00394D5F" w:rsidRPr="007435B1">
        <w:rPr>
          <w:rFonts w:cs="Times New Roman"/>
          <w:sz w:val="22"/>
          <w:lang w:eastAsia="en-GB"/>
        </w:rPr>
        <w:t>ducati</w:t>
      </w:r>
      <w:r w:rsidR="00394D5F">
        <w:rPr>
          <w:rFonts w:cs="Times New Roman"/>
          <w:sz w:val="22"/>
          <w:lang w:eastAsia="en-GB"/>
        </w:rPr>
        <w:t>onal concepts. The study ends with an outlook and suggestions for future research.</w:t>
      </w:r>
    </w:p>
    <w:p w14:paraId="34032601" w14:textId="77777777" w:rsidR="009363D5" w:rsidRDefault="009363D5" w:rsidP="004D5A79">
      <w:pPr>
        <w:pStyle w:val="ICESTNormal"/>
        <w:ind w:firstLine="284"/>
        <w:rPr>
          <w:rFonts w:cs="Times New Roman"/>
          <w:color w:val="FF0000"/>
          <w:sz w:val="22"/>
          <w:lang w:eastAsia="en-GB"/>
        </w:rPr>
      </w:pPr>
    </w:p>
    <w:p w14:paraId="50400D69" w14:textId="77777777" w:rsidR="00F66217" w:rsidRDefault="00F66217" w:rsidP="004D5A79">
      <w:pPr>
        <w:pStyle w:val="ICESTNormal"/>
        <w:ind w:firstLine="284"/>
        <w:rPr>
          <w:rFonts w:cs="Times New Roman"/>
          <w:color w:val="FF0000"/>
          <w:sz w:val="22"/>
          <w:lang w:eastAsia="en-GB"/>
        </w:rPr>
      </w:pPr>
    </w:p>
    <w:p w14:paraId="6179A55F" w14:textId="77777777" w:rsidR="009363D5" w:rsidRDefault="009363D5" w:rsidP="004D5A79">
      <w:pPr>
        <w:pStyle w:val="ICESTNormal"/>
        <w:ind w:firstLine="284"/>
        <w:rPr>
          <w:rFonts w:cs="Times New Roman"/>
          <w:sz w:val="22"/>
          <w:lang w:eastAsia="en-GB"/>
        </w:rPr>
      </w:pPr>
    </w:p>
    <w:p w14:paraId="7BA0AFCE" w14:textId="2E4FD066" w:rsidR="00FE31D4" w:rsidRPr="004A041C" w:rsidRDefault="00FE31D4" w:rsidP="00FE31D4">
      <w:pPr>
        <w:autoSpaceDE w:val="0"/>
        <w:autoSpaceDN w:val="0"/>
        <w:adjustRightInd w:val="0"/>
        <w:spacing w:after="0" w:line="240" w:lineRule="auto"/>
        <w:jc w:val="both"/>
        <w:rPr>
          <w:rFonts w:eastAsia="Times New Roman" w:cs="Calibri"/>
          <w:color w:val="0000FF"/>
          <w:sz w:val="20"/>
          <w:szCs w:val="20"/>
          <w:u w:val="single"/>
          <w:lang w:val="sk-SK"/>
        </w:rPr>
      </w:pPr>
    </w:p>
    <w:p w14:paraId="622414E5" w14:textId="5913ED62" w:rsidR="009F011D" w:rsidRPr="00FE31D4" w:rsidRDefault="00FE31D4" w:rsidP="009F011D">
      <w:pPr>
        <w:numPr>
          <w:ilvl w:val="0"/>
          <w:numId w:val="1"/>
        </w:numPr>
        <w:spacing w:after="0" w:line="240" w:lineRule="auto"/>
        <w:ind w:left="0" w:firstLine="0"/>
        <w:rPr>
          <w:rFonts w:ascii="Times New Roman" w:hAnsi="Times New Roman"/>
          <w:b/>
        </w:rPr>
      </w:pPr>
      <w:r w:rsidRPr="00FE31D4">
        <w:rPr>
          <w:rFonts w:ascii="Times New Roman" w:hAnsi="Times New Roman"/>
          <w:b/>
        </w:rPr>
        <w:lastRenderedPageBreak/>
        <w:t xml:space="preserve">Terminological </w:t>
      </w:r>
      <w:r w:rsidR="00D16994" w:rsidRPr="00D16994">
        <w:rPr>
          <w:rFonts w:ascii="Times New Roman" w:hAnsi="Times New Roman"/>
          <w:b/>
        </w:rPr>
        <w:t>and Conceptual Foundations</w:t>
      </w:r>
    </w:p>
    <w:p w14:paraId="73C426DC" w14:textId="77777777" w:rsidR="009F011D" w:rsidRDefault="009F011D" w:rsidP="009F011D">
      <w:pPr>
        <w:spacing w:after="0" w:line="240" w:lineRule="auto"/>
        <w:rPr>
          <w:rFonts w:ascii="Times New Roman" w:hAnsi="Times New Roman"/>
          <w:b/>
        </w:rPr>
      </w:pPr>
    </w:p>
    <w:p w14:paraId="37F9D5D8" w14:textId="068D93C4" w:rsidR="00F66217" w:rsidRDefault="00C513E6" w:rsidP="002266EA">
      <w:pPr>
        <w:pStyle w:val="ICESTNormal"/>
        <w:ind w:firstLine="284"/>
        <w:rPr>
          <w:rFonts w:cs="Times New Roman"/>
          <w:sz w:val="22"/>
        </w:rPr>
      </w:pPr>
      <w:r>
        <w:rPr>
          <w:rFonts w:cs="Times New Roman"/>
          <w:sz w:val="22"/>
        </w:rPr>
        <w:t>In order to develop a basic understanding, it is required to first discuss</w:t>
      </w:r>
      <w:r w:rsidR="004D5A79">
        <w:rPr>
          <w:rFonts w:cs="Times New Roman"/>
          <w:sz w:val="22"/>
        </w:rPr>
        <w:t xml:space="preserve"> e-learning products and their characteristics. Afterwards, the </w:t>
      </w:r>
      <w:r w:rsidR="004D5A79" w:rsidRPr="003E3476">
        <w:rPr>
          <w:rFonts w:cs="Times New Roman"/>
          <w:color w:val="FF0000"/>
          <w:sz w:val="22"/>
          <w:lang w:eastAsia="en-GB"/>
        </w:rPr>
        <w:t>learning styles</w:t>
      </w:r>
      <w:r w:rsidR="004D5A79">
        <w:rPr>
          <w:rFonts w:cs="Times New Roman"/>
          <w:color w:val="FF0000"/>
          <w:sz w:val="22"/>
          <w:lang w:eastAsia="en-GB"/>
        </w:rPr>
        <w:t>, which are frequently discussed in the relevant literature are presented</w:t>
      </w:r>
      <w:r w:rsidR="004D5A79">
        <w:rPr>
          <w:rFonts w:cs="Times New Roman"/>
          <w:sz w:val="22"/>
          <w:lang w:eastAsia="en-GB"/>
        </w:rPr>
        <w:t>.</w:t>
      </w:r>
      <w:r w:rsidR="00F66217">
        <w:rPr>
          <w:rFonts w:cs="Times New Roman"/>
          <w:sz w:val="22"/>
          <w:lang w:eastAsia="en-GB"/>
        </w:rPr>
        <w:t xml:space="preserve"> This should provide the foundation for </w:t>
      </w:r>
      <w:r w:rsidR="00F66217">
        <w:rPr>
          <w:rFonts w:cs="Times New Roman"/>
          <w:sz w:val="22"/>
          <w:lang w:eastAsia="en-GB"/>
        </w:rPr>
        <w:t>the main part of the study</w:t>
      </w:r>
      <w:r w:rsidR="00F66217">
        <w:rPr>
          <w:rFonts w:cs="Times New Roman"/>
          <w:sz w:val="22"/>
          <w:lang w:eastAsia="en-GB"/>
        </w:rPr>
        <w:t>.</w:t>
      </w:r>
      <w:r w:rsidR="00F66217" w:rsidRPr="00B054DA">
        <w:rPr>
          <w:rFonts w:cs="Times New Roman"/>
          <w:sz w:val="22"/>
        </w:rPr>
        <w:t xml:space="preserve"> </w:t>
      </w:r>
    </w:p>
    <w:p w14:paraId="2B96BC0D" w14:textId="62F6FAA1" w:rsidR="00B054DA" w:rsidRDefault="00B054DA" w:rsidP="002266EA">
      <w:pPr>
        <w:pStyle w:val="ICESTNormal"/>
        <w:ind w:firstLine="284"/>
        <w:rPr>
          <w:rFonts w:cs="Times New Roman"/>
          <w:sz w:val="22"/>
        </w:rPr>
      </w:pPr>
      <w:r w:rsidRPr="00B054DA">
        <w:rPr>
          <w:rFonts w:cs="Times New Roman"/>
          <w:sz w:val="22"/>
        </w:rPr>
        <w:t xml:space="preserve">Microlearning platforms such as Udemy, Coursera, and LinkedIn Learning have revolutionized the way individuals engage with content, offering short, specific, and easily digestible learning segments. </w:t>
      </w:r>
      <w:r w:rsidR="00D75918">
        <w:rPr>
          <w:rFonts w:cs="Times New Roman"/>
          <w:sz w:val="22"/>
        </w:rPr>
        <w:t xml:space="preserve"> </w:t>
      </w:r>
    </w:p>
    <w:p w14:paraId="1A783AE7" w14:textId="092DC855" w:rsidR="00110ACC" w:rsidRDefault="00B054DA" w:rsidP="002266EA">
      <w:pPr>
        <w:pStyle w:val="ICESTNormal"/>
        <w:ind w:firstLine="284"/>
        <w:rPr>
          <w:rFonts w:cs="Times New Roman"/>
          <w:sz w:val="22"/>
          <w:lang w:val="en-GB" w:eastAsia="en-GB"/>
        </w:rPr>
      </w:pPr>
      <w:r w:rsidRPr="00B054DA">
        <w:rPr>
          <w:rFonts w:cs="Times New Roman"/>
          <w:sz w:val="22"/>
        </w:rPr>
        <w:t>Interactive coding environments like Codecademy, freeCodeCamp, and Khan Academy provide structured learning paths and hands-on coding experiences. These platforms are instrumental in demystifying computer programming and making the field accessible to a broader audience</w:t>
      </w:r>
      <w:r w:rsidR="006B6C8E">
        <w:rPr>
          <w:rFonts w:cs="Times New Roman"/>
          <w:sz w:val="22"/>
        </w:rPr>
        <w:t>.</w:t>
      </w:r>
    </w:p>
    <w:p w14:paraId="117870CF" w14:textId="77777777" w:rsidR="00700244" w:rsidRDefault="00700244" w:rsidP="00700244">
      <w:pPr>
        <w:pStyle w:val="ICESTAbstract"/>
        <w:rPr>
          <w:sz w:val="14"/>
          <w:lang w:val="en-US" w:eastAsia="tr-TR"/>
        </w:rPr>
      </w:pPr>
    </w:p>
    <w:p w14:paraId="548C7437" w14:textId="77777777" w:rsidR="0020025E" w:rsidRPr="0020025E" w:rsidRDefault="0020025E" w:rsidP="00700244">
      <w:pPr>
        <w:pStyle w:val="ICESTAbstract"/>
        <w:rPr>
          <w:b w:val="0"/>
          <w:sz w:val="20"/>
          <w:lang w:val="en-US" w:eastAsia="tr-TR"/>
        </w:rPr>
      </w:pPr>
      <w:r w:rsidRPr="0020025E">
        <w:rPr>
          <w:b w:val="0"/>
          <w:i/>
          <w:sz w:val="20"/>
          <w:lang w:val="en-US" w:eastAsia="tr-TR"/>
        </w:rPr>
        <w:t>Table 1.  Page layout description</w:t>
      </w:r>
    </w:p>
    <w:p w14:paraId="2B53329B"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10ACC" w:rsidRPr="008F7AE4" w14:paraId="605228C1" w14:textId="77777777" w:rsidTr="006663C8">
        <w:trPr>
          <w:jc w:val="center"/>
        </w:trPr>
        <w:tc>
          <w:tcPr>
            <w:tcW w:w="0" w:type="auto"/>
          </w:tcPr>
          <w:p w14:paraId="31C928DF" w14:textId="77777777" w:rsidR="00110ACC" w:rsidRPr="008F7AE4" w:rsidRDefault="00110ACC" w:rsidP="00110ACC">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0D31AE35" w14:textId="77777777" w:rsidR="00110ACC" w:rsidRPr="008F7AE4" w:rsidRDefault="00110ACC" w:rsidP="00110ACC">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5F4EDC3" w14:textId="77777777" w:rsidR="00110ACC" w:rsidRPr="008F7AE4" w:rsidRDefault="00110ACC" w:rsidP="00110ACC">
            <w:pPr>
              <w:autoSpaceDE w:val="0"/>
              <w:autoSpaceDN w:val="0"/>
              <w:adjustRightInd w:val="0"/>
              <w:spacing w:after="0"/>
              <w:rPr>
                <w:rFonts w:ascii="Times New Roman" w:hAnsi="Times New Roman"/>
                <w:sz w:val="20"/>
                <w:szCs w:val="20"/>
                <w:lang w:val="en-GB" w:eastAsia="en-GB"/>
              </w:rPr>
            </w:pPr>
          </w:p>
        </w:tc>
      </w:tr>
      <w:tr w:rsidR="00D75918" w:rsidRPr="008F7AE4" w14:paraId="6D3C2A5C" w14:textId="77777777" w:rsidTr="006663C8">
        <w:trPr>
          <w:jc w:val="center"/>
        </w:trPr>
        <w:tc>
          <w:tcPr>
            <w:tcW w:w="0" w:type="auto"/>
          </w:tcPr>
          <w:p w14:paraId="4AF268ED"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B02CC1"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11B1CE18" w14:textId="77777777" w:rsidR="00D75918" w:rsidRPr="00110ACC" w:rsidRDefault="00D75918" w:rsidP="008D30B9">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75918" w:rsidRPr="008F7AE4" w14:paraId="503074C7" w14:textId="77777777" w:rsidTr="006663C8">
        <w:trPr>
          <w:jc w:val="center"/>
        </w:trPr>
        <w:tc>
          <w:tcPr>
            <w:tcW w:w="0" w:type="auto"/>
          </w:tcPr>
          <w:p w14:paraId="3831FBBD"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70936649"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61C7FC8C" w14:textId="77777777" w:rsidR="00D75918" w:rsidRPr="00110ACC" w:rsidRDefault="00D75918" w:rsidP="008D30B9">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75918" w:rsidRPr="008F7AE4" w14:paraId="36FF9C99" w14:textId="77777777" w:rsidTr="006663C8">
        <w:trPr>
          <w:jc w:val="center"/>
        </w:trPr>
        <w:tc>
          <w:tcPr>
            <w:tcW w:w="0" w:type="auto"/>
          </w:tcPr>
          <w:p w14:paraId="6DFCE20A"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19787B1E"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3E17ED83" w14:textId="77777777" w:rsidR="00D75918" w:rsidRPr="00110ACC" w:rsidRDefault="00D75918" w:rsidP="008D30B9">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75918" w:rsidRPr="008F7AE4" w14:paraId="42F071B9" w14:textId="77777777" w:rsidTr="006663C8">
        <w:trPr>
          <w:jc w:val="center"/>
        </w:trPr>
        <w:tc>
          <w:tcPr>
            <w:tcW w:w="0" w:type="auto"/>
          </w:tcPr>
          <w:p w14:paraId="0727638A"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D226354"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7B4937D9" w14:textId="77777777" w:rsidR="00D75918" w:rsidRPr="00110ACC" w:rsidRDefault="00D75918" w:rsidP="008D30B9">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D75918" w:rsidRPr="008F7AE4" w14:paraId="75CFC590" w14:textId="77777777" w:rsidTr="006663C8">
        <w:trPr>
          <w:jc w:val="center"/>
        </w:trPr>
        <w:tc>
          <w:tcPr>
            <w:tcW w:w="0" w:type="auto"/>
          </w:tcPr>
          <w:p w14:paraId="1D47A3A5"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605DB7D2" w14:textId="77777777" w:rsidR="00D75918" w:rsidRPr="00110ACC" w:rsidRDefault="00D75918"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0661ED0D" w14:textId="77777777" w:rsidR="00D75918" w:rsidRPr="00110ACC" w:rsidRDefault="00D75918" w:rsidP="008D30B9">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3EDB2E35" w14:textId="77777777" w:rsidR="00AA4529" w:rsidRPr="00B76FF5" w:rsidRDefault="00AA4529" w:rsidP="00AA4529">
      <w:pPr>
        <w:spacing w:after="0"/>
        <w:jc w:val="center"/>
        <w:rPr>
          <w:rFonts w:ascii="Times New Roman" w:hAnsi="Times New Roman"/>
          <w:i/>
          <w:sz w:val="20"/>
        </w:rPr>
      </w:pPr>
    </w:p>
    <w:p w14:paraId="316E3344" w14:textId="77777777" w:rsidR="00462403" w:rsidRDefault="00AA4529" w:rsidP="00462403">
      <w:pPr>
        <w:pStyle w:val="ICESTNormal"/>
        <w:ind w:firstLine="284"/>
        <w:rPr>
          <w:rFonts w:cs="Times New Roman"/>
          <w:sz w:val="22"/>
        </w:rPr>
      </w:pPr>
      <w:r w:rsidRPr="00AA4529">
        <w:rPr>
          <w:rFonts w:cs="Times New Roman"/>
          <w:sz w:val="22"/>
        </w:rPr>
        <w:t xml:space="preserve"> </w:t>
      </w:r>
      <w:r w:rsidR="00462403" w:rsidRPr="00462403">
        <w:rPr>
          <w:rFonts w:cs="Times New Roman"/>
          <w:sz w:val="22"/>
        </w:rPr>
        <w:t>Platforms such as CodeCombat and Codewars incorporate elements of gamification to transform the learning process into a more dynamic and competitive experience. This approach has proved particularly effective in maintaining high engagement levels, motivating learners to persevere through the inherently challenging process of learning to code.</w:t>
      </w:r>
    </w:p>
    <w:p w14:paraId="08FF8B8E" w14:textId="44EFB0D4" w:rsidR="00462403" w:rsidRDefault="00462403" w:rsidP="00462403">
      <w:pPr>
        <w:pStyle w:val="ICESTNormal"/>
        <w:ind w:firstLine="284"/>
        <w:rPr>
          <w:rFonts w:cs="Times New Roman"/>
          <w:sz w:val="22"/>
        </w:rPr>
      </w:pPr>
      <w:r>
        <w:rPr>
          <w:rFonts w:cs="Times New Roman"/>
          <w:sz w:val="22"/>
        </w:rPr>
        <w:t>M</w:t>
      </w:r>
      <w:r w:rsidRPr="00462403">
        <w:rPr>
          <w:rFonts w:cs="Times New Roman"/>
          <w:sz w:val="22"/>
        </w:rPr>
        <w:t>obile learning apps like Mimo and SoloLearn</w:t>
      </w:r>
      <w:r>
        <w:rPr>
          <w:rFonts w:cs="Times New Roman"/>
          <w:sz w:val="22"/>
        </w:rPr>
        <w:t xml:space="preserve"> </w:t>
      </w:r>
      <w:r w:rsidRPr="00462403">
        <w:rPr>
          <w:rFonts w:cs="Times New Roman"/>
          <w:sz w:val="22"/>
        </w:rPr>
        <w:t>allow users to learn coding on-the-go. These apps provide flexibility, enabling learners to utilize small pockets of time effectively, thus promoting consistent learning habits.</w:t>
      </w:r>
    </w:p>
    <w:p w14:paraId="3B712503" w14:textId="77777777" w:rsidR="00432174" w:rsidRDefault="00462403" w:rsidP="00462403">
      <w:pPr>
        <w:pStyle w:val="ICESTNormal"/>
        <w:ind w:firstLine="284"/>
        <w:rPr>
          <w:rFonts w:cs="Times New Roman"/>
          <w:sz w:val="22"/>
        </w:rPr>
      </w:pPr>
      <w:r w:rsidRPr="00462403">
        <w:rPr>
          <w:rFonts w:cs="Times New Roman"/>
          <w:sz w:val="22"/>
        </w:rPr>
        <w:t>YouTube has emerged as a significant resource for learners worldwide, offering access to educational content across a vast range of subjects. The platform enables experts and educators to share knowledge freely, reaching a global audience and supporting informal learning outside traditional classroom settings.</w:t>
      </w:r>
    </w:p>
    <w:p w14:paraId="03FE50B5" w14:textId="5DCDCE53" w:rsidR="00CB76D6" w:rsidRPr="00CB76D6" w:rsidRDefault="00462403" w:rsidP="00462403">
      <w:pPr>
        <w:pStyle w:val="ICESTNormal"/>
        <w:ind w:firstLine="284"/>
        <w:rPr>
          <w:sz w:val="22"/>
        </w:rPr>
      </w:pPr>
      <w:r w:rsidRPr="00462403">
        <w:rPr>
          <w:rFonts w:cs="Times New Roman"/>
          <w:sz w:val="22"/>
          <w:lang w:val="en-GB" w:eastAsia="en-GB"/>
        </w:rPr>
        <w:t xml:space="preserve">GitHub and Bitbucket facilitate collaborative learning by enabling code sharing and project collaboration, thereby mimicking real-world software development scenarios. Similarly, cloud-based development environments like AWS Cloud9 and Microsoft Visual Studio Codespaces offer robust platforms for coding in the cloud, reducing the </w:t>
      </w:r>
      <w:r w:rsidRPr="00462403">
        <w:rPr>
          <w:rFonts w:cs="Times New Roman"/>
          <w:sz w:val="22"/>
          <w:lang w:val="en-GB" w:eastAsia="en-GB"/>
        </w:rPr>
        <w:t>barriers to entry for developing applications</w:t>
      </w:r>
      <w:r>
        <w:rPr>
          <w:rFonts w:cs="Times New Roman"/>
          <w:sz w:val="22"/>
          <w:lang w:val="en-GB" w:eastAsia="en-GB"/>
        </w:rPr>
        <w:t xml:space="preserve"> </w:t>
      </w:r>
      <w:r w:rsidR="00CB76D6">
        <w:rPr>
          <w:sz w:val="22"/>
        </w:rPr>
        <w:t xml:space="preserve">(e.g., </w:t>
      </w:r>
      <w:r w:rsidR="00CB76D6" w:rsidRPr="00CB76D6">
        <w:rPr>
          <w:sz w:val="22"/>
        </w:rPr>
        <w:t>F</w:t>
      </w:r>
      <w:r w:rsidR="00CB76D6">
        <w:rPr>
          <w:sz w:val="22"/>
        </w:rPr>
        <w:t>igure 1</w:t>
      </w:r>
      <w:r w:rsidR="00CB76D6" w:rsidRPr="00CB76D6">
        <w:rPr>
          <w:sz w:val="22"/>
        </w:rPr>
        <w:t>).</w:t>
      </w:r>
    </w:p>
    <w:p w14:paraId="4E6AD8BD" w14:textId="77777777" w:rsidR="00920C71" w:rsidRDefault="007F1E2F" w:rsidP="00CB76D6">
      <w:pPr>
        <w:pStyle w:val="ICESTNormal"/>
        <w:jc w:val="center"/>
      </w:pPr>
      <w:r>
        <w:rPr>
          <w:noProof/>
          <w:lang w:val="en-GB" w:eastAsia="en-GB"/>
        </w:rPr>
        <w:drawing>
          <wp:inline distT="0" distB="0" distL="0" distR="0" wp14:anchorId="0CC03627" wp14:editId="44EA23F3">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7409B235" w14:textId="77777777" w:rsidR="0020025E" w:rsidRPr="0020025E" w:rsidRDefault="0020025E" w:rsidP="00E9212A">
      <w:pPr>
        <w:spacing w:after="0"/>
        <w:jc w:val="center"/>
        <w:rPr>
          <w:rFonts w:ascii="Times New Roman" w:hAnsi="Times New Roman"/>
          <w:i/>
          <w:sz w:val="2"/>
          <w:szCs w:val="20"/>
        </w:rPr>
      </w:pPr>
    </w:p>
    <w:p w14:paraId="33069C82" w14:textId="77777777" w:rsidR="005B272D" w:rsidRDefault="005B272D" w:rsidP="00E9212A">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6663C8">
        <w:rPr>
          <w:rFonts w:ascii="Times New Roman" w:hAnsi="Times New Roman"/>
          <w:i/>
          <w:sz w:val="20"/>
          <w:szCs w:val="20"/>
        </w:rPr>
        <w:t>Caption</w:t>
      </w:r>
      <w:r w:rsidR="002266EA">
        <w:rPr>
          <w:rFonts w:ascii="Times New Roman" w:hAnsi="Times New Roman"/>
          <w:i/>
          <w:sz w:val="20"/>
          <w:szCs w:val="20"/>
        </w:rPr>
        <w:t xml:space="preserve"> of the figure</w:t>
      </w:r>
    </w:p>
    <w:p w14:paraId="7EE9002F" w14:textId="77777777" w:rsidR="00FD1B59" w:rsidRDefault="00FD1B59" w:rsidP="009453D5">
      <w:pPr>
        <w:spacing w:after="0"/>
        <w:rPr>
          <w:rFonts w:ascii="Times New Roman" w:hAnsi="Times New Roman"/>
        </w:rPr>
      </w:pPr>
    </w:p>
    <w:p w14:paraId="1FAEE771" w14:textId="06F8B5AA" w:rsidR="00273A90" w:rsidRDefault="00FD1B59" w:rsidP="00FD1B59">
      <w:pPr>
        <w:spacing w:after="0"/>
        <w:ind w:firstLine="284"/>
        <w:rPr>
          <w:rFonts w:ascii="Times New Roman" w:hAnsi="Times New Roman"/>
        </w:rPr>
      </w:pPr>
      <w:r w:rsidRPr="00FD1B59">
        <w:rPr>
          <w:rFonts w:ascii="Times New Roman" w:hAnsi="Times New Roman"/>
        </w:rPr>
        <w:t xml:space="preserve">The advent of diverse e-learning platforms and technologies </w:t>
      </w:r>
      <w:r>
        <w:rPr>
          <w:rFonts w:ascii="Times New Roman" w:hAnsi="Times New Roman"/>
        </w:rPr>
        <w:t>are</w:t>
      </w:r>
      <w:r w:rsidRPr="00FD1B59">
        <w:rPr>
          <w:rFonts w:ascii="Times New Roman" w:hAnsi="Times New Roman"/>
        </w:rPr>
        <w:t xml:space="preserve"> offering a spectrum of pedagogical approaches tailored to enhance the learning</w:t>
      </w:r>
      <w:r>
        <w:rPr>
          <w:rFonts w:ascii="Times New Roman" w:hAnsi="Times New Roman"/>
        </w:rPr>
        <w:t xml:space="preserve"> </w:t>
      </w:r>
      <w:r w:rsidRPr="00FD1B59">
        <w:rPr>
          <w:rFonts w:ascii="Times New Roman" w:hAnsi="Times New Roman"/>
        </w:rPr>
        <w:t>experience.</w:t>
      </w:r>
      <w:r>
        <w:rPr>
          <w:rFonts w:ascii="Times New Roman" w:hAnsi="Times New Roman"/>
        </w:rPr>
        <w:t xml:space="preserve"> </w:t>
      </w:r>
    </w:p>
    <w:p w14:paraId="5AF8F370" w14:textId="64C07E17" w:rsidR="009B6CE0" w:rsidRDefault="009B6CE0" w:rsidP="00FD1B59">
      <w:pPr>
        <w:spacing w:after="0"/>
        <w:ind w:firstLine="284"/>
        <w:rPr>
          <w:rFonts w:ascii="Times New Roman" w:hAnsi="Times New Roman"/>
        </w:rPr>
      </w:pPr>
      <w:r w:rsidRPr="009B6CE0">
        <w:rPr>
          <w:rFonts w:ascii="Times New Roman" w:hAnsi="Times New Roman"/>
        </w:rPr>
        <w:t>The cognitive flexibility theory, which emphasizes the ability to restructure knowledge in multiple ways, aligns well with microlearning platforms</w:t>
      </w:r>
      <w:r>
        <w:rPr>
          <w:rFonts w:ascii="Times New Roman" w:hAnsi="Times New Roman"/>
        </w:rPr>
        <w:t>.</w:t>
      </w:r>
    </w:p>
    <w:p w14:paraId="1739E547" w14:textId="3C25DFC6" w:rsidR="009B6CE0" w:rsidRDefault="009B6CE0" w:rsidP="00FD1B59">
      <w:pPr>
        <w:spacing w:after="0"/>
        <w:ind w:firstLine="284"/>
        <w:rPr>
          <w:rFonts w:ascii="Times New Roman" w:hAnsi="Times New Roman"/>
        </w:rPr>
      </w:pPr>
      <w:r w:rsidRPr="009B6CE0">
        <w:rPr>
          <w:rFonts w:ascii="Times New Roman" w:hAnsi="Times New Roman"/>
        </w:rPr>
        <w:t>Behaviorism focuses on observable changes in behavior as a function of stimulus-response associations. Gamification-incorporated systems</w:t>
      </w:r>
      <w:r>
        <w:rPr>
          <w:rFonts w:ascii="Times New Roman" w:hAnsi="Times New Roman"/>
        </w:rPr>
        <w:t xml:space="preserve"> </w:t>
      </w:r>
      <w:r w:rsidRPr="009B6CE0">
        <w:rPr>
          <w:rFonts w:ascii="Times New Roman" w:hAnsi="Times New Roman"/>
        </w:rPr>
        <w:t>employ this theory by providing immediate feedback in the form of points, badges, or leaderboards as rewards for accomplishing tasks.</w:t>
      </w:r>
    </w:p>
    <w:p w14:paraId="5B438D85" w14:textId="123D1988" w:rsidR="009B6CE0" w:rsidRDefault="009B6CE0" w:rsidP="00FD1B59">
      <w:pPr>
        <w:spacing w:after="0"/>
        <w:ind w:firstLine="284"/>
        <w:rPr>
          <w:rFonts w:ascii="Times New Roman" w:hAnsi="Times New Roman"/>
        </w:rPr>
      </w:pPr>
      <w:r>
        <w:rPr>
          <w:rFonts w:ascii="Times New Roman" w:hAnsi="Times New Roman"/>
        </w:rPr>
        <w:t>C</w:t>
      </w:r>
      <w:r w:rsidRPr="009B6CE0">
        <w:rPr>
          <w:rFonts w:ascii="Times New Roman" w:hAnsi="Times New Roman"/>
        </w:rPr>
        <w:t>loud environments illustrate the principles of connectivism</w:t>
      </w:r>
      <w:r>
        <w:rPr>
          <w:rFonts w:ascii="Times New Roman" w:hAnsi="Times New Roman"/>
        </w:rPr>
        <w:t xml:space="preserve">. </w:t>
      </w:r>
      <w:r w:rsidRPr="009B6CE0">
        <w:rPr>
          <w:rFonts w:ascii="Times New Roman" w:hAnsi="Times New Roman"/>
        </w:rPr>
        <w:t>These platforms enable learners to access knowledge across various devices and locations</w:t>
      </w:r>
      <w:r>
        <w:rPr>
          <w:rFonts w:ascii="Times New Roman" w:hAnsi="Times New Roman"/>
        </w:rPr>
        <w:t>.</w:t>
      </w:r>
    </w:p>
    <w:p w14:paraId="73CC5271" w14:textId="00AA0F92" w:rsidR="009B6CE0" w:rsidRDefault="009B6CE0" w:rsidP="00FD1B59">
      <w:pPr>
        <w:spacing w:after="0"/>
        <w:ind w:firstLine="284"/>
        <w:rPr>
          <w:rFonts w:ascii="Times New Roman" w:hAnsi="Times New Roman"/>
        </w:rPr>
      </w:pPr>
      <w:r w:rsidRPr="009B6CE0">
        <w:rPr>
          <w:rFonts w:ascii="Times New Roman" w:hAnsi="Times New Roman"/>
        </w:rPr>
        <w:t xml:space="preserve">Inquiry-based learning, which encourages learners to ask questions and explore solutions, is prevalent in </w:t>
      </w:r>
      <w:r>
        <w:rPr>
          <w:rFonts w:ascii="Times New Roman" w:hAnsi="Times New Roman"/>
        </w:rPr>
        <w:t>platforms</w:t>
      </w:r>
      <w:r w:rsidRPr="009B6CE0">
        <w:rPr>
          <w:rFonts w:ascii="Times New Roman" w:hAnsi="Times New Roman"/>
        </w:rPr>
        <w:t xml:space="preserve"> that promote active learning and experimentation.</w:t>
      </w:r>
    </w:p>
    <w:p w14:paraId="6920ACCF" w14:textId="4B6FC8B8" w:rsidR="009206A2" w:rsidRPr="00FD1B59" w:rsidRDefault="009206A2" w:rsidP="00FD1B59">
      <w:pPr>
        <w:spacing w:after="0"/>
        <w:ind w:firstLine="284"/>
        <w:rPr>
          <w:rFonts w:ascii="Times New Roman" w:hAnsi="Times New Roman"/>
        </w:rPr>
      </w:pPr>
      <w:r w:rsidRPr="009206A2">
        <w:rPr>
          <w:rFonts w:ascii="Times New Roman" w:hAnsi="Times New Roman"/>
        </w:rPr>
        <w:t>Andragogy, or adult learning theory, suggests that adult learners benefit from a self-directed, relevant, and experiential learning process. Many e-learning platforms cater to these principles by providing personalized learning pathways and practical applications directly tied to learners’ professional lives</w:t>
      </w:r>
      <w:r>
        <w:rPr>
          <w:rFonts w:ascii="Times New Roman" w:hAnsi="Times New Roman"/>
        </w:rPr>
        <w:t>.</w:t>
      </w:r>
    </w:p>
    <w:p w14:paraId="7B3F4765" w14:textId="6043B7B6" w:rsidR="009206A2" w:rsidRDefault="009206A2" w:rsidP="002266EA">
      <w:pPr>
        <w:pStyle w:val="ICESTTitle"/>
        <w:tabs>
          <w:tab w:val="left" w:pos="500"/>
        </w:tabs>
        <w:ind w:firstLine="284"/>
        <w:jc w:val="both"/>
        <w:rPr>
          <w:rFonts w:cs="Times New Roman"/>
          <w:sz w:val="22"/>
          <w:szCs w:val="46"/>
          <w:lang w:val="en-GB" w:eastAsia="en-GB"/>
        </w:rPr>
      </w:pPr>
      <w:r w:rsidRPr="00462403">
        <w:rPr>
          <w:rFonts w:cs="Times New Roman"/>
          <w:sz w:val="22"/>
          <w:szCs w:val="46"/>
          <w:lang w:val="en-GB" w:eastAsia="en-GB"/>
        </w:rPr>
        <w:t xml:space="preserve">The integration of </w:t>
      </w:r>
      <w:r>
        <w:rPr>
          <w:rFonts w:cs="Times New Roman"/>
          <w:sz w:val="22"/>
          <w:szCs w:val="46"/>
          <w:lang w:val="en-GB" w:eastAsia="en-GB"/>
        </w:rPr>
        <w:t>these platforms, principles and practises in</w:t>
      </w:r>
      <w:r w:rsidRPr="00462403">
        <w:rPr>
          <w:rFonts w:cs="Times New Roman"/>
          <w:sz w:val="22"/>
          <w:szCs w:val="46"/>
          <w:lang w:val="en-GB" w:eastAsia="en-GB"/>
        </w:rPr>
        <w:t xml:space="preserve"> models leverage the strengths of both online and face-to-face educational methodologies</w:t>
      </w:r>
      <w:r>
        <w:rPr>
          <w:rFonts w:cs="Times New Roman"/>
          <w:sz w:val="22"/>
          <w:szCs w:val="46"/>
          <w:lang w:val="en-GB" w:eastAsia="en-GB"/>
        </w:rPr>
        <w:t xml:space="preserve">. </w:t>
      </w:r>
      <w:r w:rsidR="00B0496C" w:rsidRPr="00B0496C">
        <w:rPr>
          <w:rFonts w:cs="Times New Roman"/>
          <w:color w:val="FF0000"/>
          <w:sz w:val="22"/>
          <w:szCs w:val="46"/>
          <w:lang w:val="en-GB" w:eastAsia="en-GB"/>
        </w:rPr>
        <w:t>Furthermore</w:t>
      </w:r>
      <w:r w:rsidR="00B0496C">
        <w:rPr>
          <w:rFonts w:cs="Times New Roman"/>
          <w:sz w:val="22"/>
          <w:szCs w:val="46"/>
          <w:lang w:val="en-GB" w:eastAsia="en-GB"/>
        </w:rPr>
        <w:t>, t</w:t>
      </w:r>
      <w:r>
        <w:rPr>
          <w:rFonts w:cs="Times New Roman"/>
          <w:sz w:val="22"/>
          <w:szCs w:val="46"/>
          <w:lang w:val="en-GB" w:eastAsia="en-GB"/>
        </w:rPr>
        <w:t xml:space="preserve">hey are </w:t>
      </w:r>
      <w:r w:rsidR="00B0496C">
        <w:rPr>
          <w:rFonts w:cs="Times New Roman"/>
          <w:sz w:val="22"/>
          <w:szCs w:val="46"/>
          <w:lang w:val="en-GB" w:eastAsia="en-GB"/>
        </w:rPr>
        <w:t>embedded in the education program of</w:t>
      </w:r>
      <w:r>
        <w:rPr>
          <w:rFonts w:cs="Times New Roman"/>
          <w:sz w:val="22"/>
          <w:szCs w:val="46"/>
          <w:lang w:val="en-GB" w:eastAsia="en-GB"/>
        </w:rPr>
        <w:t xml:space="preserve"> </w:t>
      </w:r>
      <w:r w:rsidR="00B0496C">
        <w:rPr>
          <w:rFonts w:cs="Times New Roman"/>
          <w:sz w:val="22"/>
          <w:szCs w:val="46"/>
          <w:lang w:val="en-GB" w:eastAsia="en-GB"/>
        </w:rPr>
        <w:t>different</w:t>
      </w:r>
      <w:r w:rsidR="00462403" w:rsidRPr="00462403">
        <w:rPr>
          <w:rFonts w:cs="Times New Roman"/>
          <w:sz w:val="22"/>
          <w:szCs w:val="46"/>
          <w:lang w:val="en-GB" w:eastAsia="en-GB"/>
        </w:rPr>
        <w:t xml:space="preserve"> </w:t>
      </w:r>
      <w:r w:rsidR="00462403" w:rsidRPr="00432174">
        <w:rPr>
          <w:rFonts w:cs="Times New Roman"/>
          <w:color w:val="FF0000"/>
          <w:sz w:val="22"/>
          <w:szCs w:val="46"/>
          <w:lang w:val="en-GB" w:eastAsia="en-GB"/>
        </w:rPr>
        <w:t>universit</w:t>
      </w:r>
      <w:r>
        <w:rPr>
          <w:rFonts w:cs="Times New Roman"/>
          <w:color w:val="FF0000"/>
          <w:sz w:val="22"/>
          <w:szCs w:val="46"/>
          <w:lang w:val="en-GB" w:eastAsia="en-GB"/>
        </w:rPr>
        <w:t>ies</w:t>
      </w:r>
      <w:r w:rsidR="00462403" w:rsidRPr="00432174">
        <w:rPr>
          <w:rFonts w:cs="Times New Roman"/>
          <w:color w:val="FF0000"/>
          <w:sz w:val="22"/>
          <w:szCs w:val="46"/>
          <w:lang w:val="en-GB" w:eastAsia="en-GB"/>
        </w:rPr>
        <w:t xml:space="preserve"> </w:t>
      </w:r>
      <w:r>
        <w:rPr>
          <w:rFonts w:cs="Times New Roman"/>
          <w:sz w:val="22"/>
          <w:szCs w:val="46"/>
          <w:lang w:val="en-GB" w:eastAsia="en-GB"/>
        </w:rPr>
        <w:t xml:space="preserve">to via </w:t>
      </w:r>
      <w:r w:rsidR="00462403" w:rsidRPr="00462403">
        <w:rPr>
          <w:rFonts w:cs="Times New Roman"/>
          <w:sz w:val="22"/>
          <w:szCs w:val="46"/>
          <w:lang w:val="en-GB" w:eastAsia="en-GB"/>
        </w:rPr>
        <w:t>blended learning, MOOCs, and</w:t>
      </w:r>
      <w:r w:rsidR="00C55A96">
        <w:rPr>
          <w:rFonts w:cs="Times New Roman"/>
          <w:sz w:val="22"/>
          <w:szCs w:val="46"/>
          <w:lang w:val="en-GB" w:eastAsia="en-GB"/>
        </w:rPr>
        <w:t>/or</w:t>
      </w:r>
      <w:r w:rsidR="00462403" w:rsidRPr="00462403">
        <w:rPr>
          <w:rFonts w:cs="Times New Roman"/>
          <w:sz w:val="22"/>
          <w:szCs w:val="46"/>
          <w:lang w:val="en-GB" w:eastAsia="en-GB"/>
        </w:rPr>
        <w:t xml:space="preserve"> project-based learning frameworks.</w:t>
      </w:r>
    </w:p>
    <w:p w14:paraId="6CDC48D5" w14:textId="01E6DE96" w:rsidR="00B0496C" w:rsidRDefault="00B0496C"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In this context, the </w:t>
      </w:r>
      <w:r w:rsidRPr="00B0496C">
        <w:rPr>
          <w:rFonts w:cs="Times New Roman"/>
          <w:color w:val="FF0000"/>
          <w:sz w:val="22"/>
          <w:szCs w:val="46"/>
          <w:lang w:val="en-GB" w:eastAsia="en-GB"/>
        </w:rPr>
        <w:t xml:space="preserve">Suggestopedia </w:t>
      </w:r>
      <w:r w:rsidRPr="00B0496C">
        <w:rPr>
          <w:rFonts w:cs="Times New Roman"/>
          <w:sz w:val="22"/>
          <w:szCs w:val="46"/>
          <w:lang w:val="en-GB" w:eastAsia="en-GB"/>
        </w:rPr>
        <w:t>teaching method</w:t>
      </w:r>
      <w:r>
        <w:rPr>
          <w:rFonts w:cs="Times New Roman"/>
          <w:sz w:val="22"/>
          <w:szCs w:val="46"/>
          <w:lang w:val="en-GB" w:eastAsia="en-GB"/>
        </w:rPr>
        <w:t xml:space="preserve"> and its set </w:t>
      </w:r>
      <w:r w:rsidRPr="00B0496C">
        <w:rPr>
          <w:rFonts w:cs="Times New Roman"/>
          <w:sz w:val="22"/>
          <w:szCs w:val="46"/>
          <w:lang w:val="en-GB" w:eastAsia="en-GB"/>
        </w:rPr>
        <w:t>of psychological techniques to increase learning speed and retention</w:t>
      </w:r>
      <w:r>
        <w:rPr>
          <w:rFonts w:cs="Times New Roman"/>
          <w:sz w:val="22"/>
          <w:szCs w:val="46"/>
          <w:lang w:val="en-GB" w:eastAsia="en-GB"/>
        </w:rPr>
        <w:t xml:space="preserve">, could </w:t>
      </w:r>
      <w:r w:rsidRPr="00B0496C">
        <w:rPr>
          <w:rFonts w:cs="Times New Roman"/>
          <w:sz w:val="22"/>
          <w:szCs w:val="46"/>
          <w:lang w:val="en-GB" w:eastAsia="en-GB"/>
        </w:rPr>
        <w:t xml:space="preserve">enhance </w:t>
      </w:r>
      <w:r w:rsidRPr="00B0496C">
        <w:rPr>
          <w:rFonts w:cs="Times New Roman"/>
          <w:sz w:val="22"/>
          <w:szCs w:val="46"/>
          <w:lang w:val="en-GB" w:eastAsia="en-GB"/>
        </w:rPr>
        <w:lastRenderedPageBreak/>
        <w:t>the effectiveness and engagement</w:t>
      </w:r>
      <w:r>
        <w:rPr>
          <w:rFonts w:cs="Times New Roman"/>
          <w:sz w:val="22"/>
          <w:szCs w:val="46"/>
          <w:lang w:val="en-GB" w:eastAsia="en-GB"/>
        </w:rPr>
        <w:t xml:space="preserve"> of e-learning platforms</w:t>
      </w:r>
      <w:r w:rsidRPr="00061E98">
        <w:rPr>
          <w:rFonts w:cs="Times New Roman"/>
          <w:color w:val="000000" w:themeColor="text1"/>
          <w:sz w:val="22"/>
          <w:szCs w:val="46"/>
          <w:lang w:val="en-GB" w:eastAsia="en-GB"/>
        </w:rPr>
        <w:t>.</w:t>
      </w:r>
      <w:r w:rsidR="00D55E5E" w:rsidRPr="00D55E5E">
        <w:rPr>
          <w:rFonts w:cs="Times New Roman"/>
          <w:color w:val="FF0000"/>
          <w:sz w:val="22"/>
          <w:szCs w:val="46"/>
          <w:lang w:val="en-GB" w:eastAsia="en-GB"/>
        </w:rPr>
        <w:t xml:space="preserve"> For example</w:t>
      </w:r>
      <w:r w:rsidR="00D55E5E">
        <w:rPr>
          <w:rFonts w:cs="Times New Roman"/>
          <w:sz w:val="22"/>
          <w:szCs w:val="46"/>
          <w:lang w:val="en-GB" w:eastAsia="en-GB"/>
        </w:rPr>
        <w:t xml:space="preserve">, </w:t>
      </w:r>
      <w:r w:rsidR="00D55E5E" w:rsidRPr="00D55E5E">
        <w:rPr>
          <w:rFonts w:cs="Times New Roman"/>
          <w:sz w:val="22"/>
          <w:szCs w:val="46"/>
          <w:lang w:val="en-GB" w:eastAsia="en-GB"/>
        </w:rPr>
        <w:t>Suggestopedia can complement Constructivist Learning</w:t>
      </w:r>
      <w:r w:rsidR="00D55E5E">
        <w:rPr>
          <w:rFonts w:cs="Times New Roman"/>
          <w:sz w:val="22"/>
          <w:szCs w:val="46"/>
          <w:lang w:val="en-GB" w:eastAsia="en-GB"/>
        </w:rPr>
        <w:t xml:space="preserve"> </w:t>
      </w:r>
      <w:r w:rsidR="00D55E5E" w:rsidRPr="00D55E5E">
        <w:rPr>
          <w:rFonts w:cs="Times New Roman"/>
          <w:sz w:val="22"/>
          <w:szCs w:val="46"/>
          <w:lang w:val="en-GB" w:eastAsia="en-GB"/>
        </w:rPr>
        <w:t xml:space="preserve">by integrating music, art, and drama, which can transform coding or problem-solving sessions into more vibrant and less conventional </w:t>
      </w:r>
      <w:r w:rsidR="00D55E5E">
        <w:rPr>
          <w:rFonts w:cs="Times New Roman"/>
          <w:sz w:val="22"/>
          <w:szCs w:val="46"/>
          <w:lang w:val="en-GB" w:eastAsia="en-GB"/>
        </w:rPr>
        <w:t xml:space="preserve">experience.  </w:t>
      </w:r>
      <w:r w:rsidR="00D55E5E" w:rsidRPr="00D55E5E">
        <w:rPr>
          <w:rFonts w:cs="Times New Roman"/>
          <w:color w:val="FF0000"/>
          <w:sz w:val="22"/>
          <w:szCs w:val="46"/>
          <w:lang w:val="en-GB" w:eastAsia="en-GB"/>
        </w:rPr>
        <w:t>Moreover</w:t>
      </w:r>
      <w:r w:rsidR="00D55E5E">
        <w:rPr>
          <w:rFonts w:cs="Times New Roman"/>
          <w:sz w:val="22"/>
          <w:szCs w:val="46"/>
          <w:lang w:val="en-GB" w:eastAsia="en-GB"/>
        </w:rPr>
        <w:t>, t</w:t>
      </w:r>
      <w:r w:rsidR="00D55E5E" w:rsidRPr="00D55E5E">
        <w:rPr>
          <w:rFonts w:cs="Times New Roman"/>
          <w:sz w:val="22"/>
          <w:szCs w:val="46"/>
          <w:lang w:val="en-GB" w:eastAsia="en-GB"/>
        </w:rPr>
        <w:t>he relaxed atmosphere suggested by Suggestopedia could also mitigate any anxiety related to competition</w:t>
      </w:r>
      <w:r w:rsidR="00D55E5E">
        <w:rPr>
          <w:rFonts w:cs="Times New Roman"/>
          <w:sz w:val="22"/>
          <w:szCs w:val="46"/>
          <w:lang w:val="en-GB" w:eastAsia="en-GB"/>
        </w:rPr>
        <w:t xml:space="preserve"> </w:t>
      </w:r>
      <w:r w:rsidR="00D55E5E" w:rsidRPr="00D55E5E">
        <w:rPr>
          <w:rFonts w:cs="Times New Roman"/>
          <w:sz w:val="22"/>
          <w:szCs w:val="46"/>
          <w:lang w:val="en-GB" w:eastAsia="en-GB"/>
        </w:rPr>
        <w:t>nature of Behaviorism</w:t>
      </w:r>
      <w:r w:rsidR="00D55E5E">
        <w:rPr>
          <w:rFonts w:cs="Times New Roman"/>
          <w:sz w:val="22"/>
          <w:szCs w:val="46"/>
          <w:lang w:val="en-GB" w:eastAsia="en-GB"/>
        </w:rPr>
        <w:t xml:space="preserve"> and</w:t>
      </w:r>
      <w:r w:rsidR="00D55E5E" w:rsidRPr="00D55E5E">
        <w:rPr>
          <w:rFonts w:cs="Times New Roman"/>
          <w:sz w:val="22"/>
          <w:szCs w:val="46"/>
          <w:lang w:val="en-GB" w:eastAsia="en-GB"/>
        </w:rPr>
        <w:t xml:space="preserve"> Gamification, thereby enhancing the overall effectiveness of gamified </w:t>
      </w:r>
      <w:r w:rsidR="00D55E5E">
        <w:rPr>
          <w:rFonts w:cs="Times New Roman"/>
          <w:sz w:val="22"/>
          <w:szCs w:val="46"/>
          <w:lang w:val="en-GB" w:eastAsia="en-GB"/>
        </w:rPr>
        <w:t>features</w:t>
      </w:r>
      <w:r w:rsidR="00D55E5E" w:rsidRPr="00D55E5E">
        <w:rPr>
          <w:rFonts w:cs="Times New Roman"/>
          <w:sz w:val="22"/>
          <w:szCs w:val="46"/>
          <w:lang w:val="en-GB" w:eastAsia="en-GB"/>
        </w:rPr>
        <w:t>.</w:t>
      </w:r>
      <w:r w:rsidR="004F55DB">
        <w:rPr>
          <w:rFonts w:cs="Times New Roman"/>
          <w:sz w:val="22"/>
          <w:szCs w:val="46"/>
          <w:lang w:val="en-GB" w:eastAsia="en-GB"/>
        </w:rPr>
        <w:t xml:space="preserve"> In </w:t>
      </w:r>
      <w:r w:rsidR="004F55DB" w:rsidRPr="004F55DB">
        <w:rPr>
          <w:rFonts w:cs="Times New Roman"/>
          <w:color w:val="FF0000"/>
          <w:sz w:val="22"/>
          <w:szCs w:val="46"/>
          <w:lang w:val="en-GB" w:eastAsia="en-GB"/>
        </w:rPr>
        <w:t>addition</w:t>
      </w:r>
      <w:r w:rsidR="004F55DB">
        <w:rPr>
          <w:rFonts w:cs="Times New Roman"/>
          <w:sz w:val="22"/>
          <w:szCs w:val="46"/>
          <w:lang w:val="en-GB" w:eastAsia="en-GB"/>
        </w:rPr>
        <w:t>, I</w:t>
      </w:r>
      <w:r w:rsidR="004F55DB" w:rsidRPr="004F55DB">
        <w:rPr>
          <w:rFonts w:cs="Times New Roman"/>
          <w:sz w:val="22"/>
          <w:szCs w:val="46"/>
          <w:lang w:val="en-GB" w:eastAsia="en-GB"/>
        </w:rPr>
        <w:t>nquiry-based learning platforms</w:t>
      </w:r>
      <w:r w:rsidR="004F55DB">
        <w:rPr>
          <w:rFonts w:cs="Times New Roman"/>
          <w:sz w:val="22"/>
          <w:szCs w:val="46"/>
          <w:lang w:val="en-GB" w:eastAsia="en-GB"/>
        </w:rPr>
        <w:t xml:space="preserve"> </w:t>
      </w:r>
      <w:r w:rsidR="004F55DB" w:rsidRPr="004F55DB">
        <w:rPr>
          <w:rFonts w:cs="Times New Roman"/>
          <w:sz w:val="22"/>
          <w:szCs w:val="46"/>
          <w:lang w:val="en-GB" w:eastAsia="en-GB"/>
        </w:rPr>
        <w:t>can benefit from Suggestopedia by adopting a holistic and immersive approach to presenting scenarios or problems. Using suggestive elements such as storytelling, thematic backgrounds, and harmonic sounds can create a more conducive environment for exploration and discovery, stimulating deeper cognitive and emotional engagemen</w:t>
      </w:r>
      <w:r w:rsidR="004F55DB">
        <w:rPr>
          <w:rFonts w:cs="Times New Roman"/>
          <w:sz w:val="22"/>
          <w:szCs w:val="46"/>
          <w:lang w:val="en-GB" w:eastAsia="en-GB"/>
        </w:rPr>
        <w:t xml:space="preserve">t. </w:t>
      </w:r>
    </w:p>
    <w:p w14:paraId="2C53389E" w14:textId="505D75C8" w:rsidR="0020025E" w:rsidRDefault="00DB4EC9" w:rsidP="007B64E7">
      <w:pPr>
        <w:pStyle w:val="ICESTTitle"/>
        <w:tabs>
          <w:tab w:val="left" w:pos="500"/>
        </w:tabs>
        <w:ind w:firstLine="284"/>
        <w:jc w:val="both"/>
        <w:rPr>
          <w:rFonts w:cs="Times New Roman"/>
          <w:sz w:val="22"/>
          <w:szCs w:val="46"/>
          <w:lang w:val="en-GB" w:eastAsia="en-GB"/>
        </w:rPr>
      </w:pPr>
      <w:r w:rsidRPr="00945446">
        <w:rPr>
          <w:rFonts w:cs="Times New Roman"/>
          <w:color w:val="FF0000"/>
          <w:sz w:val="22"/>
          <w:szCs w:val="46"/>
          <w:lang w:val="en-GB" w:eastAsia="en-GB"/>
        </w:rPr>
        <w:t>According to recent research</w:t>
      </w:r>
      <w:r w:rsidRPr="00DB4EC9">
        <w:rPr>
          <w:rFonts w:cs="Times New Roman"/>
          <w:sz w:val="22"/>
          <w:szCs w:val="46"/>
          <w:lang w:val="en-GB" w:eastAsia="en-GB"/>
        </w:rPr>
        <w:t xml:space="preserve">, mobile and web applications derive significant advantages from cloud services, primarily due to the scalability, flexibility, and accessible nature of these platforms. In the context of teaching and learning web and mobile technologies, utilizing cloud systems offers a </w:t>
      </w:r>
      <w:r w:rsidR="00945446">
        <w:rPr>
          <w:rFonts w:cs="Times New Roman"/>
          <w:sz w:val="22"/>
          <w:szCs w:val="46"/>
          <w:lang w:val="en-GB" w:eastAsia="en-GB"/>
        </w:rPr>
        <w:t>lot of</w:t>
      </w:r>
      <w:r w:rsidRPr="00DB4EC9">
        <w:rPr>
          <w:rFonts w:cs="Times New Roman"/>
          <w:sz w:val="22"/>
          <w:szCs w:val="46"/>
          <w:lang w:val="en-GB" w:eastAsia="en-GB"/>
        </w:rPr>
        <w:t xml:space="preserve"> benefits that align well with the demands of these disciplines.</w:t>
      </w:r>
    </w:p>
    <w:p w14:paraId="661D1AF9" w14:textId="77777777" w:rsidR="00F87D13" w:rsidRPr="00273A90" w:rsidRDefault="00F87D13" w:rsidP="00297F8C">
      <w:pPr>
        <w:pStyle w:val="ICESTTitle"/>
        <w:tabs>
          <w:tab w:val="left" w:pos="500"/>
        </w:tabs>
        <w:jc w:val="left"/>
        <w:rPr>
          <w:rFonts w:cs="Times New Roman"/>
          <w:sz w:val="22"/>
          <w:szCs w:val="46"/>
          <w:lang w:val="en-GB" w:eastAsia="en-GB"/>
        </w:rPr>
      </w:pPr>
    </w:p>
    <w:p w14:paraId="05A0A9A3" w14:textId="77777777"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r w:rsidR="000C6B51">
        <w:rPr>
          <w:rFonts w:cs="Times New Roman"/>
          <w:b/>
          <w:sz w:val="22"/>
          <w:szCs w:val="46"/>
          <w:lang w:val="en-GB" w:eastAsia="en-GB"/>
        </w:rPr>
        <w:t xml:space="preserve"> Section</w:t>
      </w:r>
    </w:p>
    <w:p w14:paraId="7F988A42" w14:textId="77777777" w:rsidR="000C6B51" w:rsidRPr="0020025E" w:rsidRDefault="000C6B51" w:rsidP="00297F8C">
      <w:pPr>
        <w:pStyle w:val="ICESTTitle"/>
        <w:tabs>
          <w:tab w:val="left" w:pos="500"/>
        </w:tabs>
        <w:jc w:val="left"/>
        <w:rPr>
          <w:rFonts w:cs="Times New Roman"/>
          <w:b/>
          <w:sz w:val="18"/>
          <w:szCs w:val="46"/>
          <w:lang w:val="en-GB" w:eastAsia="en-GB"/>
        </w:rPr>
      </w:pPr>
    </w:p>
    <w:p w14:paraId="5FEE68A7" w14:textId="683E9823" w:rsidR="00BD004B" w:rsidRDefault="00BD004B" w:rsidP="00511EA0">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In order to reach the goal of the study, this chapter will present details with regard to the selection and application of the research strategy</w:t>
      </w:r>
      <w:r w:rsidR="00D5646F">
        <w:rPr>
          <w:rFonts w:cs="Times New Roman"/>
          <w:sz w:val="22"/>
          <w:szCs w:val="46"/>
          <w:lang w:val="en-GB" w:eastAsia="en-GB"/>
        </w:rPr>
        <w:t>.</w:t>
      </w:r>
      <w:r w:rsidR="008D1BDE">
        <w:rPr>
          <w:rFonts w:cs="Times New Roman"/>
          <w:sz w:val="22"/>
          <w:szCs w:val="46"/>
          <w:lang w:val="en-GB" w:eastAsia="en-GB"/>
        </w:rPr>
        <w:t xml:space="preserve"> </w:t>
      </w:r>
      <w:r>
        <w:rPr>
          <w:rFonts w:cs="Times New Roman"/>
          <w:sz w:val="22"/>
          <w:szCs w:val="46"/>
          <w:lang w:val="en-GB" w:eastAsia="en-GB"/>
        </w:rPr>
        <w:t xml:space="preserve"> </w:t>
      </w:r>
      <w:r w:rsidR="008D1BDE">
        <w:rPr>
          <w:rFonts w:cs="Times New Roman"/>
          <w:sz w:val="22"/>
          <w:szCs w:val="46"/>
          <w:lang w:val="en-GB" w:eastAsia="en-GB"/>
        </w:rPr>
        <w:t xml:space="preserve">A combination of a case study and experiment was deemed as an appropriate </w:t>
      </w:r>
      <w:r w:rsidR="008D1BDE" w:rsidRPr="008D1BDE">
        <w:rPr>
          <w:rFonts w:cs="Times New Roman"/>
          <w:sz w:val="22"/>
          <w:szCs w:val="46"/>
          <w:lang w:val="en-GB" w:eastAsia="en-GB"/>
        </w:rPr>
        <w:t>methodology</w:t>
      </w:r>
      <w:r w:rsidR="008D1BDE">
        <w:rPr>
          <w:rFonts w:cs="Times New Roman"/>
          <w:sz w:val="22"/>
          <w:szCs w:val="46"/>
          <w:lang w:val="en-GB" w:eastAsia="en-GB"/>
        </w:rPr>
        <w:t>.</w:t>
      </w:r>
    </w:p>
    <w:p w14:paraId="083C254F" w14:textId="77777777" w:rsidR="00BD004B" w:rsidRDefault="00BD004B" w:rsidP="00511EA0">
      <w:pPr>
        <w:pStyle w:val="ICESTTitle"/>
        <w:tabs>
          <w:tab w:val="left" w:pos="500"/>
        </w:tabs>
        <w:ind w:firstLine="284"/>
        <w:jc w:val="both"/>
        <w:rPr>
          <w:rFonts w:cs="Times New Roman"/>
          <w:sz w:val="22"/>
          <w:szCs w:val="46"/>
          <w:lang w:val="en-GB" w:eastAsia="en-GB"/>
        </w:rPr>
      </w:pPr>
    </w:p>
    <w:p w14:paraId="5B08C826" w14:textId="5831C414" w:rsidR="00BD004B" w:rsidRDefault="00F87D13" w:rsidP="00511EA0">
      <w:pPr>
        <w:pStyle w:val="ICESTTitle"/>
        <w:tabs>
          <w:tab w:val="left" w:pos="500"/>
        </w:tabs>
        <w:ind w:firstLine="284"/>
        <w:jc w:val="both"/>
        <w:rPr>
          <w:rFonts w:cs="Times New Roman"/>
          <w:sz w:val="22"/>
          <w:szCs w:val="46"/>
          <w:lang w:val="en-GB" w:eastAsia="en-GB"/>
        </w:rPr>
      </w:pPr>
      <w:r w:rsidRPr="00F87D13">
        <w:rPr>
          <w:rFonts w:cs="Times New Roman"/>
          <w:sz w:val="22"/>
          <w:szCs w:val="46"/>
          <w:lang w:val="en-GB" w:eastAsia="en-GB"/>
        </w:rPr>
        <w:t>of methodology section is to</w:t>
      </w:r>
      <w:r w:rsidR="00E56D29">
        <w:rPr>
          <w:rFonts w:cs="Times New Roman"/>
          <w:sz w:val="22"/>
          <w:szCs w:val="46"/>
          <w:lang w:val="en-GB" w:eastAsia="en-GB"/>
        </w:rPr>
        <w:t xml:space="preserve"> describe how your research was conducted as well as to</w:t>
      </w:r>
      <w:r w:rsidRPr="00F87D13">
        <w:rPr>
          <w:rFonts w:cs="Times New Roman"/>
          <w:sz w:val="22"/>
          <w:szCs w:val="46"/>
          <w:lang w:val="en-GB" w:eastAsia="en-GB"/>
        </w:rPr>
        <w:t xml:space="preserve"> </w:t>
      </w:r>
      <w:r>
        <w:rPr>
          <w:rFonts w:cs="Times New Roman"/>
          <w:sz w:val="22"/>
          <w:szCs w:val="46"/>
          <w:lang w:val="en-GB" w:eastAsia="en-GB"/>
        </w:rPr>
        <w:t>enhance</w:t>
      </w:r>
      <w:r w:rsidR="00E56D29">
        <w:rPr>
          <w:rFonts w:cs="Times New Roman"/>
          <w:sz w:val="22"/>
          <w:szCs w:val="46"/>
          <w:lang w:val="en-GB" w:eastAsia="en-GB"/>
        </w:rPr>
        <w:t xml:space="preserve"> credibility of your research.</w:t>
      </w:r>
    </w:p>
    <w:p w14:paraId="19FD0116" w14:textId="55BD523D" w:rsidR="00511EA0" w:rsidRPr="00511EA0" w:rsidRDefault="00E56D29" w:rsidP="00511EA0">
      <w:pPr>
        <w:pStyle w:val="ICESTTitle"/>
        <w:tabs>
          <w:tab w:val="left" w:pos="500"/>
        </w:tabs>
        <w:ind w:firstLine="284"/>
        <w:jc w:val="both"/>
        <w:rPr>
          <w:sz w:val="22"/>
          <w:szCs w:val="46"/>
          <w:lang w:eastAsia="en-GB"/>
        </w:rPr>
      </w:pPr>
      <w:r>
        <w:rPr>
          <w:rFonts w:cs="Times New Roman"/>
          <w:sz w:val="22"/>
          <w:szCs w:val="46"/>
          <w:lang w:val="en-GB" w:eastAsia="en-GB"/>
        </w:rPr>
        <w:t xml:space="preserve"> In case your research is quantitative, methodology should present the way numerical data was collected and how mathematical analyses are conducted to observe, analyse, access</w:t>
      </w:r>
      <w:r w:rsidR="000C6B51">
        <w:rPr>
          <w:rFonts w:cs="Times New Roman"/>
          <w:sz w:val="22"/>
          <w:szCs w:val="46"/>
          <w:lang w:val="en-GB" w:eastAsia="en-GB"/>
        </w:rPr>
        <w:t>,</w:t>
      </w:r>
      <w:r>
        <w:rPr>
          <w:rFonts w:cs="Times New Roman"/>
          <w:sz w:val="22"/>
          <w:szCs w:val="46"/>
          <w:lang w:val="en-GB" w:eastAsia="en-GB"/>
        </w:rPr>
        <w:t xml:space="preserve"> and test experiments and hypotheses. </w:t>
      </w:r>
      <w:r w:rsidR="00511EA0">
        <w:rPr>
          <w:rFonts w:cs="Times New Roman"/>
          <w:sz w:val="22"/>
          <w:szCs w:val="46"/>
          <w:lang w:val="en-GB" w:eastAsia="en-GB"/>
        </w:rPr>
        <w:t xml:space="preserve">Qualitative research involves collection and analysis of non-numerical data (e.g.: text, video, or audio) </w:t>
      </w:r>
      <w:r w:rsidR="00511EA0" w:rsidRPr="00511EA0">
        <w:rPr>
          <w:sz w:val="22"/>
          <w:szCs w:val="46"/>
          <w:lang w:eastAsia="en-GB"/>
        </w:rPr>
        <w:t xml:space="preserve">with the aim of </w:t>
      </w:r>
      <w:r w:rsidR="00511EA0">
        <w:rPr>
          <w:sz w:val="22"/>
          <w:szCs w:val="46"/>
          <w:lang w:eastAsia="en-GB"/>
        </w:rPr>
        <w:t>explaining</w:t>
      </w:r>
      <w:r w:rsidR="00511EA0" w:rsidRPr="00511EA0">
        <w:rPr>
          <w:sz w:val="22"/>
          <w:szCs w:val="46"/>
          <w:lang w:eastAsia="en-GB"/>
        </w:rPr>
        <w:t xml:space="preserve"> concepts, opinions, perspectives, or personal exp</w:t>
      </w:r>
      <w:r w:rsidR="00511EA0">
        <w:rPr>
          <w:sz w:val="22"/>
          <w:szCs w:val="46"/>
          <w:lang w:eastAsia="en-GB"/>
        </w:rPr>
        <w:t>eriences.</w:t>
      </w:r>
    </w:p>
    <w:p w14:paraId="1A1F6D41" w14:textId="77777777" w:rsidR="00511EA0" w:rsidRDefault="00511EA0" w:rsidP="00511EA0">
      <w:pPr>
        <w:pStyle w:val="ICESTTitle"/>
        <w:tabs>
          <w:tab w:val="left" w:pos="500"/>
        </w:tabs>
        <w:jc w:val="both"/>
        <w:rPr>
          <w:rFonts w:cs="Times New Roman"/>
          <w:b/>
          <w:sz w:val="22"/>
          <w:szCs w:val="46"/>
          <w:lang w:val="en-GB" w:eastAsia="en-GB"/>
        </w:rPr>
      </w:pPr>
    </w:p>
    <w:p w14:paraId="42AF1C4C"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52DD669A" w14:textId="77777777" w:rsidR="000C6B51" w:rsidRPr="0020025E" w:rsidRDefault="000C6B51" w:rsidP="00297F8C">
      <w:pPr>
        <w:pStyle w:val="ICESTTitle"/>
        <w:tabs>
          <w:tab w:val="left" w:pos="500"/>
        </w:tabs>
        <w:jc w:val="left"/>
        <w:rPr>
          <w:rFonts w:cs="Times New Roman"/>
          <w:b/>
          <w:sz w:val="16"/>
          <w:szCs w:val="46"/>
          <w:lang w:eastAsia="en-GB"/>
        </w:rPr>
      </w:pPr>
    </w:p>
    <w:p w14:paraId="12B5F75E" w14:textId="77777777" w:rsidR="000C6B51" w:rsidRDefault="000C6B51" w:rsidP="002266EA">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 the</w:t>
      </w:r>
      <w:r w:rsidR="007F3140">
        <w:rPr>
          <w:rFonts w:cs="Times New Roman"/>
          <w:sz w:val="22"/>
          <w:szCs w:val="46"/>
          <w:lang w:eastAsia="en-GB"/>
        </w:rPr>
        <w:t xml:space="preserve"> obtained</w:t>
      </w:r>
      <w:r w:rsidRPr="000C6B51">
        <w:rPr>
          <w:rFonts w:cs="Times New Roman"/>
          <w:sz w:val="22"/>
          <w:szCs w:val="46"/>
          <w:lang w:eastAsia="en-GB"/>
        </w:rPr>
        <w:t xml:space="preserve"> </w:t>
      </w:r>
      <w:r w:rsidR="007F3140">
        <w:rPr>
          <w:rFonts w:cs="Times New Roman"/>
          <w:sz w:val="22"/>
          <w:szCs w:val="46"/>
          <w:lang w:eastAsia="en-GB"/>
        </w:rPr>
        <w:t>findings gathered from your research</w:t>
      </w:r>
      <w:r w:rsidRPr="000C6B51">
        <w:rPr>
          <w:rFonts w:cs="Times New Roman"/>
          <w:sz w:val="22"/>
          <w:szCs w:val="46"/>
          <w:lang w:eastAsia="en-GB"/>
        </w:rPr>
        <w:t xml:space="preserve">. </w:t>
      </w:r>
      <w:r w:rsidR="007F3140">
        <w:rPr>
          <w:rFonts w:cs="Times New Roman"/>
          <w:sz w:val="22"/>
          <w:szCs w:val="46"/>
          <w:lang w:eastAsia="en-GB"/>
        </w:rPr>
        <w:t>Provide appropriate</w:t>
      </w:r>
      <w:r w:rsidRPr="000C6B51">
        <w:rPr>
          <w:rFonts w:cs="Times New Roman"/>
          <w:sz w:val="22"/>
          <w:szCs w:val="46"/>
          <w:lang w:eastAsia="en-GB"/>
        </w:rPr>
        <w:t xml:space="preserve"> figures and tables to</w:t>
      </w:r>
      <w:r w:rsidR="007F3140">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sidR="007F3140">
        <w:rPr>
          <w:rFonts w:cs="Times New Roman"/>
          <w:sz w:val="22"/>
          <w:szCs w:val="46"/>
          <w:lang w:eastAsia="en-GB"/>
        </w:rPr>
        <w:t>are used to present</w:t>
      </w:r>
      <w:r w:rsidRPr="000C6B51">
        <w:rPr>
          <w:rFonts w:cs="Times New Roman"/>
          <w:sz w:val="22"/>
          <w:szCs w:val="46"/>
          <w:lang w:eastAsia="en-GB"/>
        </w:rPr>
        <w:t xml:space="preserve"> data trend</w:t>
      </w:r>
      <w:r w:rsidR="007F3140">
        <w:rPr>
          <w:rFonts w:cs="Times New Roman"/>
          <w:sz w:val="22"/>
          <w:szCs w:val="46"/>
          <w:lang w:eastAsia="en-GB"/>
        </w:rPr>
        <w:t>s or other visual information while t</w:t>
      </w:r>
      <w:r w:rsidRPr="000C6B51">
        <w:rPr>
          <w:rFonts w:cs="Times New Roman"/>
          <w:sz w:val="22"/>
          <w:szCs w:val="46"/>
          <w:lang w:eastAsia="en-GB"/>
        </w:rPr>
        <w:t xml:space="preserve">ables are </w:t>
      </w:r>
      <w:r w:rsidR="007F3140"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69DF8752" w14:textId="77777777" w:rsidR="000C6B51" w:rsidRDefault="000C6B51" w:rsidP="00297F8C">
      <w:pPr>
        <w:pStyle w:val="ICESTTitle"/>
        <w:tabs>
          <w:tab w:val="left" w:pos="500"/>
        </w:tabs>
        <w:jc w:val="left"/>
        <w:rPr>
          <w:rFonts w:cs="Times New Roman"/>
          <w:b/>
          <w:sz w:val="22"/>
          <w:szCs w:val="46"/>
          <w:lang w:val="en-GB" w:eastAsia="en-GB"/>
        </w:rPr>
      </w:pPr>
    </w:p>
    <w:p w14:paraId="3F573B24" w14:textId="77777777" w:rsidR="00A1732B" w:rsidRDefault="00A1732B" w:rsidP="00297F8C">
      <w:pPr>
        <w:pStyle w:val="ICESTTitle"/>
        <w:tabs>
          <w:tab w:val="left" w:pos="500"/>
        </w:tabs>
        <w:jc w:val="left"/>
        <w:rPr>
          <w:rFonts w:cs="Times New Roman"/>
          <w:b/>
          <w:sz w:val="22"/>
          <w:szCs w:val="46"/>
          <w:lang w:val="en-GB" w:eastAsia="en-GB"/>
        </w:rPr>
      </w:pPr>
    </w:p>
    <w:p w14:paraId="1084B291" w14:textId="77777777" w:rsidR="00A1732B" w:rsidRDefault="00A1732B" w:rsidP="00297F8C">
      <w:pPr>
        <w:pStyle w:val="ICESTTitle"/>
        <w:tabs>
          <w:tab w:val="left" w:pos="500"/>
        </w:tabs>
        <w:jc w:val="left"/>
        <w:rPr>
          <w:rFonts w:cs="Times New Roman"/>
          <w:b/>
          <w:sz w:val="22"/>
          <w:szCs w:val="46"/>
          <w:lang w:val="en-GB" w:eastAsia="en-GB"/>
        </w:rPr>
      </w:pPr>
    </w:p>
    <w:p w14:paraId="4DC31A06"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0CA3E9B" w14:textId="77777777" w:rsidR="000C6B51" w:rsidRDefault="000C6B51" w:rsidP="00297F8C">
      <w:pPr>
        <w:pStyle w:val="ICESTTitle"/>
        <w:tabs>
          <w:tab w:val="left" w:pos="500"/>
        </w:tabs>
        <w:jc w:val="left"/>
        <w:rPr>
          <w:rFonts w:cs="Times New Roman"/>
          <w:sz w:val="22"/>
          <w:szCs w:val="46"/>
          <w:lang w:val="en-GB" w:eastAsia="en-GB"/>
        </w:rPr>
      </w:pPr>
    </w:p>
    <w:p w14:paraId="79D0A5C2"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5474016E" w14:textId="77777777" w:rsidR="007F3140" w:rsidRDefault="007F3140" w:rsidP="009453D5">
      <w:pPr>
        <w:pStyle w:val="ICESTTitle"/>
        <w:tabs>
          <w:tab w:val="left" w:pos="500"/>
        </w:tabs>
        <w:ind w:firstLine="142"/>
        <w:jc w:val="both"/>
        <w:rPr>
          <w:rFonts w:cs="Times New Roman"/>
          <w:b/>
          <w:sz w:val="22"/>
          <w:szCs w:val="46"/>
          <w:lang w:val="en-GB" w:eastAsia="en-GB"/>
        </w:rPr>
      </w:pPr>
    </w:p>
    <w:p w14:paraId="0167BFD7"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04375DA5" w14:textId="77777777" w:rsidR="002266EA" w:rsidRDefault="002266EA" w:rsidP="002266EA">
      <w:pPr>
        <w:pStyle w:val="ICESTTitle"/>
        <w:tabs>
          <w:tab w:val="left" w:pos="500"/>
        </w:tabs>
        <w:ind w:left="360"/>
        <w:jc w:val="left"/>
        <w:rPr>
          <w:rFonts w:cs="Times New Roman"/>
          <w:b/>
          <w:sz w:val="22"/>
          <w:szCs w:val="46"/>
          <w:lang w:val="en-GB" w:eastAsia="en-GB"/>
        </w:rPr>
      </w:pPr>
    </w:p>
    <w:p w14:paraId="5B1041CE"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19B97063" w14:textId="77777777" w:rsidR="00286E77" w:rsidRPr="00286E77" w:rsidRDefault="00286E77" w:rsidP="00286E77">
      <w:pPr>
        <w:pStyle w:val="BodyText"/>
        <w:spacing w:after="0" w:line="240" w:lineRule="auto"/>
        <w:ind w:firstLine="0"/>
        <w:rPr>
          <w:sz w:val="18"/>
        </w:rPr>
      </w:pPr>
    </w:p>
    <w:p w14:paraId="7A193371" w14:textId="77777777" w:rsidR="00E9212A" w:rsidRDefault="00E9212A" w:rsidP="00286E77">
      <w:pPr>
        <w:pStyle w:val="Els-acknowledgement"/>
        <w:keepNext w:val="0"/>
        <w:spacing w:before="0" w:after="0" w:line="240" w:lineRule="auto"/>
      </w:pPr>
      <w:r w:rsidRPr="008C4273">
        <w:t xml:space="preserve">Acknowledgements (If any) </w:t>
      </w:r>
    </w:p>
    <w:p w14:paraId="33D78012" w14:textId="77777777" w:rsidR="00286E77" w:rsidRPr="009503D0" w:rsidRDefault="00286E77" w:rsidP="00286E77">
      <w:pPr>
        <w:spacing w:after="0" w:line="240" w:lineRule="auto"/>
        <w:rPr>
          <w:sz w:val="12"/>
        </w:rPr>
      </w:pPr>
    </w:p>
    <w:p w14:paraId="6D58FC7E"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09DB5255" w14:textId="77777777" w:rsidR="00286E77" w:rsidRPr="00572761" w:rsidRDefault="00286E77" w:rsidP="00286E77">
      <w:pPr>
        <w:pStyle w:val="Els-body-text"/>
        <w:spacing w:line="240" w:lineRule="auto"/>
        <w:rPr>
          <w:sz w:val="14"/>
        </w:rPr>
      </w:pPr>
    </w:p>
    <w:p w14:paraId="3DF2315D" w14:textId="77777777" w:rsidR="004B6EBE" w:rsidRDefault="00E9212A" w:rsidP="00286E77">
      <w:pPr>
        <w:pStyle w:val="Els-body-text"/>
        <w:spacing w:line="240" w:lineRule="auto"/>
        <w:ind w:firstLine="0"/>
        <w:rPr>
          <w:b/>
        </w:rPr>
      </w:pPr>
      <w:r w:rsidRPr="00286E77">
        <w:rPr>
          <w:b/>
        </w:rPr>
        <w:t>References</w:t>
      </w:r>
    </w:p>
    <w:p w14:paraId="0F5C9641" w14:textId="77777777" w:rsidR="00297F8C" w:rsidRPr="006663C8" w:rsidRDefault="00700244" w:rsidP="00286E77">
      <w:pPr>
        <w:pStyle w:val="Els-body-text"/>
        <w:spacing w:line="240" w:lineRule="auto"/>
        <w:ind w:firstLine="0"/>
        <w:rPr>
          <w:sz w:val="12"/>
        </w:rPr>
      </w:pPr>
      <w:r>
        <w:t xml:space="preserve"> </w:t>
      </w:r>
    </w:p>
    <w:p w14:paraId="6DFCEA71"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1ABADF0C"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0E0B9BB7" w14:textId="77777777" w:rsidR="00572761" w:rsidRPr="00572761" w:rsidRDefault="00572761" w:rsidP="00286E77">
      <w:pPr>
        <w:pStyle w:val="Els-body-text"/>
        <w:spacing w:line="240" w:lineRule="auto"/>
        <w:ind w:firstLine="0"/>
        <w:rPr>
          <w:sz w:val="10"/>
        </w:rPr>
      </w:pPr>
    </w:p>
    <w:p w14:paraId="6E61727A"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2B71989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3FF7FD2C"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27B867CA"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68726BF3"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2"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08A432A1"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E370CCD"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3"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FC69" w14:textId="77777777" w:rsidR="00B42A77" w:rsidRDefault="00B42A77" w:rsidP="00110ACC">
      <w:pPr>
        <w:spacing w:after="0" w:line="240" w:lineRule="auto"/>
      </w:pPr>
      <w:r>
        <w:separator/>
      </w:r>
    </w:p>
  </w:endnote>
  <w:endnote w:type="continuationSeparator" w:id="0">
    <w:p w14:paraId="27252674" w14:textId="77777777" w:rsidR="00B42A77" w:rsidRDefault="00B42A77"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9F9A" w14:textId="77777777" w:rsidR="00B42A77" w:rsidRDefault="00B42A77" w:rsidP="00110ACC">
      <w:pPr>
        <w:spacing w:after="0" w:line="240" w:lineRule="auto"/>
      </w:pPr>
      <w:r>
        <w:separator/>
      </w:r>
    </w:p>
  </w:footnote>
  <w:footnote w:type="continuationSeparator" w:id="0">
    <w:p w14:paraId="4511F35F" w14:textId="77777777" w:rsidR="00B42A77" w:rsidRDefault="00B42A77"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2BE3BE0"/>
    <w:multiLevelType w:val="hybridMultilevel"/>
    <w:tmpl w:val="63F4F1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9BD7291"/>
    <w:multiLevelType w:val="multilevel"/>
    <w:tmpl w:val="DBB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25887"/>
    <w:multiLevelType w:val="hybridMultilevel"/>
    <w:tmpl w:val="D9D2E2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287540728">
    <w:abstractNumId w:val="0"/>
  </w:num>
  <w:num w:numId="2" w16cid:durableId="2038264158">
    <w:abstractNumId w:val="3"/>
  </w:num>
  <w:num w:numId="3" w16cid:durableId="1868055732">
    <w:abstractNumId w:val="1"/>
  </w:num>
  <w:num w:numId="4" w16cid:durableId="431320453">
    <w:abstractNumId w:val="2"/>
  </w:num>
  <w:num w:numId="5" w16cid:durableId="1533883313">
    <w:abstractNumId w:val="6"/>
  </w:num>
  <w:num w:numId="6" w16cid:durableId="443354209">
    <w:abstractNumId w:val="5"/>
  </w:num>
  <w:num w:numId="7" w16cid:durableId="1120606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1861595">
    <w:abstractNumId w:val="4"/>
  </w:num>
  <w:num w:numId="9" w16cid:durableId="850485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093"/>
    <w:rsid w:val="00052D56"/>
    <w:rsid w:val="000544D5"/>
    <w:rsid w:val="00061E98"/>
    <w:rsid w:val="00082D8C"/>
    <w:rsid w:val="00087827"/>
    <w:rsid w:val="0009060C"/>
    <w:rsid w:val="00091206"/>
    <w:rsid w:val="000918E2"/>
    <w:rsid w:val="000971EE"/>
    <w:rsid w:val="000A1E28"/>
    <w:rsid w:val="000A481E"/>
    <w:rsid w:val="000C15F1"/>
    <w:rsid w:val="000C1CE4"/>
    <w:rsid w:val="000C6B51"/>
    <w:rsid w:val="000D02CA"/>
    <w:rsid w:val="000D59E6"/>
    <w:rsid w:val="000E1E65"/>
    <w:rsid w:val="000F306F"/>
    <w:rsid w:val="000F67A6"/>
    <w:rsid w:val="00110ACC"/>
    <w:rsid w:val="00147DDB"/>
    <w:rsid w:val="00183177"/>
    <w:rsid w:val="00194C87"/>
    <w:rsid w:val="0019766B"/>
    <w:rsid w:val="001A0310"/>
    <w:rsid w:val="001C5A51"/>
    <w:rsid w:val="001D0063"/>
    <w:rsid w:val="001E6EE1"/>
    <w:rsid w:val="001F4410"/>
    <w:rsid w:val="001F5558"/>
    <w:rsid w:val="00200146"/>
    <w:rsid w:val="0020025E"/>
    <w:rsid w:val="00204CF0"/>
    <w:rsid w:val="002266EA"/>
    <w:rsid w:val="00241B33"/>
    <w:rsid w:val="00271490"/>
    <w:rsid w:val="00273A90"/>
    <w:rsid w:val="002740DE"/>
    <w:rsid w:val="0028531C"/>
    <w:rsid w:val="00286E77"/>
    <w:rsid w:val="002918ED"/>
    <w:rsid w:val="00297F8C"/>
    <w:rsid w:val="002A4059"/>
    <w:rsid w:val="002B27AE"/>
    <w:rsid w:val="002C7B00"/>
    <w:rsid w:val="00307B08"/>
    <w:rsid w:val="00335435"/>
    <w:rsid w:val="00345E98"/>
    <w:rsid w:val="0036171B"/>
    <w:rsid w:val="00372F81"/>
    <w:rsid w:val="00394D5F"/>
    <w:rsid w:val="003A3E75"/>
    <w:rsid w:val="003A5A2C"/>
    <w:rsid w:val="003A6D8E"/>
    <w:rsid w:val="003C5116"/>
    <w:rsid w:val="003E1ABD"/>
    <w:rsid w:val="003E3476"/>
    <w:rsid w:val="003F0B9D"/>
    <w:rsid w:val="004021DB"/>
    <w:rsid w:val="004210BC"/>
    <w:rsid w:val="004238B7"/>
    <w:rsid w:val="00431843"/>
    <w:rsid w:val="00432174"/>
    <w:rsid w:val="00462403"/>
    <w:rsid w:val="00483A17"/>
    <w:rsid w:val="004909B9"/>
    <w:rsid w:val="004B3FCC"/>
    <w:rsid w:val="004B6EBE"/>
    <w:rsid w:val="004C0BB9"/>
    <w:rsid w:val="004C1CE7"/>
    <w:rsid w:val="004D5A79"/>
    <w:rsid w:val="004F55DB"/>
    <w:rsid w:val="00511EA0"/>
    <w:rsid w:val="00524C8F"/>
    <w:rsid w:val="005330CD"/>
    <w:rsid w:val="00572761"/>
    <w:rsid w:val="00587611"/>
    <w:rsid w:val="005A6A4C"/>
    <w:rsid w:val="005B272D"/>
    <w:rsid w:val="005D303D"/>
    <w:rsid w:val="005E681C"/>
    <w:rsid w:val="005F73BF"/>
    <w:rsid w:val="006012A0"/>
    <w:rsid w:val="0060181E"/>
    <w:rsid w:val="006065D1"/>
    <w:rsid w:val="006241AF"/>
    <w:rsid w:val="0063725B"/>
    <w:rsid w:val="006433B8"/>
    <w:rsid w:val="0065347C"/>
    <w:rsid w:val="00654F3B"/>
    <w:rsid w:val="006557D0"/>
    <w:rsid w:val="0065752C"/>
    <w:rsid w:val="006663C8"/>
    <w:rsid w:val="00687DB9"/>
    <w:rsid w:val="00691FB8"/>
    <w:rsid w:val="006B6C8E"/>
    <w:rsid w:val="006C552F"/>
    <w:rsid w:val="006F4973"/>
    <w:rsid w:val="00700244"/>
    <w:rsid w:val="0070188A"/>
    <w:rsid w:val="00704F9A"/>
    <w:rsid w:val="007223F2"/>
    <w:rsid w:val="00730D9E"/>
    <w:rsid w:val="00735775"/>
    <w:rsid w:val="007435B1"/>
    <w:rsid w:val="00753B73"/>
    <w:rsid w:val="007B64E7"/>
    <w:rsid w:val="007C0E89"/>
    <w:rsid w:val="007D35E5"/>
    <w:rsid w:val="007D5851"/>
    <w:rsid w:val="007E0199"/>
    <w:rsid w:val="007F1E2F"/>
    <w:rsid w:val="007F3140"/>
    <w:rsid w:val="00805CB8"/>
    <w:rsid w:val="00823A91"/>
    <w:rsid w:val="00845314"/>
    <w:rsid w:val="00890BA4"/>
    <w:rsid w:val="00891F32"/>
    <w:rsid w:val="00895290"/>
    <w:rsid w:val="008A0056"/>
    <w:rsid w:val="008C4273"/>
    <w:rsid w:val="008D1BDE"/>
    <w:rsid w:val="008D4467"/>
    <w:rsid w:val="008E38E5"/>
    <w:rsid w:val="008E5940"/>
    <w:rsid w:val="008F7876"/>
    <w:rsid w:val="008F7AE4"/>
    <w:rsid w:val="009153D5"/>
    <w:rsid w:val="009206A2"/>
    <w:rsid w:val="00920C71"/>
    <w:rsid w:val="009363D5"/>
    <w:rsid w:val="009453D5"/>
    <w:rsid w:val="00945446"/>
    <w:rsid w:val="009503D0"/>
    <w:rsid w:val="00973441"/>
    <w:rsid w:val="0099751F"/>
    <w:rsid w:val="009B6CE0"/>
    <w:rsid w:val="009F011D"/>
    <w:rsid w:val="00A016A2"/>
    <w:rsid w:val="00A018E5"/>
    <w:rsid w:val="00A1732B"/>
    <w:rsid w:val="00A17D31"/>
    <w:rsid w:val="00A21BC4"/>
    <w:rsid w:val="00A324D1"/>
    <w:rsid w:val="00A47999"/>
    <w:rsid w:val="00A50A5B"/>
    <w:rsid w:val="00AA02F3"/>
    <w:rsid w:val="00AA4529"/>
    <w:rsid w:val="00AB772C"/>
    <w:rsid w:val="00AF6B63"/>
    <w:rsid w:val="00B0496C"/>
    <w:rsid w:val="00B054DA"/>
    <w:rsid w:val="00B42A77"/>
    <w:rsid w:val="00B60C56"/>
    <w:rsid w:val="00B76FF5"/>
    <w:rsid w:val="00B80BDB"/>
    <w:rsid w:val="00B85B29"/>
    <w:rsid w:val="00BA085E"/>
    <w:rsid w:val="00BB6337"/>
    <w:rsid w:val="00BC0532"/>
    <w:rsid w:val="00BC4685"/>
    <w:rsid w:val="00BD004B"/>
    <w:rsid w:val="00BD0A6C"/>
    <w:rsid w:val="00C071DD"/>
    <w:rsid w:val="00C245C5"/>
    <w:rsid w:val="00C513E6"/>
    <w:rsid w:val="00C54E60"/>
    <w:rsid w:val="00C55984"/>
    <w:rsid w:val="00C55A96"/>
    <w:rsid w:val="00C772A3"/>
    <w:rsid w:val="00C836FE"/>
    <w:rsid w:val="00C86DED"/>
    <w:rsid w:val="00CB19C3"/>
    <w:rsid w:val="00CB76D6"/>
    <w:rsid w:val="00CD3112"/>
    <w:rsid w:val="00CD3561"/>
    <w:rsid w:val="00CE6907"/>
    <w:rsid w:val="00D01CAF"/>
    <w:rsid w:val="00D112CA"/>
    <w:rsid w:val="00D129B8"/>
    <w:rsid w:val="00D16994"/>
    <w:rsid w:val="00D17634"/>
    <w:rsid w:val="00D46066"/>
    <w:rsid w:val="00D55E5E"/>
    <w:rsid w:val="00D5646F"/>
    <w:rsid w:val="00D6712D"/>
    <w:rsid w:val="00D672C2"/>
    <w:rsid w:val="00D75918"/>
    <w:rsid w:val="00D81CEF"/>
    <w:rsid w:val="00D963BB"/>
    <w:rsid w:val="00DA6BF1"/>
    <w:rsid w:val="00DB4EC9"/>
    <w:rsid w:val="00DB74DA"/>
    <w:rsid w:val="00DC19B1"/>
    <w:rsid w:val="00DD2463"/>
    <w:rsid w:val="00E271DA"/>
    <w:rsid w:val="00E4131C"/>
    <w:rsid w:val="00E56D29"/>
    <w:rsid w:val="00E64B5E"/>
    <w:rsid w:val="00E77F89"/>
    <w:rsid w:val="00E842C2"/>
    <w:rsid w:val="00E9212A"/>
    <w:rsid w:val="00E957C8"/>
    <w:rsid w:val="00EA77A9"/>
    <w:rsid w:val="00EE6EFF"/>
    <w:rsid w:val="00EE7E12"/>
    <w:rsid w:val="00EF2C52"/>
    <w:rsid w:val="00F01469"/>
    <w:rsid w:val="00F142D6"/>
    <w:rsid w:val="00F66217"/>
    <w:rsid w:val="00F7207B"/>
    <w:rsid w:val="00F76F7B"/>
    <w:rsid w:val="00F8762D"/>
    <w:rsid w:val="00F87D13"/>
    <w:rsid w:val="00F9211E"/>
    <w:rsid w:val="00F936C8"/>
    <w:rsid w:val="00F95C67"/>
    <w:rsid w:val="00FB2994"/>
    <w:rsid w:val="00FB2FFA"/>
    <w:rsid w:val="00FB538F"/>
    <w:rsid w:val="00FC1785"/>
    <w:rsid w:val="00FD1B59"/>
    <w:rsid w:val="00FE1842"/>
    <w:rsid w:val="00FE31D4"/>
    <w:rsid w:val="00FF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329"/>
  <w15:docId w15:val="{5B69AA05-5815-4E9D-80E0-329E1E19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81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985">
      <w:bodyDiv w:val="1"/>
      <w:marLeft w:val="0"/>
      <w:marRight w:val="0"/>
      <w:marTop w:val="0"/>
      <w:marBottom w:val="0"/>
      <w:divBdr>
        <w:top w:val="none" w:sz="0" w:space="0" w:color="auto"/>
        <w:left w:val="none" w:sz="0" w:space="0" w:color="auto"/>
        <w:bottom w:val="none" w:sz="0" w:space="0" w:color="auto"/>
        <w:right w:val="none" w:sz="0" w:space="0" w:color="auto"/>
      </w:divBdr>
    </w:div>
    <w:div w:id="167212731">
      <w:bodyDiv w:val="1"/>
      <w:marLeft w:val="0"/>
      <w:marRight w:val="0"/>
      <w:marTop w:val="0"/>
      <w:marBottom w:val="0"/>
      <w:divBdr>
        <w:top w:val="none" w:sz="0" w:space="0" w:color="auto"/>
        <w:left w:val="none" w:sz="0" w:space="0" w:color="auto"/>
        <w:bottom w:val="none" w:sz="0" w:space="0" w:color="auto"/>
        <w:right w:val="none" w:sz="0" w:space="0" w:color="auto"/>
      </w:divBdr>
    </w:div>
    <w:div w:id="22545795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716005712">
      <w:bodyDiv w:val="1"/>
      <w:marLeft w:val="0"/>
      <w:marRight w:val="0"/>
      <w:marTop w:val="0"/>
      <w:marBottom w:val="0"/>
      <w:divBdr>
        <w:top w:val="none" w:sz="0" w:space="0" w:color="auto"/>
        <w:left w:val="none" w:sz="0" w:space="0" w:color="auto"/>
        <w:bottom w:val="none" w:sz="0" w:space="0" w:color="auto"/>
        <w:right w:val="none" w:sz="0" w:space="0" w:color="auto"/>
      </w:divBdr>
    </w:div>
    <w:div w:id="863515149">
      <w:bodyDiv w:val="1"/>
      <w:marLeft w:val="0"/>
      <w:marRight w:val="0"/>
      <w:marTop w:val="0"/>
      <w:marBottom w:val="0"/>
      <w:divBdr>
        <w:top w:val="none" w:sz="0" w:space="0" w:color="auto"/>
        <w:left w:val="none" w:sz="0" w:space="0" w:color="auto"/>
        <w:bottom w:val="none" w:sz="0" w:space="0" w:color="auto"/>
        <w:right w:val="none" w:sz="0" w:space="0" w:color="auto"/>
      </w:divBdr>
    </w:div>
    <w:div w:id="879973069">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572815953">
      <w:bodyDiv w:val="1"/>
      <w:marLeft w:val="0"/>
      <w:marRight w:val="0"/>
      <w:marTop w:val="0"/>
      <w:marBottom w:val="0"/>
      <w:divBdr>
        <w:top w:val="none" w:sz="0" w:space="0" w:color="auto"/>
        <w:left w:val="none" w:sz="0" w:space="0" w:color="auto"/>
        <w:bottom w:val="none" w:sz="0" w:space="0" w:color="auto"/>
        <w:right w:val="none" w:sz="0" w:space="0" w:color="auto"/>
      </w:divBdr>
    </w:div>
    <w:div w:id="1723095887">
      <w:bodyDiv w:val="1"/>
      <w:marLeft w:val="0"/>
      <w:marRight w:val="0"/>
      <w:marTop w:val="0"/>
      <w:marBottom w:val="0"/>
      <w:divBdr>
        <w:top w:val="none" w:sz="0" w:space="0" w:color="auto"/>
        <w:left w:val="none" w:sz="0" w:space="0" w:color="auto"/>
        <w:bottom w:val="none" w:sz="0" w:space="0" w:color="auto"/>
        <w:right w:val="none" w:sz="0" w:space="0" w:color="auto"/>
      </w:divBdr>
    </w:div>
    <w:div w:id="1857421638">
      <w:bodyDiv w:val="1"/>
      <w:marLeft w:val="0"/>
      <w:marRight w:val="0"/>
      <w:marTop w:val="0"/>
      <w:marBottom w:val="0"/>
      <w:divBdr>
        <w:top w:val="none" w:sz="0" w:space="0" w:color="auto"/>
        <w:left w:val="none" w:sz="0" w:space="0" w:color="auto"/>
        <w:bottom w:val="none" w:sz="0" w:space="0" w:color="auto"/>
        <w:right w:val="none" w:sz="0" w:space="0" w:color="auto"/>
      </w:divBdr>
    </w:div>
    <w:div w:id="1892646848">
      <w:bodyDiv w:val="1"/>
      <w:marLeft w:val="0"/>
      <w:marRight w:val="0"/>
      <w:marTop w:val="0"/>
      <w:marBottom w:val="0"/>
      <w:divBdr>
        <w:top w:val="none" w:sz="0" w:space="0" w:color="auto"/>
        <w:left w:val="none" w:sz="0" w:space="0" w:color="auto"/>
        <w:bottom w:val="none" w:sz="0" w:space="0" w:color="auto"/>
        <w:right w:val="none" w:sz="0" w:space="0" w:color="auto"/>
      </w:divBdr>
    </w:div>
    <w:div w:id="1989901310">
      <w:bodyDiv w:val="1"/>
      <w:marLeft w:val="0"/>
      <w:marRight w:val="0"/>
      <w:marTop w:val="0"/>
      <w:marBottom w:val="0"/>
      <w:divBdr>
        <w:top w:val="none" w:sz="0" w:space="0" w:color="auto"/>
        <w:left w:val="none" w:sz="0" w:space="0" w:color="auto"/>
        <w:bottom w:val="none" w:sz="0" w:space="0" w:color="auto"/>
        <w:right w:val="none" w:sz="0" w:space="0" w:color="auto"/>
      </w:divBdr>
    </w:div>
    <w:div w:id="20946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hyperlink" Target="https://www.festo.com/rep/en_corp/assets/pdf/info_501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73/pnas.08054171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2F2B7-9C69-4678-9E99-08DB89FE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4</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72</cp:revision>
  <dcterms:created xsi:type="dcterms:W3CDTF">2021-06-01T19:34:00Z</dcterms:created>
  <dcterms:modified xsi:type="dcterms:W3CDTF">2024-09-01T13:17:00Z</dcterms:modified>
</cp:coreProperties>
</file>