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8A1D" w14:textId="4685DC30" w:rsidR="00265B96" w:rsidRPr="00084B24" w:rsidRDefault="00551782" w:rsidP="00463B54">
      <w:pPr>
        <w:pStyle w:val="Heading1"/>
        <w:rPr>
          <w:lang w:val="bg-BG"/>
        </w:rPr>
      </w:pPr>
      <w:bookmarkStart w:id="0" w:name="_Toc112392448"/>
      <w:r w:rsidRPr="00084B24">
        <w:rPr>
          <w:lang w:val="bg-BG"/>
        </w:rPr>
        <w:t>Използван</w:t>
      </w:r>
      <w:r w:rsidR="00AA0043" w:rsidRPr="00084B24">
        <w:rPr>
          <w:lang w:val="bg-BG"/>
        </w:rPr>
        <w:t>а</w:t>
      </w:r>
      <w:r w:rsidRPr="00084B24">
        <w:rPr>
          <w:lang w:val="bg-BG"/>
        </w:rPr>
        <w:t xml:space="preserve"> литератур</w:t>
      </w:r>
      <w:r w:rsidR="00AA0043" w:rsidRPr="00084B24">
        <w:rPr>
          <w:lang w:val="bg-BG"/>
        </w:rPr>
        <w:t>а</w:t>
      </w:r>
      <w:bookmarkEnd w:id="0"/>
    </w:p>
    <w:p w14:paraId="0A780D89" w14:textId="3A2F537F" w:rsidR="002F3F1E" w:rsidRDefault="002F3F1E" w:rsidP="002F3F1E">
      <w:pPr>
        <w:pStyle w:val="disliteratura"/>
      </w:pPr>
      <w:r>
        <w:t xml:space="preserve">Сълов, В. (2014). Приложение на езиците за програмиране на платформата .NET при разработката на софтуерни приложения. </w:t>
      </w:r>
      <w:r w:rsidRPr="002F3F1E">
        <w:rPr>
          <w:i/>
          <w:iCs/>
        </w:rPr>
        <w:t>Известия</w:t>
      </w:r>
      <w:r>
        <w:t>.</w:t>
      </w:r>
      <w:r w:rsidRPr="002F3F1E">
        <w:t xml:space="preserve"> </w:t>
      </w:r>
      <w:r>
        <w:t>Икономически университет-Варна, (1), 13-22.</w:t>
      </w:r>
    </w:p>
    <w:p w14:paraId="7124C96F" w14:textId="4427B49E" w:rsidR="002F3F1E" w:rsidRDefault="007B205D" w:rsidP="002F3F1E">
      <w:pPr>
        <w:pStyle w:val="disliteratura"/>
      </w:pPr>
      <w:r w:rsidRPr="007B205D">
        <w:t xml:space="preserve">Стоев, С. (2018). Приложение на дизайн чрез шаблони при изграждане на информационни системи. </w:t>
      </w:r>
      <w:r w:rsidRPr="007B205D">
        <w:rPr>
          <w:i/>
          <w:iCs/>
        </w:rPr>
        <w:t>Известия на Съюза на учените - Варна. Сер. Икономически науки</w:t>
      </w:r>
      <w:r w:rsidRPr="007B205D">
        <w:t>, 7(2), 275-282.</w:t>
      </w:r>
    </w:p>
    <w:p w14:paraId="4248D775" w14:textId="2E49016D" w:rsidR="007B205D" w:rsidRDefault="007B205D" w:rsidP="002F3F1E">
      <w:pPr>
        <w:pStyle w:val="disliteratura"/>
      </w:pPr>
      <w:r w:rsidRPr="007B205D">
        <w:t>Куюмджиев, И. (2019). Методологически и технологични аспекти при архивирането на бази от данни</w:t>
      </w:r>
      <w:r w:rsidRPr="007B205D">
        <w:rPr>
          <w:i/>
          <w:iCs/>
        </w:rPr>
        <w:t>. Унив. изд. Наука и икономика. (Библ. Проф. Цани Калянджиев ; Кн. 55)</w:t>
      </w:r>
      <w:r w:rsidRPr="007B205D">
        <w:t>. ISBN 978-954-21-0988-4.</w:t>
      </w:r>
    </w:p>
    <w:p w14:paraId="41C88EE9" w14:textId="43F94403" w:rsidR="007B205D" w:rsidRDefault="007B205D" w:rsidP="002F3F1E">
      <w:pPr>
        <w:pStyle w:val="disliteratura"/>
      </w:pPr>
      <w:r w:rsidRPr="007B205D">
        <w:t xml:space="preserve">Парушева, С. (2011). Приложимост и проблеми на облачните услуги в банковия сектор. </w:t>
      </w:r>
      <w:r w:rsidRPr="007B205D">
        <w:rPr>
          <w:i/>
          <w:iCs/>
        </w:rPr>
        <w:t>Междунар. науч. конф. : Посвещава се на 45-год. от създаването на кат. "Бизнес информатика</w:t>
      </w:r>
      <w:r w:rsidRPr="007B205D">
        <w:t>", (pp. 180-187). Акад. изд. Ценов.</w:t>
      </w:r>
    </w:p>
    <w:p w14:paraId="4CB2F218" w14:textId="5B411613" w:rsidR="007B205D" w:rsidRDefault="007B205D" w:rsidP="002F3F1E">
      <w:pPr>
        <w:pStyle w:val="disliteratura"/>
      </w:pPr>
      <w:r>
        <w:t>Банков</w:t>
      </w:r>
      <w:r w:rsidRPr="007B205D">
        <w:t xml:space="preserve">, </w:t>
      </w:r>
      <w:r>
        <w:t>Б</w:t>
      </w:r>
      <w:r w:rsidRPr="007B205D">
        <w:t>. (2023). Software solutions for responsive and accessible web systems</w:t>
      </w:r>
      <w:r w:rsidRPr="007B205D">
        <w:rPr>
          <w:i/>
          <w:iCs/>
        </w:rPr>
        <w:t>. Научен семинар „Дигитализация, големи данни, изкуствен интелект“</w:t>
      </w:r>
      <w:r w:rsidRPr="007B205D">
        <w:t>, 39-43. ISBN 978-954-21-1145-0.</w:t>
      </w:r>
    </w:p>
    <w:p w14:paraId="53C168D9" w14:textId="6AF8B10A" w:rsidR="00D134DC" w:rsidRDefault="00D134DC" w:rsidP="002F3F1E">
      <w:pPr>
        <w:pStyle w:val="disliteratura"/>
      </w:pPr>
      <w:r w:rsidRPr="00D134DC">
        <w:t xml:space="preserve">Сълова, С., Тодоранова, Л., Лазарова, Н., Банков, Б. (2018). Интернет технологии. </w:t>
      </w:r>
      <w:r w:rsidRPr="00D134DC">
        <w:rPr>
          <w:i/>
          <w:iCs/>
        </w:rPr>
        <w:t>Наука и икономика</w:t>
      </w:r>
      <w:r w:rsidRPr="00D134DC">
        <w:t>, 242.</w:t>
      </w:r>
    </w:p>
    <w:p w14:paraId="61ACBA2D" w14:textId="661441D4" w:rsidR="00D134DC" w:rsidRDefault="003E5B51" w:rsidP="002F3F1E">
      <w:pPr>
        <w:pStyle w:val="disliteratura"/>
      </w:pPr>
      <w:r w:rsidRPr="003E5B51">
        <w:t xml:space="preserve">Тодоранова, Л., &amp; Пенчев, Б. (2020) A conceptual framework for mobile learning development in higher education. </w:t>
      </w:r>
      <w:r w:rsidRPr="003E5B51">
        <w:rPr>
          <w:i/>
          <w:iCs/>
        </w:rPr>
        <w:t>In Proceedings of the ACM International Conference</w:t>
      </w:r>
      <w:r w:rsidRPr="003E5B51">
        <w:t xml:space="preserve">, (pp. 251-257). </w:t>
      </w:r>
      <w:hyperlink r:id="rId8" w:history="1">
        <w:r w:rsidRPr="005C0643">
          <w:rPr>
            <w:rStyle w:val="Hyperlink"/>
          </w:rPr>
          <w:t>https://doi.org/10.1145/3407982.3407996</w:t>
        </w:r>
      </w:hyperlink>
    </w:p>
    <w:p w14:paraId="4FF4E4C4" w14:textId="62C61239" w:rsidR="003E5B51" w:rsidRDefault="00F51B2A" w:rsidP="002F3F1E">
      <w:pPr>
        <w:pStyle w:val="disliteratura"/>
      </w:pPr>
      <w:r w:rsidRPr="00F51B2A">
        <w:t xml:space="preserve">Начева, Р. (2023). Концептуален функционален модел на прототип на система за оценяване на достъпността на мобилни приложения. </w:t>
      </w:r>
      <w:r w:rsidRPr="00F51B2A">
        <w:rPr>
          <w:i/>
          <w:iCs/>
        </w:rPr>
        <w:t>Човешки ресурси &amp; Технологии,</w:t>
      </w:r>
      <w:r w:rsidRPr="00F51B2A">
        <w:t xml:space="preserve"> 1, 76-98. ISSN 2738-8719.</w:t>
      </w:r>
    </w:p>
    <w:p w14:paraId="6086700B" w14:textId="668A9743" w:rsidR="00891216" w:rsidRPr="00891216" w:rsidRDefault="00891216" w:rsidP="00891216">
      <w:pPr>
        <w:pStyle w:val="disliteratura"/>
      </w:pPr>
      <w:r w:rsidRPr="00891216">
        <w:t>С</w:t>
      </w:r>
      <w:r>
        <w:t>ъ</w:t>
      </w:r>
      <w:r w:rsidRPr="00891216">
        <w:t xml:space="preserve">лова, С., Александрова, </w:t>
      </w:r>
      <w:r>
        <w:t>Я</w:t>
      </w:r>
      <w:r w:rsidRPr="00891216">
        <w:t xml:space="preserve">., Стоянова, М., Радев, М. (2022). A predictive analytics framework using machine learning for the logistics industry. </w:t>
      </w:r>
      <w:r w:rsidRPr="00891216">
        <w:rPr>
          <w:i/>
          <w:iCs/>
        </w:rPr>
        <w:t>CompSysTech'22: 23rd International Conference on Computer Systems and Technologies, New York: Association for Computing Machinery</w:t>
      </w:r>
      <w:r w:rsidRPr="00891216">
        <w:t>, (pp. 39-44). https://doi.org/10.1145/3546118.3546130</w:t>
      </w:r>
    </w:p>
    <w:p w14:paraId="7E728B0E" w14:textId="307BB2F0" w:rsidR="00891216" w:rsidRPr="00891216" w:rsidRDefault="00891216" w:rsidP="00891216">
      <w:pPr>
        <w:pStyle w:val="disliteratura"/>
      </w:pPr>
      <w:r w:rsidRPr="00891216">
        <w:t>С</w:t>
      </w:r>
      <w:r>
        <w:t>ъ</w:t>
      </w:r>
      <w:r w:rsidRPr="00891216">
        <w:t xml:space="preserve">лова, С., Петров, П., Радев, М., Александрова, </w:t>
      </w:r>
      <w:r>
        <w:t>Я</w:t>
      </w:r>
      <w:r w:rsidRPr="00891216">
        <w:t>., Милева, Л., &amp; Янков, П. (2020). Дигитализация на бизнес процеси в строителството и логистиката.</w:t>
      </w:r>
    </w:p>
    <w:p w14:paraId="63B61236" w14:textId="5E34F802" w:rsidR="0099741B" w:rsidRDefault="00891216" w:rsidP="00891216">
      <w:pPr>
        <w:pStyle w:val="disliteratura"/>
      </w:pPr>
      <w:r w:rsidRPr="00891216">
        <w:lastRenderedPageBreak/>
        <w:t xml:space="preserve">Радев, М., &amp; Александрова, </w:t>
      </w:r>
      <w:r>
        <w:t>Я</w:t>
      </w:r>
      <w:r w:rsidRPr="00891216">
        <w:t>. (2013). Combining virtualization technologies in SOA-applications.</w:t>
      </w:r>
    </w:p>
    <w:p w14:paraId="10C43893" w14:textId="77777777" w:rsidR="00B70CBE" w:rsidRDefault="00B70CBE" w:rsidP="00B70CBE">
      <w:pPr>
        <w:pStyle w:val="disliteratura"/>
      </w:pPr>
      <w:r>
        <w:t>Agarwal, C. (2021). Implementing order to cash process in SAP: An end-to-end guide to understanding the OTC process and its integration with SAP CRM, SAP APO, SAP TMS, and SAP LES. Packt Publishing Ltd.</w:t>
      </w:r>
    </w:p>
    <w:p w14:paraId="52BB1D71" w14:textId="77777777" w:rsidR="00B70CBE" w:rsidRDefault="00B70CBE" w:rsidP="00B70CBE">
      <w:pPr>
        <w:pStyle w:val="disliteratura"/>
      </w:pPr>
      <w:r>
        <w:t xml:space="preserve">Aleksandrova, Y. (2017). Developing business intelligence system in a building and construction company. </w:t>
      </w:r>
      <w:r>
        <w:rPr>
          <w:i/>
          <w:iCs/>
        </w:rPr>
        <w:t>JOURNAL OF THE UNION OF SCIENTISTS - VARNA, ECONOMIC SCIENCES SERIES</w:t>
      </w:r>
      <w:r>
        <w:t xml:space="preserve">, </w:t>
      </w:r>
      <w:r>
        <w:rPr>
          <w:i/>
          <w:iCs/>
        </w:rPr>
        <w:t>2</w:t>
      </w:r>
      <w:r>
        <w:t>, 217–224. https://ideas.repec.org/a/vra/journl/y2017i2p217-224.html</w:t>
      </w:r>
    </w:p>
    <w:p w14:paraId="6F65612C" w14:textId="77777777" w:rsidR="00B70CBE" w:rsidRDefault="00B70CBE" w:rsidP="00B70CBE">
      <w:pPr>
        <w:pStyle w:val="disliteratura"/>
      </w:pPr>
      <w:r>
        <w:t xml:space="preserve">Aleksandrova, Y. (2021). Predictive analytics implementation in the logistic industry. </w:t>
      </w:r>
      <w:r>
        <w:rPr>
          <w:i/>
          <w:iCs/>
        </w:rPr>
        <w:t>RePEc: Research Papers in Economics</w:t>
      </w:r>
      <w:r>
        <w:t>. https://econpapers.repec.org/RePEc:kab:journl:y:2021:i:2:p:6-22</w:t>
      </w:r>
    </w:p>
    <w:p w14:paraId="1F4DCF1F" w14:textId="77777777" w:rsidR="00B70CBE" w:rsidRDefault="00B70CBE" w:rsidP="00B70CBE">
      <w:pPr>
        <w:pStyle w:val="disliteratura"/>
      </w:pPr>
      <w:r>
        <w:t xml:space="preserve">Alzoubi, H. M., Ahmed, G., Al-Gasaymeh, A., &amp; Kurdi, B. A. (2020). Empirical study on sustainable supply chain strategies and its impact on competitive priorities: The mediating role of supply chain collaboration. </w:t>
      </w:r>
      <w:r>
        <w:rPr>
          <w:i/>
          <w:iCs/>
        </w:rPr>
        <w:t>Management Science Letters</w:t>
      </w:r>
      <w:r>
        <w:t>, 703–708. https://doi.org/10.5267/j.msl.2019.9.008</w:t>
      </w:r>
    </w:p>
    <w:p w14:paraId="070F8EBD" w14:textId="77777777" w:rsidR="00B70CBE" w:rsidRDefault="00B70CBE" w:rsidP="00B70CBE">
      <w:pPr>
        <w:pStyle w:val="disliteratura"/>
      </w:pPr>
      <w:r>
        <w:t xml:space="preserve">Ashbacher, C. (2010). Succeeding With Agile: Software Development Using Scrum, by Mike Cohn. </w:t>
      </w:r>
      <w:r>
        <w:rPr>
          <w:i/>
          <w:iCs/>
        </w:rPr>
        <w:t>The Journal of Object Technology</w:t>
      </w:r>
      <w:r>
        <w:t xml:space="preserve">, </w:t>
      </w:r>
      <w:r>
        <w:rPr>
          <w:i/>
          <w:iCs/>
        </w:rPr>
        <w:t>9</w:t>
      </w:r>
      <w:r>
        <w:t>(4). https://doi.org/10.5381/jot.2010.9.4.r1</w:t>
      </w:r>
    </w:p>
    <w:p w14:paraId="7AE39E28" w14:textId="77777777" w:rsidR="00B70CBE" w:rsidRDefault="00B70CBE" w:rsidP="00B70CBE">
      <w:pPr>
        <w:pStyle w:val="disliteratura"/>
      </w:pPr>
      <w:r>
        <w:t>Atchison, L. (2020). Architecting for scale: How to Maintain High Availability and Manage Risk in the Cloud. O’Reilly Media.</w:t>
      </w:r>
    </w:p>
    <w:p w14:paraId="093758E6" w14:textId="77777777" w:rsidR="00B70CBE" w:rsidRDefault="00B70CBE" w:rsidP="00B70CBE">
      <w:pPr>
        <w:pStyle w:val="disliteratura"/>
      </w:pPr>
      <w:r>
        <w:t xml:space="preserve">Barata, F. A., Febrianto, G. N., &amp; Yasin, M. (2022). Supply chain Management strategy in building a competitive advantage through the implementation of Logistic 4.0. In </w:t>
      </w:r>
      <w:r>
        <w:rPr>
          <w:i/>
          <w:iCs/>
        </w:rPr>
        <w:t>Advances in economics, business and management research</w:t>
      </w:r>
      <w:r>
        <w:t xml:space="preserve"> (pp. 369–377). https://doi.org/10.2991/978-94-6463-008-4_47</w:t>
      </w:r>
    </w:p>
    <w:p w14:paraId="2B5A267B" w14:textId="77777777" w:rsidR="00B70CBE" w:rsidRDefault="00B70CBE" w:rsidP="00B70CBE">
      <w:pPr>
        <w:pStyle w:val="disliteratura"/>
      </w:pPr>
      <w:r>
        <w:t xml:space="preserve">Bardakci, H. (2020). BENEFITS OF DIGITALIZATION IN INTERNATIONAL LOGISTICS SECTOR. </w:t>
      </w:r>
      <w:r>
        <w:rPr>
          <w:i/>
          <w:iCs/>
        </w:rPr>
        <w:t>International Journal of Social Science and Economic Research</w:t>
      </w:r>
      <w:r>
        <w:t xml:space="preserve">, </w:t>
      </w:r>
      <w:r>
        <w:rPr>
          <w:i/>
          <w:iCs/>
        </w:rPr>
        <w:t>05</w:t>
      </w:r>
      <w:r>
        <w:t>(06), 1476–1489. https://doi.org/10.46609/ijsser.2020.v05i06.009</w:t>
      </w:r>
    </w:p>
    <w:p w14:paraId="0715FD21" w14:textId="77777777" w:rsidR="00B70CBE" w:rsidRDefault="00B70CBE" w:rsidP="00B70CBE">
      <w:pPr>
        <w:pStyle w:val="disliteratura"/>
      </w:pPr>
      <w:r>
        <w:t xml:space="preserve">Baumgartl, A., Bardhan, D., Choi, N., Dudgeon, M., Górecki, P., Lahiri, A., Meijerink, B., &amp; Worsley-Tonks, A. (2021). </w:t>
      </w:r>
      <w:r>
        <w:rPr>
          <w:i/>
          <w:iCs/>
        </w:rPr>
        <w:t>SAP S/4HANA: An Introduction</w:t>
      </w:r>
      <w:r>
        <w:t>. SAP PRESS.</w:t>
      </w:r>
    </w:p>
    <w:p w14:paraId="719C9415" w14:textId="77777777" w:rsidR="00B70CBE" w:rsidRDefault="00B70CBE" w:rsidP="00B70CBE">
      <w:pPr>
        <w:pStyle w:val="disliteratura"/>
      </w:pPr>
      <w:r>
        <w:t xml:space="preserve">Becker, U., Herhuth, W., &amp; Hirn, M. (2016). </w:t>
      </w:r>
      <w:r>
        <w:rPr>
          <w:i/>
          <w:iCs/>
        </w:rPr>
        <w:t>Pricing and the condition technique in SAP ERP</w:t>
      </w:r>
      <w:r>
        <w:t>. SAP PRESS.</w:t>
      </w:r>
    </w:p>
    <w:p w14:paraId="1EE9D335" w14:textId="77777777" w:rsidR="00B70CBE" w:rsidRDefault="00B70CBE" w:rsidP="00B70CBE">
      <w:pPr>
        <w:pStyle w:val="disliteratura"/>
      </w:pPr>
      <w:r>
        <w:lastRenderedPageBreak/>
        <w:t>Betts, D., Dominguez, J., Melnik, G., Simonazzi, F., &amp; Subramanian, M. (2012). Exploring CQRS and Event Sourcing: A journey into high scalability, availability, and maintainability with Windows Azure.</w:t>
      </w:r>
    </w:p>
    <w:p w14:paraId="0B584930" w14:textId="77777777" w:rsidR="00B70CBE" w:rsidRDefault="00B70CBE" w:rsidP="00B70CBE">
      <w:pPr>
        <w:pStyle w:val="disliteratura"/>
      </w:pPr>
      <w:r>
        <w:t xml:space="preserve">Bier, T., Lange, A., &amp; Glock, C. H. (2019). Methods for mitigating disruptions in complex supply chain structures: a systematic literature review. </w:t>
      </w:r>
      <w:r>
        <w:rPr>
          <w:i/>
          <w:iCs/>
        </w:rPr>
        <w:t>International Journal of Production Research</w:t>
      </w:r>
      <w:r>
        <w:t xml:space="preserve">, </w:t>
      </w:r>
      <w:r>
        <w:rPr>
          <w:i/>
          <w:iCs/>
        </w:rPr>
        <w:t>58</w:t>
      </w:r>
      <w:r>
        <w:t>(6), 1835–1856. https://doi.org/10.1080/00207543.2019.1687954</w:t>
      </w:r>
    </w:p>
    <w:p w14:paraId="54FC5B00" w14:textId="77777777" w:rsidR="00B70CBE" w:rsidRDefault="00B70CBE" w:rsidP="00B70CBE">
      <w:pPr>
        <w:pStyle w:val="disliteratura"/>
      </w:pPr>
      <w:r>
        <w:t xml:space="preserve">Bisogni, P. G., Brdulak, H., Cantoni, F., Niine, T., &amp; Zsifkovits, H. (2021). The role of European Logistics Association 2020 Standards in facing modern industry expectations and logistics managers’ competencies. </w:t>
      </w:r>
      <w:r>
        <w:rPr>
          <w:i/>
          <w:iCs/>
        </w:rPr>
        <w:t>International Journal of Value Chain Management</w:t>
      </w:r>
      <w:r>
        <w:t xml:space="preserve">, </w:t>
      </w:r>
      <w:r>
        <w:rPr>
          <w:i/>
          <w:iCs/>
        </w:rPr>
        <w:t>12</w:t>
      </w:r>
      <w:r>
        <w:t>(2), 171. https://doi.org/10.1504/ijvcm.2021.116401</w:t>
      </w:r>
    </w:p>
    <w:p w14:paraId="703C016A" w14:textId="77777777" w:rsidR="00B70CBE" w:rsidRDefault="00B70CBE" w:rsidP="00B70CBE">
      <w:pPr>
        <w:pStyle w:val="disliteratura"/>
      </w:pPr>
      <w:r>
        <w:t xml:space="preserve">Bönnen, C., Drees, V., Fischer, A., Heinz, L., &amp; Strothmann, K. (2018). </w:t>
      </w:r>
      <w:r>
        <w:rPr>
          <w:i/>
          <w:iCs/>
        </w:rPr>
        <w:t>SAP Gateway and OData</w:t>
      </w:r>
      <w:r>
        <w:t>. SAP PRESS.</w:t>
      </w:r>
    </w:p>
    <w:p w14:paraId="490F275C" w14:textId="77777777" w:rsidR="00B70CBE" w:rsidRDefault="00B70CBE" w:rsidP="00B70CBE">
      <w:pPr>
        <w:pStyle w:val="disliteratura"/>
      </w:pPr>
      <w:r>
        <w:t xml:space="preserve">Braun, S., Bieniusa, A., &amp; Elberzhager, F. (2021). Advanced Domain-Driven Design for Consistency in Distributed Data-Intensive Systems. In </w:t>
      </w:r>
      <w:r>
        <w:rPr>
          <w:i/>
          <w:iCs/>
        </w:rPr>
        <w:t>European Conference on Computer Systems</w:t>
      </w:r>
      <w:r>
        <w:t>. https://doi.org/10.1145/3447865.3457969</w:t>
      </w:r>
    </w:p>
    <w:p w14:paraId="6565C4F8" w14:textId="77777777" w:rsidR="00B70CBE" w:rsidRDefault="00B70CBE" w:rsidP="00B70CBE">
      <w:pPr>
        <w:pStyle w:val="disliteratura"/>
      </w:pPr>
      <w:r>
        <w:t xml:space="preserve">Brewer, E. (2012). Pushing the CAP: Strategies for Consistency and Availability. </w:t>
      </w:r>
      <w:r>
        <w:rPr>
          <w:i/>
          <w:iCs/>
        </w:rPr>
        <w:t>IEEE Computer</w:t>
      </w:r>
      <w:r>
        <w:t xml:space="preserve">, </w:t>
      </w:r>
      <w:r>
        <w:rPr>
          <w:i/>
          <w:iCs/>
        </w:rPr>
        <w:t>45</w:t>
      </w:r>
      <w:r>
        <w:t>(2), 23–29. http://dx.doi.org/10.1109/MC.2012.37</w:t>
      </w:r>
    </w:p>
    <w:p w14:paraId="0C42420D" w14:textId="77777777" w:rsidR="00B70CBE" w:rsidRDefault="00B70CBE" w:rsidP="00B70CBE">
      <w:pPr>
        <w:pStyle w:val="disliteratura"/>
      </w:pPr>
      <w:r>
        <w:t xml:space="preserve">Calabrò, G., Torrisi, V., Inturri, G., &amp; Ignaccolo, M. (2020). Improving inbound logistic planning for large-scale real-world routing problems: a novel ant-colony simulation-based optimization. </w:t>
      </w:r>
      <w:r>
        <w:rPr>
          <w:i/>
          <w:iCs/>
        </w:rPr>
        <w:t>European Transport Research Review</w:t>
      </w:r>
      <w:r>
        <w:t xml:space="preserve">, </w:t>
      </w:r>
      <w:r>
        <w:rPr>
          <w:i/>
          <w:iCs/>
        </w:rPr>
        <w:t>12</w:t>
      </w:r>
      <w:r>
        <w:t>(1). https://doi.org/10.1186/s12544-020-00409-7</w:t>
      </w:r>
    </w:p>
    <w:p w14:paraId="64ECAC09" w14:textId="77777777" w:rsidR="00B70CBE" w:rsidRDefault="00B70CBE" w:rsidP="00B70CBE">
      <w:pPr>
        <w:pStyle w:val="disliteratura"/>
      </w:pPr>
      <w:r>
        <w:t>Caserio, C., &amp; Trucco, S. (2018). Enterprise Resource Planning and Business intelligence systems for information quality: An Empirical Analysis in the Italian Setting. Springer.</w:t>
      </w:r>
    </w:p>
    <w:p w14:paraId="6690C1C3" w14:textId="77777777" w:rsidR="00B70CBE" w:rsidRDefault="00B70CBE" w:rsidP="00B70CBE">
      <w:pPr>
        <w:pStyle w:val="disliteratura"/>
      </w:pPr>
      <w:r>
        <w:t xml:space="preserve">Cataldo, I., Banaitis, A., Samadhiya, A., Banaitienė, N., Kumar, A., &amp; Luthra, S. (2022). SUSTAINABLE SUPPLY CHAIN MANAGEMENT IN CONSTRUCTION: AN EXPLORATORY REVIEW FOR FUTURE RESEARCH. </w:t>
      </w:r>
      <w:r>
        <w:rPr>
          <w:i/>
          <w:iCs/>
        </w:rPr>
        <w:t>Journal of Civil Engineering and Management</w:t>
      </w:r>
      <w:r>
        <w:t xml:space="preserve">, </w:t>
      </w:r>
      <w:r>
        <w:rPr>
          <w:i/>
          <w:iCs/>
        </w:rPr>
        <w:t>28</w:t>
      </w:r>
      <w:r>
        <w:t>(7), 536–553. https://doi.org/10.3846/jcem.2022.17202</w:t>
      </w:r>
    </w:p>
    <w:p w14:paraId="5A6656A4" w14:textId="77777777" w:rsidR="00B70CBE" w:rsidRDefault="00B70CBE" w:rsidP="00B70CBE">
      <w:pPr>
        <w:pStyle w:val="disliteratura"/>
      </w:pPr>
      <w:r>
        <w:t>Chase, C. W. (2021). Consumption-Based Forecasting and planning: Predicting Changing Demand Patterns in the New Digital Economy. John Wiley &amp; Sons.</w:t>
      </w:r>
    </w:p>
    <w:p w14:paraId="2316B4A3" w14:textId="77777777" w:rsidR="00B70CBE" w:rsidRDefault="00B70CBE" w:rsidP="00B70CBE">
      <w:pPr>
        <w:pStyle w:val="disliteratura"/>
      </w:pPr>
      <w:r>
        <w:lastRenderedPageBreak/>
        <w:t xml:space="preserve">Chen, Y. (2020). Intelligent algorithms for cold chain logistics distribution optimization based on big data cloud computing analysis. </w:t>
      </w:r>
      <w:r>
        <w:rPr>
          <w:i/>
          <w:iCs/>
        </w:rPr>
        <w:t>Journal of Cloud Computing</w:t>
      </w:r>
      <w:r>
        <w:t xml:space="preserve">, </w:t>
      </w:r>
      <w:r>
        <w:rPr>
          <w:i/>
          <w:iCs/>
        </w:rPr>
        <w:t>9</w:t>
      </w:r>
      <w:r>
        <w:t>(1). https://doi.org/10.1186/s13677-020-00174-x</w:t>
      </w:r>
    </w:p>
    <w:p w14:paraId="391C89A3" w14:textId="77777777" w:rsidR="00B70CBE" w:rsidRDefault="00B70CBE" w:rsidP="00B70CBE">
      <w:pPr>
        <w:pStyle w:val="disliteratura"/>
      </w:pPr>
      <w:r>
        <w:t xml:space="preserve">Chopra, S., &amp; Meindl, P. (2000). </w:t>
      </w:r>
      <w:r>
        <w:rPr>
          <w:i/>
          <w:iCs/>
        </w:rPr>
        <w:t>Supply Chain Management: strategy, planning and operations</w:t>
      </w:r>
      <w:r>
        <w:t>. http://ci.nii.ac.jp/ncid/BB10149318</w:t>
      </w:r>
    </w:p>
    <w:p w14:paraId="16D90371" w14:textId="77777777" w:rsidR="00B70CBE" w:rsidRDefault="00B70CBE" w:rsidP="00B70CBE">
      <w:pPr>
        <w:pStyle w:val="disliteratura"/>
      </w:pPr>
      <w:r>
        <w:t xml:space="preserve">Cichosz, M., Wallenburg, C. M., &amp; Knemeyer, A. M. (2020). Digital transformation at logistics service providers: barriers, success factors and leading practices. </w:t>
      </w:r>
      <w:r>
        <w:rPr>
          <w:i/>
          <w:iCs/>
        </w:rPr>
        <w:t>The International Journal of Logistics Management</w:t>
      </w:r>
      <w:r>
        <w:t xml:space="preserve">, </w:t>
      </w:r>
      <w:r>
        <w:rPr>
          <w:i/>
          <w:iCs/>
        </w:rPr>
        <w:t>31</w:t>
      </w:r>
      <w:r>
        <w:t>(2), 209–238. https://doi.org/10.1108/ijlm-08-2019-0229</w:t>
      </w:r>
    </w:p>
    <w:p w14:paraId="1E65B5A2" w14:textId="77777777" w:rsidR="00B70CBE" w:rsidRDefault="00B70CBE" w:rsidP="00B70CBE">
      <w:pPr>
        <w:pStyle w:val="disliteratura"/>
      </w:pPr>
      <w:r>
        <w:t>Cohn, M. (2009). Succeeding with Agile: Software Development Using Scrum.</w:t>
      </w:r>
    </w:p>
    <w:p w14:paraId="3EF5C871" w14:textId="77777777" w:rsidR="00B70CBE" w:rsidRDefault="00B70CBE" w:rsidP="00B70CBE">
      <w:pPr>
        <w:pStyle w:val="disliteratura"/>
      </w:pPr>
      <w:r>
        <w:t>Davis, C. (2019). Cloud Native Patterns: Designing change-tolerant software. Manning.</w:t>
      </w:r>
    </w:p>
    <w:p w14:paraId="79E008B1" w14:textId="77777777" w:rsidR="00B70CBE" w:rsidRDefault="00B70CBE" w:rsidP="00B70CBE">
      <w:pPr>
        <w:pStyle w:val="disliteratura"/>
      </w:pPr>
      <w:r>
        <w:t xml:space="preserve">Debski, A., Szczepanik, B., Malawski, M., Spahr, S., &amp; Muthig, D. (2018). A Scalable, Reactive Architecture for Cloud Applications. </w:t>
      </w:r>
      <w:r>
        <w:rPr>
          <w:i/>
          <w:iCs/>
        </w:rPr>
        <w:t>IEEE Software</w:t>
      </w:r>
      <w:r>
        <w:t xml:space="preserve">, </w:t>
      </w:r>
      <w:r>
        <w:rPr>
          <w:i/>
          <w:iCs/>
        </w:rPr>
        <w:t>35</w:t>
      </w:r>
      <w:r>
        <w:t>(2), 62–71. https://doi.org/10.1109/ms.2017.265095722</w:t>
      </w:r>
    </w:p>
    <w:p w14:paraId="22BA57BA" w14:textId="77777777" w:rsidR="00B70CBE" w:rsidRDefault="00B70CBE" w:rsidP="00B70CBE">
      <w:pPr>
        <w:pStyle w:val="disliteratura"/>
      </w:pPr>
      <w:r>
        <w:t>Dickens, J. (2019). Supply chain: planning and execution.</w:t>
      </w:r>
    </w:p>
    <w:p w14:paraId="61C443EC" w14:textId="77777777" w:rsidR="00B70CBE" w:rsidRDefault="00B70CBE" w:rsidP="00B70CBE">
      <w:pPr>
        <w:pStyle w:val="disliteratura"/>
      </w:pPr>
      <w:r>
        <w:t>Dotson, C. (2019). Practical Cloud Security: A Guide for Secure Design and Deployment. O’Reilly Media.</w:t>
      </w:r>
    </w:p>
    <w:p w14:paraId="416EAE45" w14:textId="77777777" w:rsidR="00B70CBE" w:rsidRDefault="00B70CBE" w:rsidP="00B70CBE">
      <w:pPr>
        <w:pStyle w:val="disliteratura"/>
      </w:pPr>
      <w:r>
        <w:t xml:space="preserve">Elgheriani, N. S., &amp; Ahme, N. D. a. S. (2022). MICROSERVICES VS. MONOLITHIC ARCHITECTURES [THE DIFFERENTIAL STRUCTURE BETWEEN TWO ARCHITECTURES]. </w:t>
      </w:r>
      <w:r>
        <w:rPr>
          <w:i/>
          <w:iCs/>
        </w:rPr>
        <w:t>MINAR International Journal of Applied Sciences and Technology</w:t>
      </w:r>
      <w:r>
        <w:t xml:space="preserve">, </w:t>
      </w:r>
      <w:r>
        <w:rPr>
          <w:i/>
          <w:iCs/>
        </w:rPr>
        <w:t>4</w:t>
      </w:r>
      <w:r>
        <w:t>(3), 500–514. https://doi.org/10.47832/2717-8234.12.47</w:t>
      </w:r>
    </w:p>
    <w:p w14:paraId="4E20585E" w14:textId="77777777" w:rsidR="00B70CBE" w:rsidRDefault="00B70CBE" w:rsidP="00B70CBE">
      <w:pPr>
        <w:pStyle w:val="disliteratura"/>
      </w:pPr>
      <w:r>
        <w:t xml:space="preserve">Endo, P. T., Rodrigues, M., Gonçalves, G. E., Kelner, J., Sadok, D., &amp; Curescu, C. (2016). High availability in clouds: systematic review and research challenges. </w:t>
      </w:r>
      <w:r>
        <w:rPr>
          <w:i/>
          <w:iCs/>
        </w:rPr>
        <w:t>Journal of Cloud Computing</w:t>
      </w:r>
      <w:r>
        <w:t xml:space="preserve">, </w:t>
      </w:r>
      <w:r>
        <w:rPr>
          <w:i/>
          <w:iCs/>
        </w:rPr>
        <w:t>5</w:t>
      </w:r>
      <w:r>
        <w:t>(1). https://doi.org/10.1186/s13677-016-0066-8</w:t>
      </w:r>
    </w:p>
    <w:p w14:paraId="49EAFD0B" w14:textId="77777777" w:rsidR="00B70CBE" w:rsidRDefault="00B70CBE" w:rsidP="00B70CBE">
      <w:pPr>
        <w:pStyle w:val="disliteratura"/>
      </w:pPr>
      <w:r>
        <w:t xml:space="preserve">Erl, T. (2007). SOA Principles of Service Design (The Prentice Hall Service-Oriented Computing Series from Thomas Erl). In </w:t>
      </w:r>
      <w:r>
        <w:rPr>
          <w:i/>
          <w:iCs/>
        </w:rPr>
        <w:t>Prentice Hall PTR eBooks</w:t>
      </w:r>
      <w:r>
        <w:t>. Prentice Hall PTR. https://dl.acm.org/citation.cfm?id=1296147</w:t>
      </w:r>
    </w:p>
    <w:p w14:paraId="56FA623E" w14:textId="77777777" w:rsidR="00B70CBE" w:rsidRDefault="00B70CBE" w:rsidP="00B70CBE">
      <w:pPr>
        <w:pStyle w:val="disliteratura"/>
      </w:pPr>
      <w:r>
        <w:t xml:space="preserve">Evans. (2003). Domain-Driven Design: Tacking Complexity In the Heart of Software. </w:t>
      </w:r>
      <w:r>
        <w:rPr>
          <w:i/>
          <w:iCs/>
        </w:rPr>
        <w:t>Addison-Wesley Longman Publishing Co., Inc. eBooks</w:t>
      </w:r>
      <w:r>
        <w:t>. http://dl.acm.org/citation.cfm?id=861502&amp;dl=ACM&amp;coll=DL</w:t>
      </w:r>
    </w:p>
    <w:p w14:paraId="5E97B6CB" w14:textId="77777777" w:rsidR="00B70CBE" w:rsidRDefault="00B70CBE" w:rsidP="00B70CBE">
      <w:pPr>
        <w:pStyle w:val="disliteratura"/>
      </w:pPr>
      <w:r>
        <w:lastRenderedPageBreak/>
        <w:t>Evans, E. (2014). Domain-Driven Design Reference: Definitions and Pattern Summaries. Dog Ear Publishing.</w:t>
      </w:r>
    </w:p>
    <w:p w14:paraId="7D4C7484" w14:textId="77777777" w:rsidR="00B70CBE" w:rsidRDefault="00B70CBE" w:rsidP="00B70CBE">
      <w:pPr>
        <w:pStyle w:val="disliteratura"/>
      </w:pPr>
      <w:r>
        <w:t>Evans, E., &amp; Evans, E. J. (2004). Domain-driven Design: Tackling Complexity in the Heart of Software. Addison-Wesley Professional.</w:t>
      </w:r>
    </w:p>
    <w:p w14:paraId="791EE5EF" w14:textId="77777777" w:rsidR="00B70CBE" w:rsidRDefault="00B70CBE" w:rsidP="00B70CBE">
      <w:pPr>
        <w:pStyle w:val="disliteratura"/>
      </w:pPr>
      <w:r>
        <w:t xml:space="preserve">Fields, J., Harvie, S., Fowler, M., &amp; Beck, K. (2009). </w:t>
      </w:r>
      <w:r>
        <w:rPr>
          <w:i/>
          <w:iCs/>
        </w:rPr>
        <w:t>Refactoring: Ruby Edition</w:t>
      </w:r>
      <w:r>
        <w:t>. Pearson Education.</w:t>
      </w:r>
    </w:p>
    <w:p w14:paraId="3167F6F0" w14:textId="77777777" w:rsidR="00B70CBE" w:rsidRDefault="00B70CBE" w:rsidP="00B70CBE">
      <w:pPr>
        <w:pStyle w:val="disliteratura"/>
      </w:pPr>
      <w:r>
        <w:t xml:space="preserve">Fowler, M. (2010). </w:t>
      </w:r>
      <w:r>
        <w:rPr>
          <w:i/>
          <w:iCs/>
        </w:rPr>
        <w:t>Domain-Specific Languages</w:t>
      </w:r>
      <w:r>
        <w:t>. Pearson Education.</w:t>
      </w:r>
    </w:p>
    <w:p w14:paraId="7C792B6D" w14:textId="77777777" w:rsidR="00B70CBE" w:rsidRDefault="00B70CBE" w:rsidP="00B70CBE">
      <w:pPr>
        <w:pStyle w:val="disliteratura"/>
      </w:pPr>
      <w:r>
        <w:t xml:space="preserve">Fowler, M. (2012). </w:t>
      </w:r>
      <w:r>
        <w:rPr>
          <w:i/>
          <w:iCs/>
        </w:rPr>
        <w:t>Fowler: Pattern Enterpr Applica Arch</w:t>
      </w:r>
      <w:r>
        <w:t>. Addison-Wesley.</w:t>
      </w:r>
    </w:p>
    <w:p w14:paraId="4F83F76C" w14:textId="77777777" w:rsidR="00B70CBE" w:rsidRDefault="00B70CBE" w:rsidP="00B70CBE">
      <w:pPr>
        <w:pStyle w:val="disliteratura"/>
      </w:pPr>
      <w:r>
        <w:t>Fowler, M. G. (2002). Patterns of Enterprise Application Architecture.</w:t>
      </w:r>
    </w:p>
    <w:p w14:paraId="14B7C9C5" w14:textId="77777777" w:rsidR="00B70CBE" w:rsidRDefault="00B70CBE" w:rsidP="00B70CBE">
      <w:pPr>
        <w:pStyle w:val="disliteratura"/>
      </w:pPr>
      <w:r>
        <w:t>Frey, D. (2023, June 1). Automating load selection, truck dispatch, and backhaul activation in outbound logistics operations. https://dspace.mit.edu/handle/1721.1/151587?show=full</w:t>
      </w:r>
    </w:p>
    <w:p w14:paraId="69C454BE" w14:textId="77777777" w:rsidR="00B70CBE" w:rsidRDefault="00B70CBE" w:rsidP="00B70CBE">
      <w:pPr>
        <w:pStyle w:val="disliteratura"/>
      </w:pPr>
      <w:r>
        <w:t>Garverick, J., &amp; McIver, O. D. (2023). Implementing Event-Driven Microservices Architecture in .NET 7: Develop event-based distributed apps that can scale with ever-changing business demands using C# 11 and .NET 7. Packt Publishing Ltd.</w:t>
      </w:r>
    </w:p>
    <w:p w14:paraId="2BF3F67C" w14:textId="71C6ED3A" w:rsidR="00B70CBE" w:rsidRDefault="00B70CBE" w:rsidP="00B70CBE">
      <w:pPr>
        <w:pStyle w:val="disliteratura"/>
      </w:pPr>
      <w:r>
        <w:t xml:space="preserve">Goodman, J. A. (2019). Strategic Customer service: Managing the customer experience to increase positive word of mouth, build loyalty, and maximize profits. </w:t>
      </w:r>
      <w:hyperlink r:id="rId9" w:history="1">
        <w:r w:rsidR="00541248" w:rsidRPr="006E1C45">
          <w:rPr>
            <w:rStyle w:val="Hyperlink"/>
          </w:rPr>
          <w:t>http://ci.nii.ac.jp/ncid/BA9030323X</w:t>
        </w:r>
      </w:hyperlink>
    </w:p>
    <w:p w14:paraId="6B110EB9" w14:textId="10506333" w:rsidR="00541248" w:rsidRDefault="00541248" w:rsidP="00541248">
      <w:pPr>
        <w:pStyle w:val="disliteratura"/>
      </w:pPr>
      <w:r w:rsidRPr="00541248">
        <w:t xml:space="preserve">Guo, Z., &amp; Guo, C. (2013). A cloud-based decision support system framework for order planning and tracking. In </w:t>
      </w:r>
      <w:r w:rsidRPr="00541248">
        <w:rPr>
          <w:i/>
          <w:iCs/>
        </w:rPr>
        <w:t>Springer eBooks</w:t>
      </w:r>
      <w:r w:rsidRPr="00541248">
        <w:t xml:space="preserve"> (pp. 85–98). https://doi.org/10.1007/978-3-642-40078-0_7</w:t>
      </w:r>
    </w:p>
    <w:p w14:paraId="45DEF741" w14:textId="77777777" w:rsidR="00B70CBE" w:rsidRDefault="00B70CBE" w:rsidP="00B70CBE">
      <w:pPr>
        <w:pStyle w:val="disliteratura"/>
      </w:pPr>
      <w:r>
        <w:t>Gupta, S. M. (2016). Reverse supply chains: Issues and Analysis. CRC Press.</w:t>
      </w:r>
    </w:p>
    <w:p w14:paraId="15C04B7D" w14:textId="77777777" w:rsidR="00B70CBE" w:rsidRDefault="00B70CBE" w:rsidP="00B70CBE">
      <w:pPr>
        <w:pStyle w:val="disliteratura"/>
      </w:pPr>
      <w:r>
        <w:t xml:space="preserve">Hahn, G. J. (2019). Industry 4.0: a supply chain innovation perspective. </w:t>
      </w:r>
      <w:r>
        <w:rPr>
          <w:i/>
          <w:iCs/>
        </w:rPr>
        <w:t>International Journal of Production Research</w:t>
      </w:r>
      <w:r>
        <w:t xml:space="preserve">, </w:t>
      </w:r>
      <w:r>
        <w:rPr>
          <w:i/>
          <w:iCs/>
        </w:rPr>
        <w:t>58</w:t>
      </w:r>
      <w:r>
        <w:t>(5), 1425–1441. https://doi.org/10.1080/00207543.2019.1641642</w:t>
      </w:r>
    </w:p>
    <w:p w14:paraId="0D1CA9D8" w14:textId="77777777" w:rsidR="00B70CBE" w:rsidRDefault="00B70CBE" w:rsidP="00B70CBE">
      <w:pPr>
        <w:pStyle w:val="disliteratura"/>
      </w:pPr>
      <w:r>
        <w:t xml:space="preserve">Hartley, J. L., &amp; Sawaya, W. J. (2019). Tortoise, not the hare: Digital transformation of supply chain business processes. </w:t>
      </w:r>
      <w:r>
        <w:rPr>
          <w:i/>
          <w:iCs/>
        </w:rPr>
        <w:t>Business Horizons</w:t>
      </w:r>
      <w:r>
        <w:t xml:space="preserve">, </w:t>
      </w:r>
      <w:r>
        <w:rPr>
          <w:i/>
          <w:iCs/>
        </w:rPr>
        <w:t>62</w:t>
      </w:r>
      <w:r>
        <w:t>(6), 707–715. https://doi.org/10.1016/j.bushor.2019.07.006</w:t>
      </w:r>
    </w:p>
    <w:p w14:paraId="1FAC761F" w14:textId="77777777" w:rsidR="00B70CBE" w:rsidRDefault="00B70CBE" w:rsidP="00B70CBE">
      <w:pPr>
        <w:pStyle w:val="disliteratura"/>
      </w:pPr>
      <w:r>
        <w:t xml:space="preserve">Hasim, S., Fauzi, M. A., Yusof, Z., Endut, I. R., &amp; Ridzuan, A. R. M. (2018). The material supply chain management in a construction project: A current scenario in the procurement process. </w:t>
      </w:r>
      <w:r>
        <w:rPr>
          <w:i/>
          <w:iCs/>
        </w:rPr>
        <w:t>AIP Conference Proceedings</w:t>
      </w:r>
      <w:r>
        <w:t>. https://doi.org/10.1063/1.5062675</w:t>
      </w:r>
    </w:p>
    <w:p w14:paraId="363C5502" w14:textId="77777777" w:rsidR="00B70CBE" w:rsidRDefault="00B70CBE" w:rsidP="00B70CBE">
      <w:pPr>
        <w:pStyle w:val="disliteratura"/>
      </w:pPr>
      <w:r>
        <w:lastRenderedPageBreak/>
        <w:t xml:space="preserve">Henning, S., &amp; Hasselbring, W. (2022). A configurable method for benchmarking scalability of cloud-native applications. </w:t>
      </w:r>
      <w:r>
        <w:rPr>
          <w:i/>
          <w:iCs/>
        </w:rPr>
        <w:t>Empirical Software Engineering</w:t>
      </w:r>
      <w:r>
        <w:t xml:space="preserve">, </w:t>
      </w:r>
      <w:r>
        <w:rPr>
          <w:i/>
          <w:iCs/>
        </w:rPr>
        <w:t>27</w:t>
      </w:r>
      <w:r>
        <w:t>(6). https://doi.org/10.1007/s10664-022-10162-1</w:t>
      </w:r>
    </w:p>
    <w:p w14:paraId="43960E16" w14:textId="77777777" w:rsidR="00B70CBE" w:rsidRDefault="00B70CBE" w:rsidP="00B70CBE">
      <w:pPr>
        <w:pStyle w:val="disliteratura"/>
      </w:pPr>
      <w:r>
        <w:t xml:space="preserve">Heusser, M. (2019, September 6). </w:t>
      </w:r>
      <w:r>
        <w:rPr>
          <w:i/>
          <w:iCs/>
        </w:rPr>
        <w:t>How to achieve speedy application response times</w:t>
      </w:r>
      <w:r>
        <w:t>. Software Quality. https://www.techtarget.com/searchsoftwarequality/tip/Acceptable-application-response-times-vs-industry-standard</w:t>
      </w:r>
    </w:p>
    <w:p w14:paraId="6EA72C18" w14:textId="77777777" w:rsidR="00B70CBE" w:rsidRDefault="00B70CBE" w:rsidP="00B70CBE">
      <w:pPr>
        <w:pStyle w:val="disliteratura"/>
      </w:pPr>
      <w:r>
        <w:t xml:space="preserve">Hippchen, B., Giessler, P., Steinegger, R., &amp; Abeck, S. (2017). Designing Microservice-Based applications by using a Domain-Driven design approach. </w:t>
      </w:r>
      <w:r>
        <w:rPr>
          <w:i/>
          <w:iCs/>
        </w:rPr>
        <w:t>ResearchGate</w:t>
      </w:r>
      <w:r>
        <w:t>. https://www.researchgate.net/publication/325471864_Designing_Microservice-Based_Applications_by_Using_a_Domain-Driven_Design_Approach</w:t>
      </w:r>
    </w:p>
    <w:p w14:paraId="1E538736" w14:textId="77777777" w:rsidR="00B70CBE" w:rsidRDefault="00B70CBE" w:rsidP="00B70CBE">
      <w:pPr>
        <w:pStyle w:val="disliteratura"/>
      </w:pPr>
      <w:r>
        <w:t xml:space="preserve">Hippchen, B., Giessler, P., Steinegger, R. H., Schneider, M., &amp; Abeck, S. (2017). Designing Microservice-Based Applications by Using a Domain-Driven Design Approach. </w:t>
      </w:r>
      <w:r>
        <w:rPr>
          <w:i/>
          <w:iCs/>
        </w:rPr>
        <w:t>International Journal on Advances in Software</w:t>
      </w:r>
      <w:r>
        <w:t xml:space="preserve">, </w:t>
      </w:r>
      <w:r>
        <w:rPr>
          <w:i/>
          <w:iCs/>
        </w:rPr>
        <w:t>10</w:t>
      </w:r>
      <w:r>
        <w:t>, 432–445. https://www.thinkmind.org/articles/soft_v10_n34_2017_22.pdf</w:t>
      </w:r>
    </w:p>
    <w:p w14:paraId="0576EB14" w14:textId="77777777" w:rsidR="00B70CBE" w:rsidRDefault="00B70CBE" w:rsidP="00B70CBE">
      <w:pPr>
        <w:pStyle w:val="disliteratura"/>
      </w:pPr>
      <w:r>
        <w:t>Hoffman, K. (2016). Beyond the twelve-factor app: Exploring the DNA of Highly Scalable, Resilient Cloud Applications.</w:t>
      </w:r>
    </w:p>
    <w:p w14:paraId="3E25042E" w14:textId="77777777" w:rsidR="00B70CBE" w:rsidRDefault="00B70CBE" w:rsidP="00B70CBE">
      <w:pPr>
        <w:pStyle w:val="disliteratura"/>
      </w:pPr>
      <w:r>
        <w:t xml:space="preserve">Hofmann, E., Sternberg, H., Chen, H., Pflaum, A., &amp; Prockl, G. (2019). Supply chain management and Industry 4.0: conducting research in the digital age. </w:t>
      </w:r>
      <w:r>
        <w:rPr>
          <w:i/>
          <w:iCs/>
        </w:rPr>
        <w:t>International Journal of Physical Distribution &amp; Logistics Management</w:t>
      </w:r>
      <w:r>
        <w:t xml:space="preserve">, </w:t>
      </w:r>
      <w:r>
        <w:rPr>
          <w:i/>
          <w:iCs/>
        </w:rPr>
        <w:t>49</w:t>
      </w:r>
      <w:r>
        <w:t>(10), 945–955. https://doi.org/10.1108/ijpdlm-11-2019-399</w:t>
      </w:r>
    </w:p>
    <w:p w14:paraId="2D1E2F1B" w14:textId="77777777" w:rsidR="00B70CBE" w:rsidRDefault="00B70CBE" w:rsidP="00B70CBE">
      <w:pPr>
        <w:pStyle w:val="disliteratura"/>
      </w:pPr>
      <w:r>
        <w:t xml:space="preserve">Huang, D., Xing, T., &amp; Wu, H. (2013). Mobile cloud computing service models: a user-centric approach. </w:t>
      </w:r>
      <w:r>
        <w:rPr>
          <w:i/>
          <w:iCs/>
        </w:rPr>
        <w:t>IEEE Network</w:t>
      </w:r>
      <w:r>
        <w:t xml:space="preserve">, </w:t>
      </w:r>
      <w:r>
        <w:rPr>
          <w:i/>
          <w:iCs/>
        </w:rPr>
        <w:t>27</w:t>
      </w:r>
      <w:r>
        <w:t>(5), 6–11. https://doi.org/10.1109/mnet.2013.6616109</w:t>
      </w:r>
    </w:p>
    <w:p w14:paraId="7A01E2D7" w14:textId="77777777" w:rsidR="00B70CBE" w:rsidRDefault="00B70CBE" w:rsidP="00B70CBE">
      <w:pPr>
        <w:pStyle w:val="disliteratura"/>
      </w:pPr>
      <w:r>
        <w:t xml:space="preserve">Indrasiri, K., &amp; Suhothayan, S. (2021). </w:t>
      </w:r>
      <w:r>
        <w:rPr>
          <w:i/>
          <w:iCs/>
        </w:rPr>
        <w:t>Design patterns for cloud native applications</w:t>
      </w:r>
      <w:r>
        <w:t>. “O’Reilly Media, Inc.”</w:t>
      </w:r>
    </w:p>
    <w:p w14:paraId="35684F9D" w14:textId="77777777" w:rsidR="00B70CBE" w:rsidRDefault="00B70CBE" w:rsidP="00B70CBE">
      <w:pPr>
        <w:pStyle w:val="disliteratura"/>
      </w:pPr>
      <w:r>
        <w:t>Ingeno, J. (2018). Software Architect’s Handbook: Become a successful software architect by implementing effective architecture concepts. Packt Publishing Ltd.</w:t>
      </w:r>
    </w:p>
    <w:p w14:paraId="7DC2F719" w14:textId="77777777" w:rsidR="00B70CBE" w:rsidRDefault="00B70CBE" w:rsidP="00B70CBE">
      <w:pPr>
        <w:pStyle w:val="disliteratura"/>
      </w:pPr>
      <w:r>
        <w:t xml:space="preserve">Jamaluddin, F., &amp; Saibani, N. (2021). Systematic Literature Review of Supply Chain Relationship Approaches amongst Business-to-Business Partners. </w:t>
      </w:r>
      <w:r>
        <w:rPr>
          <w:i/>
          <w:iCs/>
        </w:rPr>
        <w:t>Sustainability</w:t>
      </w:r>
      <w:r>
        <w:t xml:space="preserve">, </w:t>
      </w:r>
      <w:r>
        <w:rPr>
          <w:i/>
          <w:iCs/>
        </w:rPr>
        <w:t>13</w:t>
      </w:r>
      <w:r>
        <w:t xml:space="preserve">(21), 11935. </w:t>
      </w:r>
      <w:r>
        <w:lastRenderedPageBreak/>
        <w:t>https://doi.org/10.3390/su132111935</w:t>
      </w:r>
    </w:p>
    <w:p w14:paraId="3B8E7BB5" w14:textId="77777777" w:rsidR="00B70CBE" w:rsidRDefault="00B70CBE" w:rsidP="00B70CBE">
      <w:pPr>
        <w:pStyle w:val="disliteratura"/>
      </w:pPr>
      <w:r>
        <w:t xml:space="preserve">Jordanov, J., &amp; Petrov, P. (2023). Domain driven design approaches in cloud native service architecture. </w:t>
      </w:r>
      <w:r>
        <w:rPr>
          <w:i/>
          <w:iCs/>
        </w:rPr>
        <w:t>TEM Journal</w:t>
      </w:r>
      <w:r>
        <w:t>, 1985–1994. https://doi.org/10.18421/tem124-09</w:t>
      </w:r>
    </w:p>
    <w:p w14:paraId="642CB1E2" w14:textId="77777777" w:rsidR="00B70CBE" w:rsidRDefault="00B70CBE" w:rsidP="00B70CBE">
      <w:pPr>
        <w:pStyle w:val="disliteratura"/>
      </w:pPr>
      <w:r>
        <w:t xml:space="preserve">Kakhki, M. D., &amp; Gargeya, V. B. (2019). Information systems for supply chain management: a systematic literature analysis. </w:t>
      </w:r>
      <w:r>
        <w:rPr>
          <w:i/>
          <w:iCs/>
        </w:rPr>
        <w:t>International Journal of Production Research</w:t>
      </w:r>
      <w:r>
        <w:t xml:space="preserve">, </w:t>
      </w:r>
      <w:r>
        <w:rPr>
          <w:i/>
          <w:iCs/>
        </w:rPr>
        <w:t>57</w:t>
      </w:r>
      <w:r>
        <w:t>(15–16), 5318–5339. https://doi.org/10.1080/00207543.2019.1570376</w:t>
      </w:r>
    </w:p>
    <w:p w14:paraId="21B110DB" w14:textId="77777777" w:rsidR="00B70CBE" w:rsidRDefault="00B70CBE" w:rsidP="00B70CBE">
      <w:pPr>
        <w:pStyle w:val="disliteratura"/>
      </w:pPr>
      <w:r>
        <w:t xml:space="preserve">Katsaliaki, K., Galetsi, P., &amp; Kumar, S. (2021). Supply chain disruptions and resilience: a major review and future research agenda. </w:t>
      </w:r>
      <w:r>
        <w:rPr>
          <w:i/>
          <w:iCs/>
        </w:rPr>
        <w:t>Annals of Operations Research</w:t>
      </w:r>
      <w:r>
        <w:t xml:space="preserve">, </w:t>
      </w:r>
      <w:r>
        <w:rPr>
          <w:i/>
          <w:iCs/>
        </w:rPr>
        <w:t>319</w:t>
      </w:r>
      <w:r>
        <w:t>(1), 965–1002. https://doi.org/10.1007/s10479-020-03912-1</w:t>
      </w:r>
    </w:p>
    <w:p w14:paraId="20E06EA9" w14:textId="77777777" w:rsidR="00B70CBE" w:rsidRDefault="00B70CBE" w:rsidP="00B70CBE">
      <w:pPr>
        <w:pStyle w:val="disliteratura"/>
      </w:pPr>
      <w:r>
        <w:t xml:space="preserve">Kesan, J. P., Hayes, C., &amp; Bashir, M. (2013). Information privacy and data control in cloud computing: consumers, privacy preferences, and market efficiency. </w:t>
      </w:r>
      <w:r>
        <w:rPr>
          <w:i/>
          <w:iCs/>
        </w:rPr>
        <w:t>Washington and Lee Law Review</w:t>
      </w:r>
      <w:r>
        <w:t xml:space="preserve">, </w:t>
      </w:r>
      <w:r>
        <w:rPr>
          <w:i/>
          <w:iCs/>
        </w:rPr>
        <w:t>70</w:t>
      </w:r>
      <w:r>
        <w:t>(1), 341–472. https://experts.illinois.edu/en/publications/information-privacy-and-data-control-in-cloud-computing-consumers</w:t>
      </w:r>
    </w:p>
    <w:p w14:paraId="5D021FB6" w14:textId="77777777" w:rsidR="00B70CBE" w:rsidRDefault="00B70CBE" w:rsidP="00B70CBE">
      <w:pPr>
        <w:pStyle w:val="disliteratura"/>
      </w:pPr>
      <w:r>
        <w:t xml:space="preserve">Khan, S. a. R., &amp; Yu, Z. (2019). Introduction to supply chain management. In </w:t>
      </w:r>
      <w:r>
        <w:rPr>
          <w:i/>
          <w:iCs/>
        </w:rPr>
        <w:t>EAI/Springer Innovations in Communication and Computing</w:t>
      </w:r>
      <w:r>
        <w:t xml:space="preserve"> (pp. 1–22). https://doi.org/10.1007/978-3-030-15058-7_1</w:t>
      </w:r>
    </w:p>
    <w:p w14:paraId="35876C8C" w14:textId="77777777" w:rsidR="00B70CBE" w:rsidRDefault="00B70CBE" w:rsidP="00B70CBE">
      <w:pPr>
        <w:pStyle w:val="disliteratura"/>
      </w:pPr>
      <w:r>
        <w:t xml:space="preserve">Khononov, V. (2021). </w:t>
      </w:r>
      <w:r>
        <w:rPr>
          <w:i/>
          <w:iCs/>
        </w:rPr>
        <w:t>Learning Domain-Driven Design</w:t>
      </w:r>
      <w:r>
        <w:t>. “O’Reilly Media, Inc.”</w:t>
      </w:r>
    </w:p>
    <w:p w14:paraId="275C1220" w14:textId="77777777" w:rsidR="00B70CBE" w:rsidRDefault="00B70CBE" w:rsidP="00B70CBE">
      <w:pPr>
        <w:pStyle w:val="disliteratura"/>
      </w:pPr>
      <w:r>
        <w:t>Kleppmann, M. (2017). Designing Data-Intensive Applications: The big ideas behind reliable, scalable, and Maintainable systems. http://repo.darmajaya.ac.id/4191/</w:t>
      </w:r>
    </w:p>
    <w:p w14:paraId="1230123F" w14:textId="77777777" w:rsidR="00B70CBE" w:rsidRDefault="00B70CBE" w:rsidP="00B70CBE">
      <w:pPr>
        <w:pStyle w:val="disliteratura"/>
      </w:pPr>
      <w:r>
        <w:t>Knolmayer, G., Mertens, P., &amp; Zeier, A. (2002). Supply chain management based on SAP systems: Order management in manufacturing companies. http://ci.nii.ac.jp/ncid/BA55180663</w:t>
      </w:r>
    </w:p>
    <w:p w14:paraId="5938AC57" w14:textId="77777777" w:rsidR="00B70CBE" w:rsidRDefault="00B70CBE" w:rsidP="00B70CBE">
      <w:pPr>
        <w:pStyle w:val="disliteratura"/>
      </w:pPr>
      <w:r>
        <w:t>Kumar, V., &amp; Agnihotri, K. (2021). Serverless Computing Using Azure Functions: Build, Deploy, Automate, and Secure Serverless Application Development with Azure Functions (English Edition). BPB Publications.</w:t>
      </w:r>
    </w:p>
    <w:p w14:paraId="6E385AF2" w14:textId="77777777" w:rsidR="00B70CBE" w:rsidRDefault="00B70CBE" w:rsidP="00B70CBE">
      <w:pPr>
        <w:pStyle w:val="disliteratura"/>
      </w:pPr>
      <w:r>
        <w:t xml:space="preserve">Kuyumdzhiev, I., &amp; Nacheva, R. (2020). Correlation between storage device and backup and restore efficiency in MS SQL server. </w:t>
      </w:r>
      <w:r>
        <w:rPr>
          <w:i/>
          <w:iCs/>
        </w:rPr>
        <w:t>Serdica Journal of Computing</w:t>
      </w:r>
      <w:r>
        <w:t xml:space="preserve">, </w:t>
      </w:r>
      <w:r>
        <w:rPr>
          <w:i/>
          <w:iCs/>
        </w:rPr>
        <w:t>13</w:t>
      </w:r>
      <w:r>
        <w:t>(3–4), 139–154. https://doi.org/10.55630/sjc.2019.13.139-154</w:t>
      </w:r>
    </w:p>
    <w:p w14:paraId="0305F1D9" w14:textId="77777777" w:rsidR="00B70CBE" w:rsidRDefault="00B70CBE" w:rsidP="00B70CBE">
      <w:pPr>
        <w:pStyle w:val="disliteratura"/>
      </w:pPr>
      <w:r>
        <w:t xml:space="preserve">Lano, K., &amp; Tehrani, S. Y. (2023). Introduction to software Architecture: </w:t>
      </w:r>
      <w:r>
        <w:lastRenderedPageBreak/>
        <w:t>Innovative Design using Clean Architecture and Model-Driven Engineering. Springer Nature.</w:t>
      </w:r>
    </w:p>
    <w:p w14:paraId="161BD618" w14:textId="77777777" w:rsidR="00B70CBE" w:rsidRDefault="00B70CBE" w:rsidP="00B70CBE">
      <w:pPr>
        <w:pStyle w:val="disliteratura"/>
      </w:pPr>
      <w:r>
        <w:t>Laszewski, T., Arora, K., Farr, E., &amp; Zonooz, P. (2018). Cloud Native Architectures: Design high-availability and cost-effective applications for the cloud. Packt Publishing Ltd.</w:t>
      </w:r>
    </w:p>
    <w:p w14:paraId="44F11C68" w14:textId="77777777" w:rsidR="00B70CBE" w:rsidRDefault="00B70CBE" w:rsidP="00B70CBE">
      <w:pPr>
        <w:pStyle w:val="disliteratura"/>
      </w:pPr>
      <w:r>
        <w:t xml:space="preserve">Le, T. T. (2020). Performance measures and metrics in a supply chain environment. </w:t>
      </w:r>
      <w:r>
        <w:rPr>
          <w:i/>
          <w:iCs/>
        </w:rPr>
        <w:t>Uncertain Supply Chain Management</w:t>
      </w:r>
      <w:r>
        <w:t>, 93–104. https://doi.org/10.5267/j.uscm.2019.8.003</w:t>
      </w:r>
    </w:p>
    <w:p w14:paraId="70DB8969" w14:textId="77777777" w:rsidR="00B70CBE" w:rsidRDefault="00B70CBE" w:rsidP="00B70CBE">
      <w:pPr>
        <w:pStyle w:val="disliteratura"/>
      </w:pPr>
      <w:r>
        <w:t xml:space="preserve">Lee, K. L., Azmi, N. a. N., Hanaysha, J. R., Alzoubi, H. M., &amp; Alshurideh, M. T. (2022). The effect of digital supply chain on organizational performance: An empirical study in Malaysia manufacturing industry. </w:t>
      </w:r>
      <w:r>
        <w:rPr>
          <w:i/>
          <w:iCs/>
        </w:rPr>
        <w:t>Uncertain Supply Chain Management</w:t>
      </w:r>
      <w:r>
        <w:t xml:space="preserve">, </w:t>
      </w:r>
      <w:r>
        <w:rPr>
          <w:i/>
          <w:iCs/>
        </w:rPr>
        <w:t>10</w:t>
      </w:r>
      <w:r>
        <w:t>(2), 495–510. https://doi.org/10.5267/j.uscm.2021.12.002</w:t>
      </w:r>
    </w:p>
    <w:p w14:paraId="313373DC" w14:textId="77777777" w:rsidR="00B70CBE" w:rsidRDefault="00B70CBE" w:rsidP="00B70CBE">
      <w:pPr>
        <w:pStyle w:val="disliteratura"/>
      </w:pPr>
      <w:r>
        <w:t xml:space="preserve">Li, S., Zhang, H., Jia, Z., Zhong, C., Zhang, C., Shan, Z., Shen, J., &amp; Babar, M. A. (2021). Understanding and addressing quality attributes of microservices architecture: A Systematic literature review. </w:t>
      </w:r>
      <w:r>
        <w:rPr>
          <w:i/>
          <w:iCs/>
        </w:rPr>
        <w:t>Information &amp; Software Technology</w:t>
      </w:r>
      <w:r>
        <w:t xml:space="preserve">, </w:t>
      </w:r>
      <w:r>
        <w:rPr>
          <w:i/>
          <w:iCs/>
        </w:rPr>
        <w:t>131</w:t>
      </w:r>
      <w:r>
        <w:t>, 106449. https://doi.org/10.1016/j.infsof.2020.106449</w:t>
      </w:r>
    </w:p>
    <w:p w14:paraId="1DF09C5C" w14:textId="77777777" w:rsidR="00B70CBE" w:rsidRDefault="00B70CBE" w:rsidP="00B70CBE">
      <w:pPr>
        <w:pStyle w:val="disliteratura"/>
      </w:pPr>
      <w:r>
        <w:t>Luo, Z. (2010). Service Science and Logistics Informatics: Innovative Perspectives: Innovative Perspectives. IGI Global.</w:t>
      </w:r>
    </w:p>
    <w:p w14:paraId="32AB3C4E" w14:textId="77777777" w:rsidR="00B70CBE" w:rsidRDefault="00B70CBE" w:rsidP="00B70CBE">
      <w:pPr>
        <w:pStyle w:val="disliteratura"/>
      </w:pPr>
      <w:r>
        <w:t>Magal, S., &amp; Word, J. (2013). Business Process Integration with SAP ERP.</w:t>
      </w:r>
    </w:p>
    <w:p w14:paraId="6E354FBB" w14:textId="77777777" w:rsidR="00B70CBE" w:rsidRDefault="00B70CBE" w:rsidP="00B70CBE">
      <w:pPr>
        <w:pStyle w:val="disliteratura"/>
      </w:pPr>
      <w:r>
        <w:t>Martin, R. C. (2008). Clean Code: A Handbook of Agile Software Craftsmanship. Pearson Education.</w:t>
      </w:r>
    </w:p>
    <w:p w14:paraId="0E409925" w14:textId="77777777" w:rsidR="00B70CBE" w:rsidRDefault="00B70CBE" w:rsidP="00B70CBE">
      <w:pPr>
        <w:pStyle w:val="disliteratura"/>
      </w:pPr>
      <w:r>
        <w:t>Martin, R. C. (2017). Clean Architecture: A Craftsman’s Guide to Software Structure and Design. Prentice Hall.</w:t>
      </w:r>
    </w:p>
    <w:p w14:paraId="5F3FDC9B" w14:textId="77777777" w:rsidR="00B70CBE" w:rsidRDefault="00B70CBE" w:rsidP="00B70CBE">
      <w:pPr>
        <w:pStyle w:val="disliteratura"/>
      </w:pPr>
      <w:r>
        <w:t xml:space="preserve">Matinheikki, J., Kauppi, K., Brandon‐Jones, A., &amp; Van Raaij, E. (2022). Making agency theory work for supply chain relationships: a systematic review across four disciplines. </w:t>
      </w:r>
      <w:r>
        <w:rPr>
          <w:i/>
          <w:iCs/>
        </w:rPr>
        <w:t>International Journal of Operations &amp; Production Management</w:t>
      </w:r>
      <w:r>
        <w:t xml:space="preserve">, </w:t>
      </w:r>
      <w:r>
        <w:rPr>
          <w:i/>
          <w:iCs/>
        </w:rPr>
        <w:t>42</w:t>
      </w:r>
      <w:r>
        <w:t>(13), 299–334. https://doi.org/10.1108/ijopm-12-2021-0757</w:t>
      </w:r>
    </w:p>
    <w:p w14:paraId="2FFF210B" w14:textId="77777777" w:rsidR="00B70CBE" w:rsidRDefault="00B70CBE" w:rsidP="00B70CBE">
      <w:pPr>
        <w:pStyle w:val="disliteratura"/>
      </w:pPr>
      <w:r>
        <w:t xml:space="preserve">Meehan, J., &amp; Pinnington, B. (2021). Modern slavery in supply chains: insights through strategic ambiguity. </w:t>
      </w:r>
      <w:r>
        <w:rPr>
          <w:i/>
          <w:iCs/>
        </w:rPr>
        <w:t>International Journal of Operations &amp; Production Management</w:t>
      </w:r>
      <w:r>
        <w:t xml:space="preserve">, </w:t>
      </w:r>
      <w:r>
        <w:rPr>
          <w:i/>
          <w:iCs/>
        </w:rPr>
        <w:t>41</w:t>
      </w:r>
      <w:r>
        <w:t>(2), 77–101. https://doi.org/10.1108/ijopm-05-2020-0292</w:t>
      </w:r>
    </w:p>
    <w:p w14:paraId="69A36AB3" w14:textId="77777777" w:rsidR="00B70CBE" w:rsidRDefault="00B70CBE" w:rsidP="00B70CBE">
      <w:pPr>
        <w:pStyle w:val="disliteratura"/>
      </w:pPr>
      <w:r>
        <w:t>Meyer, B. (1997). Object-oriented Software Construction. Prentice Hall.</w:t>
      </w:r>
    </w:p>
    <w:p w14:paraId="3D414EB6" w14:textId="77777777" w:rsidR="00B70CBE" w:rsidRDefault="00B70CBE" w:rsidP="00B70CBE">
      <w:pPr>
        <w:pStyle w:val="disliteratura"/>
      </w:pPr>
      <w:r>
        <w:lastRenderedPageBreak/>
        <w:t>Millett, S., &amp; Tune, N. (2015). Patterns, Principles, and Practices of Domain-Driven Design. John Wiley &amp; Sons.</w:t>
      </w:r>
    </w:p>
    <w:p w14:paraId="0D75755C" w14:textId="77777777" w:rsidR="00B70CBE" w:rsidRDefault="00B70CBE" w:rsidP="00B70CBE">
      <w:pPr>
        <w:pStyle w:val="disliteratura"/>
      </w:pPr>
      <w:r>
        <w:t xml:space="preserve">Mohammed, C. M., &amp; Zeebaree, S. R. M. (2021). Sufficient comparison among cloud computing services: IAAS, PAAS, and SAAS: A review. </w:t>
      </w:r>
      <w:r>
        <w:rPr>
          <w:i/>
          <w:iCs/>
        </w:rPr>
        <w:t>International Journal of Science and Business</w:t>
      </w:r>
      <w:r>
        <w:t xml:space="preserve">, </w:t>
      </w:r>
      <w:r>
        <w:rPr>
          <w:i/>
          <w:iCs/>
        </w:rPr>
        <w:t>5</w:t>
      </w:r>
      <w:r>
        <w:t>(2), 17–30. https://ideas.repec.org/a/aif/journl/v5y2021i2p17-30.html</w:t>
      </w:r>
    </w:p>
    <w:p w14:paraId="77BBBC1C" w14:textId="77777777" w:rsidR="00B70CBE" w:rsidRDefault="00B70CBE" w:rsidP="00B70CBE">
      <w:pPr>
        <w:pStyle w:val="disliteratura"/>
      </w:pPr>
      <w:r>
        <w:t xml:space="preserve">Nacheva, R., Sulova, S., &amp; Penchev, B. (2022). Where security meets accessibility: Mobile Research Ecosystem. In </w:t>
      </w:r>
      <w:r>
        <w:rPr>
          <w:i/>
          <w:iCs/>
        </w:rPr>
        <w:t>Springer eBooks</w:t>
      </w:r>
      <w:r>
        <w:t xml:space="preserve"> (pp. 216–231). https://doi.org/10.1007/978-3-031-04238-6_17</w:t>
      </w:r>
    </w:p>
    <w:p w14:paraId="782C6FD6" w14:textId="4D0F2C92" w:rsidR="00B70CBE" w:rsidRDefault="00B70CBE" w:rsidP="00B70CBE">
      <w:pPr>
        <w:pStyle w:val="disliteratura"/>
      </w:pPr>
      <w:r>
        <w:t xml:space="preserve">Nguyen, P., Song, H., Chauvel, F., Muller, R., Boyar, S., &amp; Levin, E. (2019). Using microservices for non-intrusive customization of multi-tenant SaaS. In </w:t>
      </w:r>
      <w:r>
        <w:rPr>
          <w:i/>
          <w:iCs/>
        </w:rPr>
        <w:t>Foundations of Software Engineering</w:t>
      </w:r>
      <w:r>
        <w:t xml:space="preserve">. </w:t>
      </w:r>
      <w:hyperlink r:id="rId10" w:history="1">
        <w:r w:rsidR="00DC3794" w:rsidRPr="006E1C45">
          <w:rPr>
            <w:rStyle w:val="Hyperlink"/>
          </w:rPr>
          <w:t>https://doi.org/10.1145/3338906.3340452</w:t>
        </w:r>
      </w:hyperlink>
    </w:p>
    <w:p w14:paraId="3492EE39" w14:textId="7D709154" w:rsidR="00DC3794" w:rsidRDefault="00DC3794" w:rsidP="00DC3794">
      <w:pPr>
        <w:pStyle w:val="disliteratura"/>
      </w:pPr>
      <w:r w:rsidRPr="00DC3794">
        <w:t xml:space="preserve">Novais, L. R., Marín, J. M. M., &amp; Ortíz, Á. (2019). A systematic literature review of cloud computing use in supply chain integration. </w:t>
      </w:r>
      <w:r w:rsidRPr="00DC3794">
        <w:rPr>
          <w:i/>
          <w:iCs/>
        </w:rPr>
        <w:t>Computers &amp; Industrial Engineering</w:t>
      </w:r>
      <w:r w:rsidRPr="00DC3794">
        <w:t xml:space="preserve">, </w:t>
      </w:r>
      <w:r w:rsidRPr="00DC3794">
        <w:rPr>
          <w:i/>
          <w:iCs/>
        </w:rPr>
        <w:t>129</w:t>
      </w:r>
      <w:r w:rsidRPr="00DC3794">
        <w:t>, 296–314. https://doi.org/10.1016/j.cie.2019.01.056</w:t>
      </w:r>
    </w:p>
    <w:p w14:paraId="5BCB53B6" w14:textId="77777777" w:rsidR="00B70CBE" w:rsidRDefault="00B70CBE" w:rsidP="00B70CBE">
      <w:pPr>
        <w:pStyle w:val="disliteratura"/>
      </w:pPr>
      <w:r>
        <w:t xml:space="preserve">Oukes, P., Van Andel, M., Folmer, E., Bennett, R., &amp; Lemmen, C. (2021a). Domain-Driven Design applied to land administration system development: Lessons from the Netherlands. </w:t>
      </w:r>
      <w:r>
        <w:rPr>
          <w:i/>
          <w:iCs/>
        </w:rPr>
        <w:t>Land Use Policy</w:t>
      </w:r>
      <w:r>
        <w:t xml:space="preserve">, </w:t>
      </w:r>
      <w:r>
        <w:rPr>
          <w:i/>
          <w:iCs/>
        </w:rPr>
        <w:t>104</w:t>
      </w:r>
      <w:r>
        <w:t>, 105379. https://doi.org/10.1016/j.landusepol.2021.105379</w:t>
      </w:r>
    </w:p>
    <w:p w14:paraId="22574768" w14:textId="77777777" w:rsidR="00B70CBE" w:rsidRDefault="00B70CBE" w:rsidP="00B70CBE">
      <w:pPr>
        <w:pStyle w:val="disliteratura"/>
      </w:pPr>
      <w:r>
        <w:t xml:space="preserve">Oukes, P., Van Andel, M., Folmer, E., Bennett, R., &amp; Lemmen, C. (2021b). Domain-Driven Design applied to land administration system development: Lessons from the Netherlands. </w:t>
      </w:r>
      <w:r>
        <w:rPr>
          <w:i/>
          <w:iCs/>
        </w:rPr>
        <w:t>Land Use Policy</w:t>
      </w:r>
      <w:r>
        <w:t xml:space="preserve">, </w:t>
      </w:r>
      <w:r>
        <w:rPr>
          <w:i/>
          <w:iCs/>
        </w:rPr>
        <w:t>104</w:t>
      </w:r>
      <w:r>
        <w:t>, 105379. https://doi.org/10.1016/j.landusepol.2021.105379</w:t>
      </w:r>
    </w:p>
    <w:p w14:paraId="0B2F9F96" w14:textId="77777777" w:rsidR="00B70CBE" w:rsidRDefault="00B70CBE" w:rsidP="00B70CBE">
      <w:pPr>
        <w:pStyle w:val="disliteratura"/>
      </w:pPr>
      <w:r>
        <w:t>Palermo, J. (2019). .NET DevOps for Azure: A Developer’s Guide to DevOps Architecture the Right Way. Apress.</w:t>
      </w:r>
    </w:p>
    <w:p w14:paraId="3D09E79A" w14:textId="77777777" w:rsidR="00B70CBE" w:rsidRDefault="00B70CBE" w:rsidP="00B70CBE">
      <w:pPr>
        <w:pStyle w:val="disliteratura"/>
      </w:pPr>
      <w:r>
        <w:t xml:space="preserve">Palermo, J., &amp; Palermo, J. (2018). The Onion Architecture : part 1 | Programming with Palermo. </w:t>
      </w:r>
      <w:r>
        <w:rPr>
          <w:i/>
          <w:iCs/>
        </w:rPr>
        <w:t>Programming With Palermo</w:t>
      </w:r>
      <w:r>
        <w:t>. https://jeffreypalermo.com/2008/07/the-onion-architecture-part-1</w:t>
      </w:r>
    </w:p>
    <w:p w14:paraId="4006DBEF" w14:textId="77777777" w:rsidR="00B70CBE" w:rsidRDefault="00B70CBE" w:rsidP="00B70CBE">
      <w:pPr>
        <w:pStyle w:val="disliteratura"/>
      </w:pPr>
      <w:r>
        <w:t xml:space="preserve">Partida, D. (2023, October 11). </w:t>
      </w:r>
      <w:r>
        <w:rPr>
          <w:i/>
          <w:iCs/>
        </w:rPr>
        <w:t>Cloud Supply Chain Management: Benefits and use cases</w:t>
      </w:r>
      <w:r>
        <w:t>. Enterprise Networking Planet. https://www.enterprisenetworkingplanet.com/data-center/cloud-computing-supply-chain/</w:t>
      </w:r>
    </w:p>
    <w:p w14:paraId="62302342" w14:textId="77777777" w:rsidR="00B70CBE" w:rsidRDefault="00B70CBE" w:rsidP="00B70CBE">
      <w:pPr>
        <w:pStyle w:val="disliteratura"/>
      </w:pPr>
      <w:r>
        <w:t xml:space="preserve">Parusheva, S., &amp; Pencheva, D. (2021). Modeling a Business Intelligent System for Managing Orders to Supplier in the Retail Chain </w:t>
      </w:r>
      <w:r>
        <w:lastRenderedPageBreak/>
        <w:t xml:space="preserve">with Unified Model Language. In </w:t>
      </w:r>
      <w:r>
        <w:rPr>
          <w:i/>
          <w:iCs/>
        </w:rPr>
        <w:t>Lecture notes in networks and systems</w:t>
      </w:r>
      <w:r>
        <w:t xml:space="preserve"> (pp. 375–393). https://doi.org/10.1007/978-981-16-2275-5_23</w:t>
      </w:r>
    </w:p>
    <w:p w14:paraId="6BC58719" w14:textId="77777777" w:rsidR="00B70CBE" w:rsidRDefault="00B70CBE" w:rsidP="00B70CBE">
      <w:pPr>
        <w:pStyle w:val="disliteratura"/>
      </w:pPr>
      <w:r>
        <w:t xml:space="preserve">Petrov, P., Kuyumdzhiev, I., Malkawi, R., Димитров, Г., &amp; Bychkov, O. (2022). Database Administration Practical aspects in providing digitalization of educational services. </w:t>
      </w:r>
      <w:r>
        <w:rPr>
          <w:i/>
          <w:iCs/>
        </w:rPr>
        <w:t>International Journal of Emerging Technologies in Learning (Ijet)</w:t>
      </w:r>
      <w:r>
        <w:t xml:space="preserve">, </w:t>
      </w:r>
      <w:r>
        <w:rPr>
          <w:i/>
          <w:iCs/>
        </w:rPr>
        <w:t>17</w:t>
      </w:r>
      <w:r>
        <w:t>(20), 274–282. https://doi.org/10.3991/ijet.v17i20.32785</w:t>
      </w:r>
    </w:p>
    <w:p w14:paraId="13DCA80C" w14:textId="77777777" w:rsidR="00B70CBE" w:rsidRDefault="00B70CBE" w:rsidP="00B70CBE">
      <w:pPr>
        <w:pStyle w:val="disliteratura"/>
      </w:pPr>
      <w:r>
        <w:t xml:space="preserve">Plaza-Úbeda, J. A., Abad-Segura, E., De Burgos Jiménez, J., Boteva-Asenova, A., &amp; Ureña, L. J. B. (2020). Trends and new challenges in the green supply chain: the reverse logistics. </w:t>
      </w:r>
      <w:r>
        <w:rPr>
          <w:i/>
          <w:iCs/>
        </w:rPr>
        <w:t>Sustainability</w:t>
      </w:r>
      <w:r>
        <w:t xml:space="preserve">, </w:t>
      </w:r>
      <w:r>
        <w:rPr>
          <w:i/>
          <w:iCs/>
        </w:rPr>
        <w:t>13</w:t>
      </w:r>
      <w:r>
        <w:t>(1), 331. https://doi.org/10.3390/su13010331</w:t>
      </w:r>
    </w:p>
    <w:p w14:paraId="13277F72" w14:textId="77777777" w:rsidR="00B70CBE" w:rsidRDefault="00B70CBE" w:rsidP="00B70CBE">
      <w:pPr>
        <w:pStyle w:val="disliteratura"/>
      </w:pPr>
      <w:r>
        <w:t xml:space="preserve">Rademacher, F., Sachweh, S., &amp; Zündorf, A. (2017). Towards a UML Profile for Domain-Driven Design of Microservice Architectures. In </w:t>
      </w:r>
      <w:r>
        <w:rPr>
          <w:i/>
          <w:iCs/>
        </w:rPr>
        <w:t>Lecture Notes in Computer Science</w:t>
      </w:r>
      <w:r>
        <w:t xml:space="preserve"> (pp. 230–245). Springer Science+Business Media. https://doi.org/10.1007/978-3-319-74781-1_17</w:t>
      </w:r>
    </w:p>
    <w:p w14:paraId="6D50FCE5" w14:textId="77777777" w:rsidR="00B70CBE" w:rsidRDefault="00B70CBE" w:rsidP="00B70CBE">
      <w:pPr>
        <w:pStyle w:val="disliteratura"/>
      </w:pPr>
      <w:r>
        <w:t xml:space="preserve">Rademacher, F., Sorgalla, J., &amp; Sachweh, S. (2018). Challenges of Domain-Driven Microservice Design: A Model-Driven Perspective. </w:t>
      </w:r>
      <w:r>
        <w:rPr>
          <w:i/>
          <w:iCs/>
        </w:rPr>
        <w:t>IEEE Software</w:t>
      </w:r>
      <w:r>
        <w:t xml:space="preserve">, </w:t>
      </w:r>
      <w:r>
        <w:rPr>
          <w:i/>
          <w:iCs/>
        </w:rPr>
        <w:t>35</w:t>
      </w:r>
      <w:r>
        <w:t>(3), 36–43. https://doi.org/10.1109/ms.2018.2141028</w:t>
      </w:r>
    </w:p>
    <w:p w14:paraId="5702DE24" w14:textId="77777777" w:rsidR="00B70CBE" w:rsidRDefault="00B70CBE" w:rsidP="00B70CBE">
      <w:pPr>
        <w:pStyle w:val="disliteratura"/>
      </w:pPr>
      <w:r>
        <w:t xml:space="preserve">Rajapakse, D. (2023). Integration between ERP systems and supply chain management. </w:t>
      </w:r>
      <w:r>
        <w:rPr>
          <w:i/>
          <w:iCs/>
        </w:rPr>
        <w:t>ResearchGate</w:t>
      </w:r>
      <w:r>
        <w:t>. https://www.researchgate.net/publication/371247519_Integration_Between_ERP_Systems_And_Supply_Chain_Management</w:t>
      </w:r>
    </w:p>
    <w:p w14:paraId="2410FC26" w14:textId="77777777" w:rsidR="00B70CBE" w:rsidRDefault="00B70CBE" w:rsidP="00B70CBE">
      <w:pPr>
        <w:pStyle w:val="disliteratura"/>
      </w:pPr>
      <w:r>
        <w:t>Ramakrishna, Y. (2022). Handbook of Research on Supply Chain Resiliency, Efficiency, and Visibility in the Post-Pandemic Era. IGI Global.</w:t>
      </w:r>
    </w:p>
    <w:p w14:paraId="3AA5F4F4" w14:textId="77777777" w:rsidR="00B70CBE" w:rsidRDefault="00B70CBE" w:rsidP="00B70CBE">
      <w:pPr>
        <w:pStyle w:val="disliteratura"/>
      </w:pPr>
      <w:r>
        <w:t xml:space="preserve">Ren, S., Zhang, Y., Liu, Y., Sakao, T., Huisingh, D., &amp; Almeida, C. (2019). A comprehensive review of big data analytics throughout product lifecycle to support sustainable smart manufacturing: A framework, challenges and future research directions. </w:t>
      </w:r>
      <w:r>
        <w:rPr>
          <w:i/>
          <w:iCs/>
        </w:rPr>
        <w:t>Journal of Cleaner Production</w:t>
      </w:r>
      <w:r>
        <w:t xml:space="preserve">, </w:t>
      </w:r>
      <w:r>
        <w:rPr>
          <w:i/>
          <w:iCs/>
        </w:rPr>
        <w:t>210</w:t>
      </w:r>
      <w:r>
        <w:t>, 1343–1365. https://doi.org/10.1016/j.jclepro.2018.11.025</w:t>
      </w:r>
    </w:p>
    <w:p w14:paraId="0BB3027F" w14:textId="77777777" w:rsidR="00B70CBE" w:rsidRDefault="00B70CBE" w:rsidP="00B70CBE">
      <w:pPr>
        <w:pStyle w:val="disliteratura"/>
      </w:pPr>
      <w:r>
        <w:t xml:space="preserve">Roy, R. (2023, December 6). </w:t>
      </w:r>
      <w:r>
        <w:rPr>
          <w:i/>
          <w:iCs/>
        </w:rPr>
        <w:t>Cloud Supply Chain Software 2024 | Revolutionizing SCM</w:t>
      </w:r>
      <w:r>
        <w:t>. https://www.selecthub.com/supply-chain-management/10-ways-cloud-computing-revolutionizing-supply-chain-management/</w:t>
      </w:r>
    </w:p>
    <w:p w14:paraId="6D736B0C" w14:textId="77777777" w:rsidR="00B70CBE" w:rsidRDefault="00B70CBE" w:rsidP="00B70CBE">
      <w:pPr>
        <w:pStyle w:val="disliteratura"/>
      </w:pPr>
      <w:r>
        <w:t xml:space="preserve">Schachenhofer, L., Kummer, Y., &amp; Hirsch, P. (2023). An Analysis of Underused Urban Infrastructures: Usage opportunities and </w:t>
      </w:r>
      <w:r>
        <w:lastRenderedPageBreak/>
        <w:t xml:space="preserve">implementation Barriers for sustainable logistics. </w:t>
      </w:r>
      <w:r>
        <w:rPr>
          <w:i/>
          <w:iCs/>
        </w:rPr>
        <w:t>Applied Sciences</w:t>
      </w:r>
      <w:r>
        <w:t xml:space="preserve">, </w:t>
      </w:r>
      <w:r>
        <w:rPr>
          <w:i/>
          <w:iCs/>
        </w:rPr>
        <w:t>13</w:t>
      </w:r>
      <w:r>
        <w:t>(13), 7557. https://doi.org/10.3390/app13137557</w:t>
      </w:r>
    </w:p>
    <w:p w14:paraId="7FDE8BF0" w14:textId="77777777" w:rsidR="00B70CBE" w:rsidRDefault="00B70CBE" w:rsidP="00B70CBE">
      <w:pPr>
        <w:pStyle w:val="disliteratura"/>
      </w:pPr>
      <w:r>
        <w:t>Schneider, R. (2020). Practical Guide to SAP Business Partner Functions and Integration with SAP S/4HANA.</w:t>
      </w:r>
    </w:p>
    <w:p w14:paraId="17AB7BA3" w14:textId="77777777" w:rsidR="00B70CBE" w:rsidRDefault="00B70CBE" w:rsidP="00B70CBE">
      <w:pPr>
        <w:pStyle w:val="disliteratura"/>
      </w:pPr>
      <w:r>
        <w:t xml:space="preserve">Schniederjans, D. G., Curado, C., &amp; Khalajhedayati, M. (2020). Supply chain digitisation trends: An integration of knowledge management. </w:t>
      </w:r>
      <w:r>
        <w:rPr>
          <w:i/>
          <w:iCs/>
        </w:rPr>
        <w:t>International Journal of Production Economics</w:t>
      </w:r>
      <w:r>
        <w:t xml:space="preserve">, </w:t>
      </w:r>
      <w:r>
        <w:rPr>
          <w:i/>
          <w:iCs/>
        </w:rPr>
        <w:t>220</w:t>
      </w:r>
      <w:r>
        <w:t>, 107439. https://doi.org/10.1016/j.ijpe.2019.07.012</w:t>
      </w:r>
    </w:p>
    <w:p w14:paraId="28B2E306" w14:textId="77777777" w:rsidR="00B70CBE" w:rsidRDefault="00B70CBE" w:rsidP="00B70CBE">
      <w:pPr>
        <w:pStyle w:val="disliteratura"/>
      </w:pPr>
      <w:r>
        <w:t xml:space="preserve">Sharma, A., Kaur, J., &amp; Singh, I. (2020). Internet of Things (IoT) in pharmaceutical manufacturing, warehousing, and supply chain management. </w:t>
      </w:r>
      <w:r>
        <w:rPr>
          <w:i/>
          <w:iCs/>
        </w:rPr>
        <w:t>SN Computer Science</w:t>
      </w:r>
      <w:r>
        <w:t xml:space="preserve">, </w:t>
      </w:r>
      <w:r>
        <w:rPr>
          <w:i/>
          <w:iCs/>
        </w:rPr>
        <w:t>1</w:t>
      </w:r>
      <w:r>
        <w:t>(4). https://doi.org/10.1007/s42979-020-00248-2</w:t>
      </w:r>
    </w:p>
    <w:p w14:paraId="71BC299B" w14:textId="77777777" w:rsidR="00B70CBE" w:rsidRDefault="00B70CBE" w:rsidP="00B70CBE">
      <w:pPr>
        <w:pStyle w:val="disliteratura"/>
      </w:pPr>
      <w:r>
        <w:t xml:space="preserve">Simchi‐Levi, D., Kaminsky, P., &amp; Simchi‐Levi, E. (2000). Designing and managing the supply chain : concepts, strategies, and case studies. In </w:t>
      </w:r>
      <w:r>
        <w:rPr>
          <w:i/>
          <w:iCs/>
        </w:rPr>
        <w:t>McGraw-Hill eBooks</w:t>
      </w:r>
      <w:r>
        <w:t>. http://perpustakaan.ithb.ac.id/index.php?p=show_detail&amp;id=7926</w:t>
      </w:r>
    </w:p>
    <w:p w14:paraId="5A9503A3" w14:textId="77777777" w:rsidR="00B70CBE" w:rsidRDefault="00B70CBE" w:rsidP="00B70CBE">
      <w:pPr>
        <w:pStyle w:val="disliteratura"/>
      </w:pPr>
      <w:r>
        <w:t xml:space="preserve">Smith, S. (2018, October 5). </w:t>
      </w:r>
      <w:r>
        <w:rPr>
          <w:i/>
          <w:iCs/>
        </w:rPr>
        <w:t>Introducing domain driven design - dogfood con 2018</w:t>
      </w:r>
      <w:r>
        <w:t>. https://www.slideshare.net/ardalis/introducing-domain-driven-design-dogfood-con-2018</w:t>
      </w:r>
    </w:p>
    <w:p w14:paraId="21B96673" w14:textId="77777777" w:rsidR="00B70CBE" w:rsidRDefault="00B70CBE" w:rsidP="00B70CBE">
      <w:pPr>
        <w:pStyle w:val="disliteratura"/>
      </w:pPr>
      <w:r>
        <w:t xml:space="preserve">Steinegger, R. H., Giessler, P., Hippchen, B., &amp; Abeck, S. (2017). Overview of a Domain-Driven Design Approach to Build Microservice-Based Applications. </w:t>
      </w:r>
      <w:r>
        <w:rPr>
          <w:i/>
          <w:iCs/>
        </w:rPr>
        <w:t>Conference: The Third International Conference on Advances and Trends in Software Engineering (SOFTENG 2017)</w:t>
      </w:r>
      <w:r>
        <w:t>, 79–87. https://www.thinkmind.org/articles/softeng_2017_4_30_64138.pdf</w:t>
      </w:r>
    </w:p>
    <w:p w14:paraId="609C0246" w14:textId="77777777" w:rsidR="00B70CBE" w:rsidRDefault="00B70CBE" w:rsidP="00B70CBE">
      <w:pPr>
        <w:pStyle w:val="disliteratura"/>
      </w:pPr>
      <w:r>
        <w:t xml:space="preserve">Stuckenberg, S., Kude, T., &amp; Heinzl, A. (2014). Understanding the role of organizational integration in developing and operating Software-as-a-Service. </w:t>
      </w:r>
      <w:r>
        <w:rPr>
          <w:i/>
          <w:iCs/>
        </w:rPr>
        <w:t>Journal of Business Economics</w:t>
      </w:r>
      <w:r>
        <w:t xml:space="preserve">, </w:t>
      </w:r>
      <w:r>
        <w:rPr>
          <w:i/>
          <w:iCs/>
        </w:rPr>
        <w:t>84</w:t>
      </w:r>
      <w:r>
        <w:t>(8), 1019–1050. https://doi.org/10.1007/s11573-013-0701-5</w:t>
      </w:r>
    </w:p>
    <w:p w14:paraId="5C100F9E" w14:textId="77777777" w:rsidR="00B70CBE" w:rsidRDefault="00B70CBE" w:rsidP="00B70CBE">
      <w:pPr>
        <w:pStyle w:val="disliteratura"/>
      </w:pPr>
      <w:r>
        <w:t>Sullivan, M., &amp; Kern, J. (2021). The digital transformation of logistics: Demystifying Impacts of the Fourth Industrial Revolution. John Wiley &amp; Sons.</w:t>
      </w:r>
    </w:p>
    <w:p w14:paraId="6F341895" w14:textId="77777777" w:rsidR="00B70CBE" w:rsidRDefault="00B70CBE" w:rsidP="00B70CBE">
      <w:pPr>
        <w:pStyle w:val="disliteratura"/>
      </w:pPr>
      <w:r>
        <w:t xml:space="preserve">Sulova, S. (2023). A conceptual framework for the Technological Advancement of E-Commerce Applications. </w:t>
      </w:r>
      <w:r>
        <w:rPr>
          <w:i/>
          <w:iCs/>
        </w:rPr>
        <w:t>Businesses</w:t>
      </w:r>
      <w:r>
        <w:t xml:space="preserve">, </w:t>
      </w:r>
      <w:r>
        <w:rPr>
          <w:i/>
          <w:iCs/>
        </w:rPr>
        <w:t>3</w:t>
      </w:r>
      <w:r>
        <w:t>(1), 220–230. https://doi.org/10.3390/businesses3010015</w:t>
      </w:r>
    </w:p>
    <w:p w14:paraId="3C9FF375" w14:textId="77777777" w:rsidR="00B70CBE" w:rsidRDefault="00B70CBE" w:rsidP="00B70CBE">
      <w:pPr>
        <w:pStyle w:val="disliteratura"/>
      </w:pPr>
      <w:r>
        <w:t xml:space="preserve">Tang, C., &amp; Xia, H. (2023). Risk analysis and research of construction supply chain. </w:t>
      </w:r>
      <w:r>
        <w:rPr>
          <w:i/>
          <w:iCs/>
        </w:rPr>
        <w:t xml:space="preserve">Highlights in Business Economics and </w:t>
      </w:r>
      <w:r>
        <w:rPr>
          <w:i/>
          <w:iCs/>
        </w:rPr>
        <w:lastRenderedPageBreak/>
        <w:t>Management</w:t>
      </w:r>
      <w:r>
        <w:t xml:space="preserve">, </w:t>
      </w:r>
      <w:r>
        <w:rPr>
          <w:i/>
          <w:iCs/>
        </w:rPr>
        <w:t>11</w:t>
      </w:r>
      <w:r>
        <w:t>, 155–160. https://doi.org/10.54097/hbem.v11i.7961</w:t>
      </w:r>
    </w:p>
    <w:p w14:paraId="5F4B958F" w14:textId="77777777" w:rsidR="00B70CBE" w:rsidRDefault="00B70CBE" w:rsidP="00B70CBE">
      <w:pPr>
        <w:pStyle w:val="disliteratura"/>
      </w:pPr>
      <w:r>
        <w:t>Templar, S., Hofmann, E., &amp; Findlay, C. (2020). Financing the End-to-End supply chain: A Reference Guide to Supply Chain Finance. Kogan Page Publishers.</w:t>
      </w:r>
    </w:p>
    <w:p w14:paraId="71B588C8" w14:textId="77777777" w:rsidR="00B70CBE" w:rsidRDefault="00B70CBE" w:rsidP="00B70CBE">
      <w:pPr>
        <w:pStyle w:val="disliteratura"/>
      </w:pPr>
      <w:r>
        <w:t xml:space="preserve">Tukamuhabwa, B., Mutebi, H., &amp; Kyomuhendo, R. (2021). Competitive advantage in SMEs: effect of supply chain management practices, logistics capabilities and logistics integration in a developing country. </w:t>
      </w:r>
      <w:r>
        <w:rPr>
          <w:i/>
          <w:iCs/>
        </w:rPr>
        <w:t>Journal of Business and Socio-economic Development</w:t>
      </w:r>
      <w:r>
        <w:t xml:space="preserve">, </w:t>
      </w:r>
      <w:r>
        <w:rPr>
          <w:i/>
          <w:iCs/>
        </w:rPr>
        <w:t>3</w:t>
      </w:r>
      <w:r>
        <w:t>(4), 353–371. https://doi.org/10.1108/jbsed-04-2021-0051</w:t>
      </w:r>
    </w:p>
    <w:p w14:paraId="5C4D47D5" w14:textId="77777777" w:rsidR="00B70CBE" w:rsidRDefault="00B70CBE" w:rsidP="00B70CBE">
      <w:pPr>
        <w:pStyle w:val="disliteratura"/>
      </w:pPr>
      <w:r>
        <w:t xml:space="preserve">Tunç, T., &amp; Büyükkeklik, A. (2017). Reducing the Negative Effects of Seasonal Demand Fluctuations: A Proposal Based On Cost-Benefit Analysis. </w:t>
      </w:r>
      <w:r>
        <w:rPr>
          <w:i/>
          <w:iCs/>
        </w:rPr>
        <w:t>International Journal of Engineering Research and Applications</w:t>
      </w:r>
      <w:r>
        <w:t xml:space="preserve">, </w:t>
      </w:r>
      <w:r>
        <w:rPr>
          <w:i/>
          <w:iCs/>
        </w:rPr>
        <w:t>07</w:t>
      </w:r>
      <w:r>
        <w:t>(03), 38–46. https://doi.org/10.9790/9622-0703033846</w:t>
      </w:r>
    </w:p>
    <w:p w14:paraId="1BC994DE" w14:textId="77777777" w:rsidR="00B70CBE" w:rsidRDefault="00B70CBE" w:rsidP="00B70CBE">
      <w:pPr>
        <w:pStyle w:val="disliteratura"/>
      </w:pPr>
      <w:r>
        <w:t xml:space="preserve">Uludağ, Ö., Hauder, M., Kleehaus, M., Schimpfle, C., &amp; Matthes, F. (2018). Supporting Large-Scale Agile Development with Domain-Driven Design. </w:t>
      </w:r>
      <w:r>
        <w:rPr>
          <w:i/>
          <w:iCs/>
        </w:rPr>
        <w:t>Lecture Notes in Business Information Processing</w:t>
      </w:r>
      <w:r>
        <w:t>, 232–247. https://doi.org/10.1007/978-3-319-91602-6_16</w:t>
      </w:r>
    </w:p>
    <w:p w14:paraId="1F60BE00" w14:textId="77777777" w:rsidR="00B70CBE" w:rsidRDefault="00B70CBE" w:rsidP="00B70CBE">
      <w:pPr>
        <w:pStyle w:val="disliteratura"/>
      </w:pPr>
      <w:r>
        <w:t xml:space="preserve">Văcar, A. (2019). Logistics and Supply Chain Management: An Overview. </w:t>
      </w:r>
      <w:r>
        <w:rPr>
          <w:i/>
          <w:iCs/>
        </w:rPr>
        <w:t>Studies in Business and Economics</w:t>
      </w:r>
      <w:r>
        <w:t xml:space="preserve">, </w:t>
      </w:r>
      <w:r>
        <w:rPr>
          <w:i/>
          <w:iCs/>
        </w:rPr>
        <w:t>14</w:t>
      </w:r>
      <w:r>
        <w:t>(2), 209–215. https://doi.org/10.2478/sbe-2019-0035</w:t>
      </w:r>
    </w:p>
    <w:p w14:paraId="09053C7B" w14:textId="77777777" w:rsidR="00FC37DF" w:rsidRDefault="00FC37DF" w:rsidP="00FC37DF">
      <w:pPr>
        <w:pStyle w:val="disliteratura"/>
      </w:pPr>
      <w:r>
        <w:t xml:space="preserve">Vasilev, J. (2015). Providing logistics information by web services. </w:t>
      </w:r>
      <w:r w:rsidRPr="00227EF5">
        <w:rPr>
          <w:i/>
          <w:iCs/>
        </w:rPr>
        <w:t>DOAJ: Directory of Open Access Journals</w:t>
      </w:r>
      <w:r>
        <w:t>. Retrieved from https://doaj.org/article/9630ec2f29494d9f8154269309baba3b</w:t>
      </w:r>
    </w:p>
    <w:p w14:paraId="28EDFE32" w14:textId="77777777" w:rsidR="00FC37DF" w:rsidRDefault="00FC37DF" w:rsidP="00FC37DF">
      <w:pPr>
        <w:pStyle w:val="disliteratura"/>
      </w:pPr>
      <w:r>
        <w:t xml:space="preserve">Vasilev, J., &amp; Cristescu, M. P. (2019). Approaches for information sharing from manufacturing logistics with downstream supply chain partners. </w:t>
      </w:r>
      <w:r w:rsidRPr="00227EF5">
        <w:rPr>
          <w:i/>
          <w:iCs/>
        </w:rPr>
        <w:t>Conferences of the Department Informatics,</w:t>
      </w:r>
      <w:r>
        <w:t xml:space="preserve"> 1, 24-29. Retrieved from https://ideas.repec.org/a/vrn/katinf/y2019i1p24-29.html</w:t>
      </w:r>
    </w:p>
    <w:p w14:paraId="66DDBD4B" w14:textId="77777777" w:rsidR="00B70CBE" w:rsidRDefault="00B70CBE" w:rsidP="00B70CBE">
      <w:pPr>
        <w:pStyle w:val="disliteratura"/>
      </w:pPr>
      <w:r>
        <w:t xml:space="preserve">Verdouw, C., Beulens, A., Trienekens, J. H., &amp; Wolfert, J. (2010). Process modelling in demand-driven supply chains: A reference model for the fruit industry. </w:t>
      </w:r>
      <w:r>
        <w:rPr>
          <w:i/>
          <w:iCs/>
        </w:rPr>
        <w:t>Computers and Electronics in Agriculture</w:t>
      </w:r>
      <w:r>
        <w:t xml:space="preserve">, </w:t>
      </w:r>
      <w:r>
        <w:rPr>
          <w:i/>
          <w:iCs/>
        </w:rPr>
        <w:t>73</w:t>
      </w:r>
      <w:r>
        <w:t>(2), 174–187. https://doi.org/10.1016/j.compag.2010.05.005</w:t>
      </w:r>
    </w:p>
    <w:p w14:paraId="63B3CD0C" w14:textId="77777777" w:rsidR="00B70CBE" w:rsidRDefault="00B70CBE" w:rsidP="00B70CBE">
      <w:pPr>
        <w:pStyle w:val="disliteratura"/>
      </w:pPr>
      <w:r>
        <w:t xml:space="preserve">Vernon, V. (2013). </w:t>
      </w:r>
      <w:r>
        <w:rPr>
          <w:i/>
          <w:iCs/>
        </w:rPr>
        <w:t>Implementing Domain-Driven Design</w:t>
      </w:r>
      <w:r>
        <w:t>. Addison-Wesley.</w:t>
      </w:r>
    </w:p>
    <w:p w14:paraId="03CE274B" w14:textId="77777777" w:rsidR="00B70CBE" w:rsidRDefault="00B70CBE" w:rsidP="00B70CBE">
      <w:pPr>
        <w:pStyle w:val="disliteratura"/>
      </w:pPr>
      <w:r>
        <w:t xml:space="preserve">Vernon, V. (2016). </w:t>
      </w:r>
      <w:r>
        <w:rPr>
          <w:i/>
          <w:iCs/>
        </w:rPr>
        <w:t>Domain-Driven Design Distilled</w:t>
      </w:r>
      <w:r>
        <w:t>. Addison-Wesley Professional.</w:t>
      </w:r>
    </w:p>
    <w:p w14:paraId="16C62B3C" w14:textId="77777777" w:rsidR="00B70CBE" w:rsidRDefault="00B70CBE" w:rsidP="00B70CBE">
      <w:pPr>
        <w:pStyle w:val="disliteratura"/>
      </w:pPr>
      <w:r>
        <w:t xml:space="preserve">Verwijmeren, M. (2004). Software component architecture in </w:t>
      </w:r>
      <w:r>
        <w:lastRenderedPageBreak/>
        <w:t xml:space="preserve">supply chain management. </w:t>
      </w:r>
      <w:r>
        <w:rPr>
          <w:i/>
          <w:iCs/>
        </w:rPr>
        <w:t>Computers in Industry</w:t>
      </w:r>
      <w:r>
        <w:t xml:space="preserve">, </w:t>
      </w:r>
      <w:r>
        <w:rPr>
          <w:i/>
          <w:iCs/>
        </w:rPr>
        <w:t>53</w:t>
      </w:r>
      <w:r>
        <w:t>(2), 165–178. https://doi.org/10.1016/j.compind.2003.07.004</w:t>
      </w:r>
    </w:p>
    <w:p w14:paraId="70CE857E" w14:textId="77777777" w:rsidR="00B70CBE" w:rsidRDefault="00B70CBE" w:rsidP="00B70CBE">
      <w:pPr>
        <w:pStyle w:val="disliteratura"/>
      </w:pPr>
      <w:r>
        <w:t>Vieira, D. (2023). Designing Hexagonal Architecture with Java: Build maintainable and long-lasting applications with Java and Quarkus. Packt Publishing Ltd.</w:t>
      </w:r>
    </w:p>
    <w:p w14:paraId="3DE42830" w14:textId="77777777" w:rsidR="00B70CBE" w:rsidRDefault="00B70CBE" w:rsidP="00B70CBE">
      <w:pPr>
        <w:pStyle w:val="disliteratura"/>
      </w:pPr>
      <w:r>
        <w:t xml:space="preserve">Villaça, L. A., Azevedo, L. G., &amp; Baião, F. A. (2018). Query strategies on polyglot persistence in microservices. In </w:t>
      </w:r>
      <w:r>
        <w:rPr>
          <w:i/>
          <w:iCs/>
        </w:rPr>
        <w:t>ACM Symposium on Applied Computing</w:t>
      </w:r>
      <w:r>
        <w:t>. https://doi.org/10.1145/3167132.3167316</w:t>
      </w:r>
    </w:p>
    <w:p w14:paraId="74E68530" w14:textId="77777777" w:rsidR="00B70CBE" w:rsidRDefault="00B70CBE" w:rsidP="00B70CBE">
      <w:pPr>
        <w:pStyle w:val="disliteratura"/>
      </w:pPr>
      <w:r>
        <w:t>Von Aspen, J. (2020). First steps in SAP® S/4HANA Sales and Distribution (SD). Espresso Tutorials GmbH.</w:t>
      </w:r>
    </w:p>
    <w:p w14:paraId="22DCD754" w14:textId="77777777" w:rsidR="00B70CBE" w:rsidRDefault="00B70CBE" w:rsidP="00B70CBE">
      <w:pPr>
        <w:pStyle w:val="disliteratura"/>
      </w:pPr>
      <w:r>
        <w:t xml:space="preserve">Wichaisri, S., &amp; Sopadang, A. (2013). Sustainable logistics system: A framework and case study. </w:t>
      </w:r>
      <w:r>
        <w:rPr>
          <w:i/>
          <w:iCs/>
        </w:rPr>
        <w:t>IEEE International Conference on Industrial Engineering and Engineering Management. 1017-1021. 10.1109/IEEM.2013.6962564.</w:t>
      </w:r>
      <w:r>
        <w:t xml:space="preserve"> https://doi.org/10.1109/ieem.2013.6962564</w:t>
      </w:r>
    </w:p>
    <w:p w14:paraId="0D3D6D9D" w14:textId="77777777" w:rsidR="00B70CBE" w:rsidRDefault="00B70CBE" w:rsidP="00B70CBE">
      <w:pPr>
        <w:pStyle w:val="disliteratura"/>
      </w:pPr>
      <w:r>
        <w:t xml:space="preserve">Winters, T. (2020). </w:t>
      </w:r>
      <w:r>
        <w:rPr>
          <w:i/>
          <w:iCs/>
        </w:rPr>
        <w:t>Software Engineering at Google : Lessons Learned from Programming Over Time</w:t>
      </w:r>
      <w:r>
        <w:t>. https://openlibrary.telkomuniversity.ac.id/home/catalog/id/167353/slug/software-engineering-at-google-lessons-learned-from-programming-over-time.html</w:t>
      </w:r>
    </w:p>
    <w:p w14:paraId="08A2C714" w14:textId="77777777" w:rsidR="00B70CBE" w:rsidRDefault="00B70CBE" w:rsidP="00B70CBE">
      <w:pPr>
        <w:pStyle w:val="disliteratura"/>
      </w:pPr>
      <w:r>
        <w:t>Wlaschin, S. (2018a). Domain Modeling Made Functional: Tackle Software Complexity with Domain-Driven Design and F#. Pragmatic Bookshelf.</w:t>
      </w:r>
    </w:p>
    <w:p w14:paraId="67BBEFBA" w14:textId="77777777" w:rsidR="00B70CBE" w:rsidRDefault="00B70CBE" w:rsidP="00B70CBE">
      <w:pPr>
        <w:pStyle w:val="disliteratura"/>
      </w:pPr>
      <w:r>
        <w:t>Wlaschin, S. (2018b). Domain modeling made functional: Tackle Software Complexity with Domain-Driven Design and F#. Pragmatic Bookshelf.</w:t>
      </w:r>
    </w:p>
    <w:p w14:paraId="2FE8ABE1" w14:textId="77777777" w:rsidR="00B70CBE" w:rsidRDefault="00B70CBE" w:rsidP="00B70CBE">
      <w:pPr>
        <w:pStyle w:val="disliteratura"/>
      </w:pPr>
      <w:r>
        <w:t>Young, G. (2011). Event Centric: Finding Simplicity in Complex Systems. Addison-Wesley Professional.</w:t>
      </w:r>
    </w:p>
    <w:p w14:paraId="0C16B381" w14:textId="77777777" w:rsidR="00B70CBE" w:rsidRDefault="00B70CBE" w:rsidP="00B70CBE">
      <w:pPr>
        <w:pStyle w:val="disliteratura"/>
      </w:pPr>
      <w:r>
        <w:t xml:space="preserve">Zając, M., &amp; Świeboda, J. (2023). Method of assessing the logistics process as regards information flow unreliability on the example of a container terminal. </w:t>
      </w:r>
      <w:r>
        <w:rPr>
          <w:i/>
          <w:iCs/>
        </w:rPr>
        <w:t>Applied Sciences</w:t>
      </w:r>
      <w:r>
        <w:t xml:space="preserve">, </w:t>
      </w:r>
      <w:r>
        <w:rPr>
          <w:i/>
          <w:iCs/>
        </w:rPr>
        <w:t>13</w:t>
      </w:r>
      <w:r>
        <w:t>(2), 962. https://doi.org/10.3390/app13020962</w:t>
      </w:r>
    </w:p>
    <w:p w14:paraId="2F956158" w14:textId="7543FE30" w:rsidR="00B70CBE" w:rsidRPr="00084B24" w:rsidRDefault="00B70CBE" w:rsidP="00B70CBE">
      <w:pPr>
        <w:pStyle w:val="disliteratura"/>
      </w:pPr>
      <w:r>
        <w:t>Zimarev, A. (2019). Hands-On Domain-Driven Design with .NET Core: Tackling complexity in the heart of software by putting DDD principles into practice. Packt Publishing Ltd.</w:t>
      </w:r>
    </w:p>
    <w:p w14:paraId="6501F551" w14:textId="5798F972" w:rsidR="00C91D60" w:rsidRPr="00C91D60" w:rsidRDefault="00642F58" w:rsidP="00C91D60">
      <w:pPr>
        <w:pStyle w:val="disliteratura"/>
        <w:numPr>
          <w:ilvl w:val="0"/>
          <w:numId w:val="0"/>
        </w:numPr>
        <w:spacing w:before="360" w:after="120"/>
        <w:ind w:left="357"/>
        <w:jc w:val="center"/>
        <w:rPr>
          <w:b/>
          <w:bCs/>
        </w:rPr>
      </w:pPr>
      <w:r w:rsidRPr="008B5BB9">
        <w:rPr>
          <w:b/>
          <w:bCs/>
        </w:rPr>
        <w:t>Интернет източници</w:t>
      </w:r>
    </w:p>
    <w:p w14:paraId="172D12F3" w14:textId="78139F60" w:rsidR="00C91D60" w:rsidRDefault="00C91D60" w:rsidP="00C91D60">
      <w:pPr>
        <w:pStyle w:val="disliteratura"/>
        <w:ind w:firstLine="0"/>
      </w:pPr>
      <w:r>
        <w:lastRenderedPageBreak/>
        <w:t>Batista, F. (2022, March 4). Developing the ubiquitous language - DDD - The Domain Driven Design. DDD. Retrieved from: https://thedomaindrivendesign.io/developing-the-ubiquitous-language/ [accessed: 4 March 2022].</w:t>
      </w:r>
    </w:p>
    <w:p w14:paraId="2C868E17" w14:textId="010E4325" w:rsidR="00C91D60" w:rsidRDefault="00C91D60" w:rsidP="00C91D60">
      <w:pPr>
        <w:pStyle w:val="disliteratura"/>
        <w:ind w:firstLine="0"/>
      </w:pPr>
      <w:r>
        <w:t>Caron, R. (2018). Get the Azure quick start guide for .NET developers. Microsoft. Retrieved from: https://azure.microsoft.com/en-us/blog/get-the-azure-quick-start-guide-for-net-developers/ [accessed: 22 June 2023].</w:t>
      </w:r>
    </w:p>
    <w:p w14:paraId="1645720F" w14:textId="198984D6" w:rsidR="00C91D60" w:rsidRDefault="00C91D60" w:rsidP="00C91D60">
      <w:pPr>
        <w:pStyle w:val="disliteratura"/>
        <w:ind w:firstLine="0"/>
      </w:pPr>
      <w:r>
        <w:t>De La Torre, C., Wagner, B., &amp; Rousos, M. (2023). .NET microservices. architecture for containerized .NET applications. Microsoft Learn. Retrieved from: https://learn.microsoft.com/en-us/dotnet/architecture/microservices/ [accessed: 22 June 2023].</w:t>
      </w:r>
    </w:p>
    <w:p w14:paraId="79824783" w14:textId="18E543CC" w:rsidR="00C91D60" w:rsidRDefault="00C91D60" w:rsidP="00C91D60">
      <w:pPr>
        <w:pStyle w:val="disliteratura"/>
        <w:ind w:firstLine="0"/>
      </w:pPr>
      <w:r>
        <w:t>Grafiati. (2022, February 1). Academic literature on the topic “Twelve-factor app.” Grafiati. Retrieved from: https://www.grafiati.com/en/literature-selections/twelve-factor-app/ [accessed: 1 February 2022].</w:t>
      </w:r>
    </w:p>
    <w:p w14:paraId="5DABD8EE" w14:textId="6364814A" w:rsidR="00C91D60" w:rsidRDefault="00C91D60" w:rsidP="00C91D60">
      <w:pPr>
        <w:pStyle w:val="disliteratura"/>
        <w:ind w:firstLine="0"/>
      </w:pPr>
      <w:r>
        <w:t>Myers, B. (2022, January 5). Red, Green, Refactor. What is Test-Driven Development? Medium. Retrieved from: https://medium.com/codecast-publication/red-green-refactor-what-is-test-driven-development-302794e06c [accessed: 5 January 2022].</w:t>
      </w:r>
    </w:p>
    <w:p w14:paraId="4189C996" w14:textId="0CDFE24A" w:rsidR="00C91D60" w:rsidRDefault="00C91D60" w:rsidP="00C91D60">
      <w:pPr>
        <w:pStyle w:val="disliteratura"/>
        <w:ind w:firstLine="0"/>
      </w:pPr>
      <w:r>
        <w:t>PageWriter-Msft. (n.d.). Azure Well-Architected Framework - Microsoft Azure Well-Architected Framework. Microsoft Learn. Retrieved from: https://learn.microsoft.com/en-us/azure/well-architected/ [accessed: Date of Access].</w:t>
      </w:r>
    </w:p>
    <w:p w14:paraId="4FCF5B6D" w14:textId="1412315E" w:rsidR="008B5BB9" w:rsidRDefault="00C91D60" w:rsidP="00C91D60">
      <w:pPr>
        <w:pStyle w:val="disliteratura"/>
        <w:ind w:firstLine="0"/>
      </w:pPr>
      <w:r>
        <w:t>What is cloud native and why does it exist? (2022, March 30). CNCF. Retrieved from: https://www.cncf.io/online-programs/what-is-cloud-native-and-why-does-it-exist/ [accessed: 30 March 2022].</w:t>
      </w:r>
    </w:p>
    <w:p w14:paraId="18FCA4CA" w14:textId="2F4A915B" w:rsidR="00C91D60" w:rsidRPr="00084B24" w:rsidRDefault="00C91D60" w:rsidP="00C91D60">
      <w:pPr>
        <w:pStyle w:val="disliteratura"/>
        <w:ind w:firstLine="0"/>
      </w:pPr>
      <w:r>
        <w:t>Vettor, R., &amp; Smith, S. (2023). Architecting cloud native .NET applications for Azure. Microsoft Learn. Retrieved from: https://learn.microsoft.com/en-us/dotnet/architecture/cloud-native/ [accessed: 2 July 2023].</w:t>
      </w:r>
    </w:p>
    <w:p w14:paraId="68FEE996" w14:textId="51486587" w:rsidR="00DF7EC6" w:rsidRPr="00084B24" w:rsidRDefault="00DF7EC6" w:rsidP="00DF7EC6">
      <w:pPr>
        <w:pStyle w:val="disbody"/>
      </w:pPr>
    </w:p>
    <w:p w14:paraId="000EAFB5" w14:textId="5F909D92" w:rsidR="00C178FB" w:rsidRPr="00084B24" w:rsidRDefault="00C178FB" w:rsidP="00354235">
      <w:pPr>
        <w:pStyle w:val="Heading1"/>
        <w:spacing w:line="240" w:lineRule="auto"/>
        <w:rPr>
          <w:lang w:val="bg-BG"/>
        </w:rPr>
      </w:pPr>
      <w:bookmarkStart w:id="1" w:name="_Toc112392449"/>
      <w:r w:rsidRPr="00084B24">
        <w:rPr>
          <w:lang w:val="bg-BG"/>
        </w:rPr>
        <w:lastRenderedPageBreak/>
        <w:t>Списък с публикации по темата</w:t>
      </w:r>
      <w:r w:rsidR="00997C3D" w:rsidRPr="00084B24">
        <w:rPr>
          <w:lang w:val="bg-BG"/>
        </w:rPr>
        <w:br/>
      </w:r>
      <w:r w:rsidRPr="00084B24">
        <w:rPr>
          <w:lang w:val="bg-BG"/>
        </w:rPr>
        <w:t xml:space="preserve"> на дисертационния труд</w:t>
      </w:r>
      <w:bookmarkEnd w:id="1"/>
    </w:p>
    <w:p w14:paraId="10514577" w14:textId="77777777" w:rsidR="00C178FB" w:rsidRPr="00084B24" w:rsidRDefault="00C178FB" w:rsidP="00354235">
      <w:pPr>
        <w:pStyle w:val="disfigimg"/>
        <w:spacing w:after="120"/>
        <w:rPr>
          <w:b/>
          <w:bCs/>
        </w:rPr>
      </w:pPr>
      <w:r w:rsidRPr="00084B24">
        <w:rPr>
          <w:b/>
          <w:bCs/>
        </w:rPr>
        <w:t>Статии</w:t>
      </w:r>
    </w:p>
    <w:p w14:paraId="17E7B5E7" w14:textId="744EB73E" w:rsidR="00354235" w:rsidRPr="00084B24" w:rsidRDefault="00E14DEA" w:rsidP="000D628C">
      <w:pPr>
        <w:pStyle w:val="disliteratura"/>
        <w:numPr>
          <w:ilvl w:val="0"/>
          <w:numId w:val="41"/>
        </w:numPr>
        <w:spacing w:before="0" w:after="0" w:line="240" w:lineRule="auto"/>
        <w:ind w:left="0"/>
      </w:pPr>
      <w:r>
        <w:rPr>
          <w:b/>
          <w:bCs/>
          <w:lang w:val="en-US"/>
        </w:rPr>
        <w:t>Jordanov</w:t>
      </w:r>
      <w:r w:rsidR="002872AB" w:rsidRPr="00084B24">
        <w:rPr>
          <w:b/>
          <w:bCs/>
        </w:rPr>
        <w:t xml:space="preserve">, </w:t>
      </w:r>
      <w:r>
        <w:rPr>
          <w:b/>
          <w:bCs/>
          <w:lang w:val="en-US"/>
        </w:rPr>
        <w:t>J</w:t>
      </w:r>
      <w:r w:rsidR="002872AB" w:rsidRPr="00084B24">
        <w:rPr>
          <w:b/>
          <w:bCs/>
        </w:rPr>
        <w:t>.</w:t>
      </w:r>
      <w:r w:rsidR="002872AB" w:rsidRPr="00084B24">
        <w:t>, &amp; Petrov, P. (202</w:t>
      </w:r>
      <w:r>
        <w:rPr>
          <w:lang w:val="en-US"/>
        </w:rPr>
        <w:t>3</w:t>
      </w:r>
      <w:r w:rsidR="002872AB" w:rsidRPr="00084B24">
        <w:t xml:space="preserve">). </w:t>
      </w:r>
      <w:r w:rsidRPr="00E14DEA">
        <w:t>Domain Driven Design Approaches in Cloud Native Service Architecture</w:t>
      </w:r>
      <w:r w:rsidR="002872AB" w:rsidRPr="00084B24">
        <w:t>.</w:t>
      </w:r>
      <w:r w:rsidR="002872AB" w:rsidRPr="00084B24">
        <w:rPr>
          <w:i/>
          <w:iCs/>
        </w:rPr>
        <w:t xml:space="preserve"> </w:t>
      </w:r>
      <w:r w:rsidRPr="00E14DEA">
        <w:rPr>
          <w:i/>
          <w:iCs/>
        </w:rPr>
        <w:t>TEM Journal</w:t>
      </w:r>
      <w:r w:rsidR="002872AB" w:rsidRPr="00084B24">
        <w:rPr>
          <w:i/>
          <w:iCs/>
        </w:rPr>
        <w:t xml:space="preserve">, </w:t>
      </w:r>
      <w:r w:rsidRPr="00E14DEA">
        <w:rPr>
          <w:i/>
          <w:iCs/>
        </w:rPr>
        <w:t>12(4), 1985.</w:t>
      </w:r>
      <w:r>
        <w:rPr>
          <w:i/>
          <w:iCs/>
        </w:rPr>
        <w:br/>
      </w:r>
    </w:p>
    <w:p w14:paraId="14CC213D" w14:textId="77777777" w:rsidR="00C178FB" w:rsidRPr="00084B24" w:rsidRDefault="00C178FB" w:rsidP="00354235">
      <w:pPr>
        <w:pStyle w:val="disfigimg"/>
        <w:spacing w:before="0" w:after="0"/>
        <w:rPr>
          <w:b/>
          <w:bCs/>
        </w:rPr>
      </w:pPr>
      <w:r w:rsidRPr="00084B24">
        <w:rPr>
          <w:b/>
          <w:bCs/>
        </w:rPr>
        <w:t>Доклади</w:t>
      </w:r>
    </w:p>
    <w:p w14:paraId="53307A59" w14:textId="77777777" w:rsidR="00354235" w:rsidRPr="00084B24" w:rsidRDefault="00354235" w:rsidP="00354235">
      <w:pPr>
        <w:pStyle w:val="ListParagraph"/>
        <w:numPr>
          <w:ilvl w:val="0"/>
          <w:numId w:val="27"/>
        </w:numPr>
        <w:spacing w:line="240" w:lineRule="auto"/>
        <w:ind w:left="0" w:hanging="357"/>
        <w:contextualSpacing w:val="0"/>
        <w:jc w:val="left"/>
        <w:rPr>
          <w:rFonts w:ascii="Times New Roman" w:hAnsi="Times New Roman"/>
          <w:b/>
          <w:bCs/>
          <w:vanish/>
          <w:sz w:val="28"/>
          <w:szCs w:val="24"/>
        </w:rPr>
      </w:pPr>
    </w:p>
    <w:p w14:paraId="773A8AC4" w14:textId="77777777" w:rsidR="00354235" w:rsidRPr="00084B24" w:rsidRDefault="00354235" w:rsidP="00354235">
      <w:pPr>
        <w:pStyle w:val="ListParagraph"/>
        <w:numPr>
          <w:ilvl w:val="0"/>
          <w:numId w:val="27"/>
        </w:numPr>
        <w:spacing w:line="240" w:lineRule="auto"/>
        <w:ind w:left="0" w:hanging="357"/>
        <w:contextualSpacing w:val="0"/>
        <w:jc w:val="left"/>
        <w:rPr>
          <w:rFonts w:ascii="Times New Roman" w:hAnsi="Times New Roman"/>
          <w:b/>
          <w:bCs/>
          <w:vanish/>
          <w:sz w:val="28"/>
          <w:szCs w:val="24"/>
        </w:rPr>
      </w:pPr>
    </w:p>
    <w:p w14:paraId="0DDAEB76" w14:textId="77777777" w:rsidR="00354235" w:rsidRPr="00084B24" w:rsidRDefault="00354235" w:rsidP="00354235">
      <w:pPr>
        <w:pStyle w:val="ListParagraph"/>
        <w:numPr>
          <w:ilvl w:val="0"/>
          <w:numId w:val="27"/>
        </w:numPr>
        <w:spacing w:line="240" w:lineRule="auto"/>
        <w:ind w:left="0" w:hanging="357"/>
        <w:contextualSpacing w:val="0"/>
        <w:jc w:val="left"/>
        <w:rPr>
          <w:rFonts w:ascii="Times New Roman" w:hAnsi="Times New Roman"/>
          <w:b/>
          <w:bCs/>
          <w:vanish/>
          <w:sz w:val="28"/>
          <w:szCs w:val="24"/>
        </w:rPr>
      </w:pPr>
    </w:p>
    <w:p w14:paraId="1EEE18DD" w14:textId="7F360455" w:rsidR="008A6D57" w:rsidRPr="00084B24" w:rsidRDefault="00E14DEA" w:rsidP="008A6D57">
      <w:pPr>
        <w:pStyle w:val="disliteratura"/>
        <w:numPr>
          <w:ilvl w:val="0"/>
          <w:numId w:val="40"/>
        </w:numPr>
        <w:spacing w:before="0" w:after="0" w:line="240" w:lineRule="auto"/>
        <w:ind w:left="0"/>
      </w:pPr>
      <w:r w:rsidRPr="00E14DEA">
        <w:rPr>
          <w:b/>
          <w:bCs/>
        </w:rPr>
        <w:t>Simeonidis, D., Petrov, P., &amp; Jordanov, J.</w:t>
      </w:r>
      <w:r w:rsidR="008A6D57" w:rsidRPr="00084B24">
        <w:t xml:space="preserve"> (202</w:t>
      </w:r>
      <w:r>
        <w:rPr>
          <w:lang w:val="en-US"/>
        </w:rPr>
        <w:t>3</w:t>
      </w:r>
      <w:r w:rsidR="008A6D57" w:rsidRPr="00084B24">
        <w:t xml:space="preserve">). </w:t>
      </w:r>
      <w:r w:rsidRPr="00E14DEA">
        <w:t>Network Intrusion Detection Through Classification Methods and Machine Learning Techniques</w:t>
      </w:r>
      <w:r w:rsidR="008A6D57" w:rsidRPr="00084B24">
        <w:t xml:space="preserve">. </w:t>
      </w:r>
      <w:r>
        <w:rPr>
          <w:i/>
          <w:iCs/>
          <w:lang w:val="en-US"/>
        </w:rPr>
        <w:t>In</w:t>
      </w:r>
      <w:r w:rsidRPr="00E14DEA">
        <w:rPr>
          <w:i/>
          <w:iCs/>
        </w:rPr>
        <w:t>ternational Conference Automatics and Informatics (ICAI) (pp. 409-413)</w:t>
      </w:r>
      <w:r w:rsidR="008A6D57" w:rsidRPr="00084B24">
        <w:t>.</w:t>
      </w:r>
    </w:p>
    <w:p w14:paraId="4CC9A7EA" w14:textId="4DDF8512" w:rsidR="00F943CB" w:rsidRDefault="00F943CB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p w14:paraId="1300D464" w14:textId="7C19E2A1" w:rsidR="008036E6" w:rsidRDefault="008036E6" w:rsidP="008036E6">
      <w:pPr>
        <w:pStyle w:val="Heading1"/>
        <w:rPr>
          <w:lang w:val="bg-BG"/>
        </w:rPr>
      </w:pPr>
      <w:bookmarkStart w:id="2" w:name="_Toc112392450"/>
      <w:r>
        <w:rPr>
          <w:lang w:val="bg-BG"/>
        </w:rPr>
        <w:lastRenderedPageBreak/>
        <w:t xml:space="preserve">Справка за </w:t>
      </w:r>
      <w:r w:rsidRPr="008036E6">
        <w:rPr>
          <w:lang w:val="bg-BG"/>
        </w:rPr>
        <w:t>приносните моменти</w:t>
      </w:r>
      <w:bookmarkEnd w:id="2"/>
    </w:p>
    <w:p w14:paraId="7F1DF384" w14:textId="77777777" w:rsidR="008036E6" w:rsidRDefault="008036E6" w:rsidP="008036E6">
      <w:pPr>
        <w:pStyle w:val="disbody"/>
      </w:pPr>
    </w:p>
    <w:p w14:paraId="4FF8638A" w14:textId="4C694F8F" w:rsidR="008036E6" w:rsidRPr="00084B24" w:rsidRDefault="008036E6" w:rsidP="008036E6">
      <w:pPr>
        <w:pStyle w:val="disbody"/>
      </w:pPr>
      <w:r w:rsidRPr="00084B24">
        <w:t>Основните приносни моменти на настоящето изследване могат да се обобщят по следния начин:</w:t>
      </w:r>
    </w:p>
    <w:p w14:paraId="070F7250" w14:textId="77777777" w:rsidR="008036E6" w:rsidRPr="00084B24" w:rsidRDefault="008036E6" w:rsidP="008036E6">
      <w:pPr>
        <w:pStyle w:val="disbody"/>
        <w:rPr>
          <w:i/>
          <w:iCs/>
        </w:rPr>
      </w:pPr>
      <w:r w:rsidRPr="00084B24">
        <w:rPr>
          <w:i/>
          <w:iCs/>
        </w:rPr>
        <w:t>А. В теоретичен план</w:t>
      </w:r>
    </w:p>
    <w:p w14:paraId="76A11DFB" w14:textId="7AB6F342" w:rsidR="008036E6" w:rsidRPr="00084B24" w:rsidRDefault="008036E6" w:rsidP="008036E6">
      <w:pPr>
        <w:pStyle w:val="disbody"/>
      </w:pPr>
      <w:r w:rsidRPr="00084B24">
        <w:t xml:space="preserve">– направено е изследване </w:t>
      </w:r>
    </w:p>
    <w:p w14:paraId="1E082BDC" w14:textId="765676DA" w:rsidR="008036E6" w:rsidRPr="00084B24" w:rsidRDefault="008036E6" w:rsidP="008036E6">
      <w:pPr>
        <w:pStyle w:val="disbody"/>
      </w:pPr>
      <w:r w:rsidRPr="00084B24">
        <w:t>– направено е изследване</w:t>
      </w:r>
    </w:p>
    <w:p w14:paraId="3A874C32" w14:textId="77777777" w:rsidR="008036E6" w:rsidRPr="00084B24" w:rsidRDefault="008036E6" w:rsidP="008036E6">
      <w:pPr>
        <w:pStyle w:val="disbody"/>
        <w:rPr>
          <w:i/>
          <w:iCs/>
        </w:rPr>
      </w:pPr>
      <w:r w:rsidRPr="00084B24">
        <w:rPr>
          <w:i/>
          <w:iCs/>
        </w:rPr>
        <w:t>Б. В приложен план</w:t>
      </w:r>
    </w:p>
    <w:p w14:paraId="7382F99F" w14:textId="579F251C" w:rsidR="008036E6" w:rsidRPr="00084B24" w:rsidRDefault="008036E6" w:rsidP="008036E6">
      <w:pPr>
        <w:pStyle w:val="disbody"/>
      </w:pPr>
      <w:r w:rsidRPr="00084B24">
        <w:t xml:space="preserve">– </w:t>
      </w:r>
      <w:r>
        <w:t>с</w:t>
      </w:r>
      <w:r w:rsidRPr="000A125D">
        <w:t xml:space="preserve"> използването на утвърдени формални средства </w:t>
      </w:r>
    </w:p>
    <w:p w14:paraId="068E26B4" w14:textId="0F5F8003" w:rsidR="008036E6" w:rsidRPr="00084B24" w:rsidRDefault="008036E6" w:rsidP="009813C2">
      <w:pPr>
        <w:pStyle w:val="disbody"/>
      </w:pPr>
      <w:r w:rsidRPr="00084B24">
        <w:t xml:space="preserve">– предложен е практически план за реализация на </w:t>
      </w:r>
      <w:r w:rsidRPr="008036E6">
        <w:t xml:space="preserve">софтуерната </w:t>
      </w:r>
      <w:r w:rsidRPr="00084B24">
        <w:t>система;</w:t>
      </w: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11"/>
      <w:footerReference w:type="default" r:id="rId12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FE52A" w14:textId="77777777" w:rsidR="00521A3B" w:rsidRDefault="00521A3B" w:rsidP="00DA5C8B">
      <w:pPr>
        <w:spacing w:line="240" w:lineRule="auto"/>
      </w:pPr>
      <w:r>
        <w:separator/>
      </w:r>
    </w:p>
  </w:endnote>
  <w:endnote w:type="continuationSeparator" w:id="0">
    <w:p w14:paraId="32BD599E" w14:textId="77777777" w:rsidR="00521A3B" w:rsidRDefault="00521A3B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59621" w14:textId="77777777" w:rsidR="00521A3B" w:rsidRDefault="00521A3B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40D093C3" w14:textId="77777777" w:rsidR="00521A3B" w:rsidRDefault="00521A3B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42312EC5" w14:textId="77777777" w:rsidR="00521A3B" w:rsidRDefault="00521A3B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EAD6062"/>
    <w:multiLevelType w:val="multilevel"/>
    <w:tmpl w:val="A18E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3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659841626">
    <w:abstractNumId w:val="4"/>
  </w:num>
  <w:num w:numId="2" w16cid:durableId="2011175558">
    <w:abstractNumId w:val="14"/>
  </w:num>
  <w:num w:numId="3" w16cid:durableId="567499424">
    <w:abstractNumId w:val="21"/>
  </w:num>
  <w:num w:numId="4" w16cid:durableId="491068764">
    <w:abstractNumId w:val="39"/>
  </w:num>
  <w:num w:numId="5" w16cid:durableId="646395724">
    <w:abstractNumId w:val="20"/>
  </w:num>
  <w:num w:numId="6" w16cid:durableId="2089186855">
    <w:abstractNumId w:val="31"/>
  </w:num>
  <w:num w:numId="7" w16cid:durableId="907039081">
    <w:abstractNumId w:val="35"/>
  </w:num>
  <w:num w:numId="8" w16cid:durableId="1166432707">
    <w:abstractNumId w:val="1"/>
  </w:num>
  <w:num w:numId="9" w16cid:durableId="2060398285">
    <w:abstractNumId w:val="0"/>
  </w:num>
  <w:num w:numId="10" w16cid:durableId="1644771211">
    <w:abstractNumId w:val="36"/>
  </w:num>
  <w:num w:numId="11" w16cid:durableId="581648011">
    <w:abstractNumId w:val="2"/>
  </w:num>
  <w:num w:numId="12" w16cid:durableId="1960600584">
    <w:abstractNumId w:val="25"/>
  </w:num>
  <w:num w:numId="13" w16cid:durableId="1103376487">
    <w:abstractNumId w:val="27"/>
  </w:num>
  <w:num w:numId="14" w16cid:durableId="1503659619">
    <w:abstractNumId w:val="11"/>
  </w:num>
  <w:num w:numId="15" w16cid:durableId="322852565">
    <w:abstractNumId w:val="38"/>
  </w:num>
  <w:num w:numId="16" w16cid:durableId="148134110">
    <w:abstractNumId w:val="15"/>
  </w:num>
  <w:num w:numId="17" w16cid:durableId="266233888">
    <w:abstractNumId w:val="17"/>
  </w:num>
  <w:num w:numId="18" w16cid:durableId="1566718891">
    <w:abstractNumId w:val="5"/>
  </w:num>
  <w:num w:numId="19" w16cid:durableId="1975913953">
    <w:abstractNumId w:val="10"/>
  </w:num>
  <w:num w:numId="20" w16cid:durableId="1933389853">
    <w:abstractNumId w:val="32"/>
  </w:num>
  <w:num w:numId="21" w16cid:durableId="1931158424">
    <w:abstractNumId w:val="33"/>
  </w:num>
  <w:num w:numId="22" w16cid:durableId="1589458330">
    <w:abstractNumId w:val="34"/>
  </w:num>
  <w:num w:numId="23" w16cid:durableId="1660619697">
    <w:abstractNumId w:val="13"/>
  </w:num>
  <w:num w:numId="24" w16cid:durableId="1470174206">
    <w:abstractNumId w:val="29"/>
  </w:num>
  <w:num w:numId="25" w16cid:durableId="966862695">
    <w:abstractNumId w:val="28"/>
  </w:num>
  <w:num w:numId="26" w16cid:durableId="504785856">
    <w:abstractNumId w:val="28"/>
    <w:lvlOverride w:ilvl="0">
      <w:startOverride w:val="1"/>
    </w:lvlOverride>
  </w:num>
  <w:num w:numId="27" w16cid:durableId="728696089">
    <w:abstractNumId w:val="28"/>
    <w:lvlOverride w:ilvl="0">
      <w:startOverride w:val="1"/>
    </w:lvlOverride>
  </w:num>
  <w:num w:numId="28" w16cid:durableId="1662734147">
    <w:abstractNumId w:val="16"/>
  </w:num>
  <w:num w:numId="29" w16cid:durableId="1511918838">
    <w:abstractNumId w:val="37"/>
  </w:num>
  <w:num w:numId="30" w16cid:durableId="1589920887">
    <w:abstractNumId w:val="24"/>
  </w:num>
  <w:num w:numId="31" w16cid:durableId="1846088929">
    <w:abstractNumId w:val="3"/>
  </w:num>
  <w:num w:numId="32" w16cid:durableId="1519273878">
    <w:abstractNumId w:val="12"/>
  </w:num>
  <w:num w:numId="33" w16cid:durableId="1735354955">
    <w:abstractNumId w:val="7"/>
  </w:num>
  <w:num w:numId="34" w16cid:durableId="51120555">
    <w:abstractNumId w:val="18"/>
  </w:num>
  <w:num w:numId="35" w16cid:durableId="879706052">
    <w:abstractNumId w:val="23"/>
  </w:num>
  <w:num w:numId="36" w16cid:durableId="310865698">
    <w:abstractNumId w:val="26"/>
  </w:num>
  <w:num w:numId="37" w16cid:durableId="226577788">
    <w:abstractNumId w:val="8"/>
  </w:num>
  <w:num w:numId="38" w16cid:durableId="1501385137">
    <w:abstractNumId w:val="9"/>
  </w:num>
  <w:num w:numId="39" w16cid:durableId="2076509692">
    <w:abstractNumId w:val="22"/>
  </w:num>
  <w:num w:numId="40" w16cid:durableId="1608078792">
    <w:abstractNumId w:val="6"/>
  </w:num>
  <w:num w:numId="41" w16cid:durableId="1087575283">
    <w:abstractNumId w:val="30"/>
  </w:num>
  <w:num w:numId="42" w16cid:durableId="1560366186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B08"/>
    <w:rsid w:val="00073CA6"/>
    <w:rsid w:val="000753CC"/>
    <w:rsid w:val="000775CD"/>
    <w:rsid w:val="000807C2"/>
    <w:rsid w:val="00082566"/>
    <w:rsid w:val="00084B24"/>
    <w:rsid w:val="00085996"/>
    <w:rsid w:val="000877B5"/>
    <w:rsid w:val="000909E5"/>
    <w:rsid w:val="000914F5"/>
    <w:rsid w:val="000931E2"/>
    <w:rsid w:val="000953B0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28C"/>
    <w:rsid w:val="000D6CF3"/>
    <w:rsid w:val="000E0974"/>
    <w:rsid w:val="000E2205"/>
    <w:rsid w:val="000E2C23"/>
    <w:rsid w:val="000E2DD6"/>
    <w:rsid w:val="000E50AB"/>
    <w:rsid w:val="000E708E"/>
    <w:rsid w:val="000F0A95"/>
    <w:rsid w:val="000F1F9C"/>
    <w:rsid w:val="000F2962"/>
    <w:rsid w:val="000F31DE"/>
    <w:rsid w:val="001007F8"/>
    <w:rsid w:val="00102E89"/>
    <w:rsid w:val="001034E5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80F50"/>
    <w:rsid w:val="001813CC"/>
    <w:rsid w:val="0018169A"/>
    <w:rsid w:val="00182BDE"/>
    <w:rsid w:val="001833EC"/>
    <w:rsid w:val="0018727A"/>
    <w:rsid w:val="001923D3"/>
    <w:rsid w:val="001925D9"/>
    <w:rsid w:val="00197E02"/>
    <w:rsid w:val="001A2C6B"/>
    <w:rsid w:val="001A2D17"/>
    <w:rsid w:val="001A67F9"/>
    <w:rsid w:val="001A74C0"/>
    <w:rsid w:val="001A7CAC"/>
    <w:rsid w:val="001B0704"/>
    <w:rsid w:val="001B2334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27EF5"/>
    <w:rsid w:val="00231041"/>
    <w:rsid w:val="002327EC"/>
    <w:rsid w:val="002371F8"/>
    <w:rsid w:val="0024073A"/>
    <w:rsid w:val="00240E04"/>
    <w:rsid w:val="00240F4A"/>
    <w:rsid w:val="00242A46"/>
    <w:rsid w:val="00242EF4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7C5"/>
    <w:rsid w:val="002E599C"/>
    <w:rsid w:val="002F0555"/>
    <w:rsid w:val="002F064E"/>
    <w:rsid w:val="002F0ECA"/>
    <w:rsid w:val="002F1AE0"/>
    <w:rsid w:val="002F3215"/>
    <w:rsid w:val="002F3447"/>
    <w:rsid w:val="002F3F1E"/>
    <w:rsid w:val="002F418B"/>
    <w:rsid w:val="002F6BC3"/>
    <w:rsid w:val="00311AEB"/>
    <w:rsid w:val="003136F4"/>
    <w:rsid w:val="00313CFA"/>
    <w:rsid w:val="00313E52"/>
    <w:rsid w:val="0031758D"/>
    <w:rsid w:val="003176D2"/>
    <w:rsid w:val="003242DA"/>
    <w:rsid w:val="00326873"/>
    <w:rsid w:val="0032711D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6C9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E5"/>
    <w:rsid w:val="003717C8"/>
    <w:rsid w:val="00371F11"/>
    <w:rsid w:val="00376873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B1552"/>
    <w:rsid w:val="003B519B"/>
    <w:rsid w:val="003B619C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4065"/>
    <w:rsid w:val="003E5A72"/>
    <w:rsid w:val="003E5B51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3FEB"/>
    <w:rsid w:val="004A6224"/>
    <w:rsid w:val="004A6759"/>
    <w:rsid w:val="004A7CD4"/>
    <w:rsid w:val="004B1495"/>
    <w:rsid w:val="004B2573"/>
    <w:rsid w:val="004B3ED4"/>
    <w:rsid w:val="004B3FA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1A3B"/>
    <w:rsid w:val="005220D8"/>
    <w:rsid w:val="00524519"/>
    <w:rsid w:val="00524CFA"/>
    <w:rsid w:val="005256A4"/>
    <w:rsid w:val="00526479"/>
    <w:rsid w:val="005307D9"/>
    <w:rsid w:val="005323FD"/>
    <w:rsid w:val="0053376F"/>
    <w:rsid w:val="0053497D"/>
    <w:rsid w:val="005354CE"/>
    <w:rsid w:val="005360A9"/>
    <w:rsid w:val="00536F64"/>
    <w:rsid w:val="00541248"/>
    <w:rsid w:val="00541C42"/>
    <w:rsid w:val="00542D8E"/>
    <w:rsid w:val="00542E5D"/>
    <w:rsid w:val="00543B63"/>
    <w:rsid w:val="00543C60"/>
    <w:rsid w:val="00543DC1"/>
    <w:rsid w:val="005454C4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692E"/>
    <w:rsid w:val="00577600"/>
    <w:rsid w:val="0058005B"/>
    <w:rsid w:val="00581087"/>
    <w:rsid w:val="0058195D"/>
    <w:rsid w:val="00583A69"/>
    <w:rsid w:val="00584E33"/>
    <w:rsid w:val="00584EC0"/>
    <w:rsid w:val="0058530B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54DA"/>
    <w:rsid w:val="005C7017"/>
    <w:rsid w:val="005D2843"/>
    <w:rsid w:val="005D30D8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11C86"/>
    <w:rsid w:val="00712B9E"/>
    <w:rsid w:val="00712F46"/>
    <w:rsid w:val="0071440A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7C9"/>
    <w:rsid w:val="0074024B"/>
    <w:rsid w:val="0074041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205D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7002E"/>
    <w:rsid w:val="00870261"/>
    <w:rsid w:val="00872ED9"/>
    <w:rsid w:val="00872F67"/>
    <w:rsid w:val="00873075"/>
    <w:rsid w:val="00873E52"/>
    <w:rsid w:val="008758FA"/>
    <w:rsid w:val="008767BD"/>
    <w:rsid w:val="00880F49"/>
    <w:rsid w:val="0088163D"/>
    <w:rsid w:val="00881E1D"/>
    <w:rsid w:val="00883A62"/>
    <w:rsid w:val="008846DF"/>
    <w:rsid w:val="00885522"/>
    <w:rsid w:val="008862E4"/>
    <w:rsid w:val="0088699E"/>
    <w:rsid w:val="0089054F"/>
    <w:rsid w:val="00891216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50B9"/>
    <w:rsid w:val="008C68F8"/>
    <w:rsid w:val="008C76E5"/>
    <w:rsid w:val="008C78F0"/>
    <w:rsid w:val="008D044F"/>
    <w:rsid w:val="008D1E52"/>
    <w:rsid w:val="008D57AC"/>
    <w:rsid w:val="008D5C0D"/>
    <w:rsid w:val="008D6B9B"/>
    <w:rsid w:val="008D7AFE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74C2"/>
    <w:rsid w:val="00917B99"/>
    <w:rsid w:val="00917F5D"/>
    <w:rsid w:val="00920B0A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D94"/>
    <w:rsid w:val="009813A8"/>
    <w:rsid w:val="009813C2"/>
    <w:rsid w:val="009834C8"/>
    <w:rsid w:val="00984619"/>
    <w:rsid w:val="009849C8"/>
    <w:rsid w:val="009856AC"/>
    <w:rsid w:val="009857FF"/>
    <w:rsid w:val="00986A07"/>
    <w:rsid w:val="00995B58"/>
    <w:rsid w:val="00997176"/>
    <w:rsid w:val="0099741B"/>
    <w:rsid w:val="00997C3D"/>
    <w:rsid w:val="009A00D6"/>
    <w:rsid w:val="009A2153"/>
    <w:rsid w:val="009A2175"/>
    <w:rsid w:val="009A242F"/>
    <w:rsid w:val="009A3224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57DA"/>
    <w:rsid w:val="009E7A04"/>
    <w:rsid w:val="009F1822"/>
    <w:rsid w:val="009F1AD6"/>
    <w:rsid w:val="009F2515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6562"/>
    <w:rsid w:val="00A5619B"/>
    <w:rsid w:val="00A56BEC"/>
    <w:rsid w:val="00A57ECF"/>
    <w:rsid w:val="00A60684"/>
    <w:rsid w:val="00A64878"/>
    <w:rsid w:val="00A64AFC"/>
    <w:rsid w:val="00A65AA6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4A0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42C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AF71C9"/>
    <w:rsid w:val="00B00F79"/>
    <w:rsid w:val="00B01E80"/>
    <w:rsid w:val="00B02820"/>
    <w:rsid w:val="00B040CF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BDB"/>
    <w:rsid w:val="00B207B7"/>
    <w:rsid w:val="00B2262F"/>
    <w:rsid w:val="00B25280"/>
    <w:rsid w:val="00B267B3"/>
    <w:rsid w:val="00B33FD3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70CBE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9FB"/>
    <w:rsid w:val="00BA77A9"/>
    <w:rsid w:val="00BA7E3A"/>
    <w:rsid w:val="00BB1901"/>
    <w:rsid w:val="00BB1C89"/>
    <w:rsid w:val="00BB1CDD"/>
    <w:rsid w:val="00BB342F"/>
    <w:rsid w:val="00BB5019"/>
    <w:rsid w:val="00BB6428"/>
    <w:rsid w:val="00BB7BA2"/>
    <w:rsid w:val="00BC10DD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761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44F6"/>
    <w:rsid w:val="00C7069F"/>
    <w:rsid w:val="00C721AD"/>
    <w:rsid w:val="00C74D29"/>
    <w:rsid w:val="00C767FF"/>
    <w:rsid w:val="00C80012"/>
    <w:rsid w:val="00C80A48"/>
    <w:rsid w:val="00C81C9B"/>
    <w:rsid w:val="00C91D60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BB9"/>
    <w:rsid w:val="00CB4640"/>
    <w:rsid w:val="00CB5739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2B1E"/>
    <w:rsid w:val="00CD6921"/>
    <w:rsid w:val="00CD78EE"/>
    <w:rsid w:val="00CE0CA8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34DC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7170"/>
    <w:rsid w:val="00D7451B"/>
    <w:rsid w:val="00D80771"/>
    <w:rsid w:val="00D81C0F"/>
    <w:rsid w:val="00D822D5"/>
    <w:rsid w:val="00D83271"/>
    <w:rsid w:val="00D8424B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77EA"/>
    <w:rsid w:val="00DC0617"/>
    <w:rsid w:val="00DC138E"/>
    <w:rsid w:val="00DC302A"/>
    <w:rsid w:val="00DC3370"/>
    <w:rsid w:val="00DC3794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4DEA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8A3"/>
    <w:rsid w:val="00E66B52"/>
    <w:rsid w:val="00E66D66"/>
    <w:rsid w:val="00E74042"/>
    <w:rsid w:val="00E75306"/>
    <w:rsid w:val="00E75476"/>
    <w:rsid w:val="00E764B8"/>
    <w:rsid w:val="00E7666D"/>
    <w:rsid w:val="00E76D12"/>
    <w:rsid w:val="00E76EE4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2A51"/>
    <w:rsid w:val="00F0393C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707F"/>
    <w:rsid w:val="00F51B2A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26D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2787"/>
    <w:rsid w:val="00FC37DF"/>
    <w:rsid w:val="00FC4A4A"/>
    <w:rsid w:val="00FD18A9"/>
    <w:rsid w:val="00FD228D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B70CBE"/>
    <w:pPr>
      <w:widowControl/>
      <w:spacing w:line="480" w:lineRule="auto"/>
      <w:jc w:val="left"/>
    </w:pPr>
    <w:rPr>
      <w:rFonts w:eastAsia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75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3407982.340799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45/3338906.334045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.nii.ac.jp/ncid/BA9030323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6004</TotalTime>
  <Pages>16</Pages>
  <Words>4389</Words>
  <Characters>25018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29349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71</cp:revision>
  <cp:lastPrinted>2021-12-02T13:00:00Z</cp:lastPrinted>
  <dcterms:created xsi:type="dcterms:W3CDTF">2022-06-23T10:23:00Z</dcterms:created>
  <dcterms:modified xsi:type="dcterms:W3CDTF">2024-01-14T11:09:00Z</dcterms:modified>
</cp:coreProperties>
</file>