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142B6DDE" w14:textId="6BF15B17" w:rsidR="00213014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271352" w:history="1">
            <w:r w:rsidR="00213014" w:rsidRPr="00476319">
              <w:rPr>
                <w:rStyle w:val="Hyperlink"/>
                <w:noProof/>
                <w:lang w:val="bg-BG"/>
              </w:rPr>
              <w:t>Списък на съкращенията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2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1229DEF" w14:textId="6E496EC6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3" w:history="1">
            <w:r w:rsidR="00213014" w:rsidRPr="00476319">
              <w:rPr>
                <w:rStyle w:val="Hyperlink"/>
                <w:noProof/>
                <w:lang w:val="bg-BG"/>
              </w:rPr>
              <w:t>Въведение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811D430" w14:textId="231F0029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4" w:history="1">
            <w:r w:rsidR="00213014" w:rsidRPr="00476319">
              <w:rPr>
                <w:rStyle w:val="Hyperlink"/>
                <w:noProof/>
                <w:lang w:val="bg-BG"/>
              </w:rPr>
              <w:t>1.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2F05DA4E" w14:textId="7CE1A3B5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5" w:history="1">
            <w:r w:rsidR="00213014" w:rsidRPr="00476319">
              <w:rPr>
                <w:rStyle w:val="Hyperlink"/>
                <w:noProof/>
              </w:rPr>
              <w:t>1.1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E94A3E7" w14:textId="3586A249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6" w:history="1">
            <w:r w:rsidR="00213014" w:rsidRPr="00476319">
              <w:rPr>
                <w:rStyle w:val="Hyperlink"/>
                <w:noProof/>
              </w:rPr>
              <w:t>1.2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8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76085EB" w14:textId="0D361EDD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7" w:history="1">
            <w:r w:rsidR="00213014" w:rsidRPr="00476319">
              <w:rPr>
                <w:rStyle w:val="Hyperlink"/>
                <w:noProof/>
              </w:rPr>
              <w:t>1.3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Сравнение на двата стила за реализация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_Toc99271357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9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CFE80A1" w14:textId="6FB72457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8" w:history="1">
            <w:r w:rsidR="00213014" w:rsidRPr="00476319">
              <w:rPr>
                <w:rStyle w:val="Hyperlink"/>
                <w:noProof/>
                <w:lang w:val="bg-BG"/>
              </w:rPr>
              <w:t>2.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Асинхронна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_Toc99271358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A998EDB" w14:textId="60744510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9" w:history="1">
            <w:r w:rsidR="00213014" w:rsidRPr="00476319">
              <w:rPr>
                <w:rStyle w:val="Hyperlink"/>
                <w:noProof/>
              </w:rPr>
              <w:t>2.1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 xml:space="preserve">Въведение в проблема </w:t>
            </w:r>
            <w:r w:rsidR="00213014" w:rsidRPr="00476319">
              <w:rPr>
                <w:rStyle w:val="Hyperlink"/>
                <w:noProof/>
                <w:lang w:val="en-US"/>
              </w:rPr>
              <w:t>“</w:t>
            </w:r>
            <w:r w:rsidR="00213014" w:rsidRPr="00476319">
              <w:rPr>
                <w:rStyle w:val="Hyperlink"/>
                <w:noProof/>
              </w:rPr>
              <w:t>Съгласуваност между услугите</w:t>
            </w:r>
            <w:r w:rsidR="00213014" w:rsidRPr="00476319">
              <w:rPr>
                <w:rStyle w:val="Hyperlink"/>
                <w:noProof/>
                <w:lang w:val="en-US"/>
              </w:rPr>
              <w:t>”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_Toc99271359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00A56C0" w14:textId="3FFF272F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0" w:history="1">
            <w:r w:rsidR="00213014" w:rsidRPr="00476319">
              <w:rPr>
                <w:rStyle w:val="Hyperlink"/>
                <w:noProof/>
              </w:rPr>
              <w:t>2.2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_Toc99271360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37AEF2DF" w14:textId="235CB2D0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1" w:history="1">
            <w:r w:rsidR="00213014" w:rsidRPr="00476319">
              <w:rPr>
                <w:rStyle w:val="Hyperlink"/>
                <w:noProof/>
                <w:lang w:val="bg-BG"/>
              </w:rPr>
              <w:t>3.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Комуникационни модели за достъп до бекенда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_Toc99271361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DA816CC" w14:textId="2E116B3B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2" w:history="1">
            <w:r w:rsidR="00213014" w:rsidRPr="00476319">
              <w:rPr>
                <w:rStyle w:val="Hyperlink"/>
                <w:noProof/>
              </w:rPr>
              <w:t>3.1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47F7C61" w14:textId="21057AAF" w:rsidR="00213014" w:rsidRDefault="002B769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3" w:history="1">
            <w:r w:rsidR="00213014" w:rsidRPr="00476319">
              <w:rPr>
                <w:rStyle w:val="Hyperlink"/>
                <w:noProof/>
              </w:rPr>
              <w:t>3.2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Шлюз за приложете програмни интерфейси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9D38122" w14:textId="712A2832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4" w:history="1">
            <w:r w:rsidR="00213014" w:rsidRPr="00476319">
              <w:rPr>
                <w:rStyle w:val="Hyperlink"/>
                <w:noProof/>
                <w:lang w:val="bg-BG"/>
              </w:rPr>
              <w:t>4.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20DE4C4" w14:textId="635A42A0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5" w:history="1">
            <w:r w:rsidR="00213014" w:rsidRPr="00476319">
              <w:rPr>
                <w:rStyle w:val="Hyperlink"/>
                <w:noProof/>
                <w:lang w:val="bg-BG"/>
              </w:rPr>
              <w:t>Заключение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15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1A0E373B" w14:textId="4CC323B3" w:rsidR="00213014" w:rsidRDefault="002B769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6" w:history="1">
            <w:r w:rsidR="00213014" w:rsidRPr="00476319">
              <w:rPr>
                <w:rStyle w:val="Hyperlink"/>
                <w:noProof/>
                <w:lang w:val="bg-BG"/>
              </w:rPr>
              <w:t>Използвана литература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16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3F44650" w14:textId="2E698802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271352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271353"/>
      <w:r w:rsidRPr="005B7F19">
        <w:rPr>
          <w:lang w:val="bg-BG"/>
        </w:rPr>
        <w:lastRenderedPageBreak/>
        <w:t>Въведение</w:t>
      </w:r>
      <w:bookmarkEnd w:id="2"/>
    </w:p>
    <w:p w14:paraId="376B0EE2" w14:textId="31922ABB" w:rsidR="000768A8" w:rsidRPr="00A13436" w:rsidRDefault="000768A8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>
        <w:rPr>
          <w:szCs w:val="28"/>
          <w:lang w:val="en-US"/>
        </w:rPr>
        <w:t>K</w:t>
      </w:r>
      <w:proofErr w:type="spellStart"/>
      <w:r w:rsidRPr="000768A8">
        <w:rPr>
          <w:szCs w:val="28"/>
          <w:lang w:val="bg-BG"/>
        </w:rPr>
        <w:t>омуникационни</w:t>
      </w:r>
      <w:r>
        <w:rPr>
          <w:szCs w:val="28"/>
          <w:lang w:val="bg-BG"/>
        </w:rPr>
        <w:t>те</w:t>
      </w:r>
      <w:proofErr w:type="spellEnd"/>
      <w:r w:rsidRPr="000768A8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>технологии</w:t>
      </w:r>
      <w:r w:rsidRPr="000768A8">
        <w:rPr>
          <w:szCs w:val="28"/>
          <w:lang w:val="bg-BG"/>
        </w:rPr>
        <w:t xml:space="preserve"> са важен актив за </w:t>
      </w:r>
      <w:proofErr w:type="gramStart"/>
      <w:r>
        <w:rPr>
          <w:szCs w:val="28"/>
          <w:lang w:val="bg-BG"/>
        </w:rPr>
        <w:t xml:space="preserve">много </w:t>
      </w:r>
      <w:r w:rsidRPr="000768A8">
        <w:rPr>
          <w:szCs w:val="28"/>
          <w:lang w:val="bg-BG"/>
        </w:rPr>
        <w:t xml:space="preserve"> широкомащабни</w:t>
      </w:r>
      <w:proofErr w:type="gramEnd"/>
      <w:r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>
        <w:rPr>
          <w:szCs w:val="28"/>
          <w:lang w:val="bg-BG"/>
        </w:rPr>
        <w:t>системи</w:t>
      </w:r>
      <w:r w:rsidRPr="000768A8">
        <w:rPr>
          <w:szCs w:val="28"/>
          <w:lang w:val="bg-BG"/>
        </w:rPr>
        <w:t xml:space="preserve"> за електронна търговия</w:t>
      </w:r>
      <w:r>
        <w:rPr>
          <w:szCs w:val="28"/>
          <w:lang w:val="bg-BG"/>
        </w:rPr>
        <w:t xml:space="preserve"> или управление на поръчки</w:t>
      </w:r>
      <w:r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>са в основата</w:t>
      </w:r>
      <w:r w:rsidR="00EF3923">
        <w:rPr>
          <w:szCs w:val="28"/>
          <w:lang w:val="bg-BG"/>
        </w:rPr>
        <w:t xml:space="preserve"> на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</w:t>
      </w:r>
      <w:r w:rsidRPr="000768A8">
        <w:rPr>
          <w:szCs w:val="28"/>
          <w:lang w:val="bg-BG"/>
        </w:rPr>
        <w:t xml:space="preserve"> </w:t>
      </w:r>
    </w:p>
    <w:p w14:paraId="15FC0D5C" w14:textId="4772F1B2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мигновено </w:t>
      </w:r>
      <w:r w:rsidR="008B6F96">
        <w:t>пускане на иновативните идеи на пазара</w:t>
      </w:r>
      <w:r w:rsidR="008B6F96">
        <w:rPr>
          <w:lang w:val="bg-BG"/>
        </w:rPr>
        <w:t>. Тези п</w:t>
      </w:r>
      <w:r w:rsidR="008B6F96">
        <w:t xml:space="preserve">редимствата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640F8398" w14:textId="75895B33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</w:t>
      </w:r>
      <w:r w:rsidR="006733C7" w:rsidRPr="00CB1C82">
        <w:rPr>
          <w:color w:val="FF0000"/>
          <w:szCs w:val="28"/>
          <w:lang w:val="bg-BG"/>
        </w:rPr>
        <w:t xml:space="preserve">базирана </w:t>
      </w:r>
      <w:r w:rsidR="006733C7" w:rsidRPr="006733C7">
        <w:rPr>
          <w:szCs w:val="28"/>
          <w:lang w:val="bg-BG"/>
        </w:rPr>
        <w:t>на архитектура</w:t>
      </w:r>
      <w:r w:rsidR="006733C7">
        <w:rPr>
          <w:szCs w:val="28"/>
          <w:lang w:val="bg-BG"/>
        </w:rPr>
        <w:t>,</w:t>
      </w:r>
      <w:r w:rsidR="00FF4A35">
        <w:rPr>
          <w:szCs w:val="28"/>
          <w:lang w:val="en-US"/>
        </w:rPr>
        <w:t xml:space="preserve"> </w:t>
      </w:r>
      <w:r w:rsidR="00BD719A">
        <w:rPr>
          <w:szCs w:val="28"/>
          <w:lang w:val="bg-BG"/>
        </w:rPr>
        <w:t>ориентирана към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разположен в клъстер</w:t>
      </w:r>
      <w:r w:rsidR="00924DBD">
        <w:rPr>
          <w:szCs w:val="28"/>
          <w:lang w:val="en-US"/>
        </w:rPr>
        <w:t xml:space="preserve"> </w:t>
      </w:r>
      <w:r w:rsidR="00924DBD">
        <w:rPr>
          <w:szCs w:val="28"/>
          <w:lang w:val="bg-BG"/>
        </w:rPr>
        <w:t>от</w:t>
      </w:r>
      <w:r w:rsidR="00924DBD" w:rsidRPr="00924DBD">
        <w:rPr>
          <w:szCs w:val="28"/>
          <w:lang w:val="en-US"/>
        </w:rPr>
        <w:t xml:space="preserve"> </w:t>
      </w:r>
      <w:proofErr w:type="spellStart"/>
      <w:r w:rsidR="00924DBD" w:rsidRPr="00924DBD">
        <w:rPr>
          <w:szCs w:val="28"/>
          <w:lang w:val="en-US"/>
        </w:rPr>
        <w:t>виртуални</w:t>
      </w:r>
      <w:proofErr w:type="spellEnd"/>
      <w:r w:rsidR="00924DBD" w:rsidRPr="00924DBD">
        <w:rPr>
          <w:szCs w:val="28"/>
          <w:lang w:val="en-US"/>
        </w:rPr>
        <w:t xml:space="preserve"> </w:t>
      </w:r>
      <w:proofErr w:type="spellStart"/>
      <w:r w:rsidR="00924DBD" w:rsidRPr="00924DBD">
        <w:rPr>
          <w:szCs w:val="28"/>
          <w:lang w:val="en-US"/>
        </w:rPr>
        <w:t>машини</w:t>
      </w:r>
      <w:proofErr w:type="spellEnd"/>
      <w:r w:rsidR="009B722C">
        <w:rPr>
          <w:szCs w:val="28"/>
          <w:lang w:val="bg-BG"/>
        </w:rPr>
        <w:t>.</w:t>
      </w:r>
      <w:r w:rsidR="00C1665C">
        <w:rPr>
          <w:szCs w:val="28"/>
          <w:lang w:val="bg-BG"/>
        </w:rPr>
        <w:t xml:space="preserve"> </w:t>
      </w:r>
      <w:r w:rsidR="00AF312B">
        <w:rPr>
          <w:szCs w:val="28"/>
          <w:lang w:val="bg-BG"/>
        </w:rPr>
        <w:t>Тази инфраструктура</w:t>
      </w:r>
      <w:r w:rsidR="00C1665C">
        <w:rPr>
          <w:szCs w:val="28"/>
          <w:lang w:val="bg-BG"/>
        </w:rPr>
        <w:t xml:space="preserve"> </w:t>
      </w:r>
      <w:r w:rsidR="00AF312B">
        <w:rPr>
          <w:szCs w:val="28"/>
          <w:lang w:val="bg-BG"/>
        </w:rPr>
        <w:t>с</w:t>
      </w:r>
      <w:r w:rsidR="009B722C">
        <w:rPr>
          <w:szCs w:val="28"/>
          <w:lang w:val="bg-BG"/>
        </w:rPr>
        <w:t>е</w:t>
      </w:r>
      <w:r w:rsidR="00C1665C">
        <w:rPr>
          <w:szCs w:val="28"/>
          <w:lang w:val="bg-BG"/>
        </w:rPr>
        <w:t xml:space="preserve"> </w:t>
      </w:r>
      <w:r w:rsidR="00DA71AD" w:rsidRPr="00987A2D">
        <w:rPr>
          <w:szCs w:val="28"/>
        </w:rPr>
        <w:t>управлява от  инструмент</w:t>
      </w:r>
      <w:r w:rsidR="00AF312B">
        <w:rPr>
          <w:szCs w:val="28"/>
          <w:lang w:val="bg-BG"/>
        </w:rPr>
        <w:t>и</w:t>
      </w:r>
      <w:r w:rsidR="00DA71AD" w:rsidRPr="00987A2D">
        <w:rPr>
          <w:szCs w:val="28"/>
        </w:rPr>
        <w:t xml:space="preserve"> за оркестрация</w:t>
      </w:r>
      <w:r w:rsidR="006733C7" w:rsidRPr="006733C7">
        <w:rPr>
          <w:szCs w:val="28"/>
          <w:lang w:val="bg-BG"/>
        </w:rPr>
        <w:t>.</w:t>
      </w:r>
    </w:p>
    <w:p w14:paraId="6B60FEE8" w14:textId="0DC94603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C2361">
        <w:rPr>
          <w:b/>
          <w:bCs/>
          <w:color w:val="FF0000"/>
          <w:szCs w:val="28"/>
          <w:lang w:val="bg-BG"/>
        </w:rPr>
        <w:t>Целта</w:t>
      </w:r>
      <w:r w:rsidR="00C04039" w:rsidRPr="00CC2361">
        <w:rPr>
          <w:color w:val="FF0000"/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помежду си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,</w:t>
      </w:r>
      <w:r w:rsidR="00346B02">
        <w:rPr>
          <w:szCs w:val="28"/>
        </w:rPr>
        <w:t xml:space="preserve"> </w:t>
      </w:r>
      <w:r w:rsidR="00346B02">
        <w:rPr>
          <w:szCs w:val="28"/>
          <w:lang w:val="bg-BG"/>
        </w:rPr>
        <w:t>за управление на поръчките към клиенти.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1192AB5F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822A3F">
        <w:rPr>
          <w:b/>
          <w:bCs/>
          <w:color w:val="FF0000"/>
          <w:szCs w:val="28"/>
          <w:lang w:val="bg-BG"/>
        </w:rPr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 xml:space="preserve">, като същевременно се </w:t>
      </w:r>
      <w:r w:rsidR="004F2D10" w:rsidRPr="00803EC3">
        <w:rPr>
          <w:szCs w:val="28"/>
        </w:rPr>
        <w:lastRenderedPageBreak/>
        <w:t>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висока-достъпност,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мащаба,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1C9E">
        <w:rPr>
          <w:lang w:val="bg-BG"/>
        </w:rPr>
        <w:t xml:space="preserve">, </w:t>
      </w:r>
      <w:r w:rsidR="00261C9E" w:rsidRPr="00A15485">
        <w:rPr>
          <w:color w:val="FF0000"/>
          <w:lang w:val="bg-BG"/>
        </w:rPr>
        <w:t>и др.</w:t>
      </w:r>
    </w:p>
    <w:p w14:paraId="718C2D7D" w14:textId="304A8363" w:rsidR="003213B6" w:rsidRDefault="00D73E17" w:rsidP="009F337F">
      <w:pPr>
        <w:pStyle w:val="Heading1"/>
        <w:rPr>
          <w:lang w:val="bg-BG"/>
        </w:rPr>
      </w:pPr>
      <w:bookmarkStart w:id="3" w:name="_Toc99271354"/>
      <w:r w:rsidRPr="00D73E17">
        <w:rPr>
          <w:lang w:val="bg-BG"/>
        </w:rPr>
        <w:t>Синхронна комуникация</w:t>
      </w:r>
      <w:bookmarkEnd w:id="3"/>
    </w:p>
    <w:p w14:paraId="67FA2492" w14:textId="0592BA04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>еб услугите 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85788F">
        <w:rPr>
          <w:lang w:val="bg-BG"/>
        </w:rPr>
        <w:t>чрез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например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50B46979" w14:textId="77777777" w:rsidR="00DB6418" w:rsidRDefault="00054D87" w:rsidP="00F22DC0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</w:t>
      </w:r>
      <w:r w:rsidR="007B646F">
        <w:rPr>
          <w:lang w:val="bg-BG"/>
        </w:rPr>
        <w:t>е</w:t>
      </w:r>
      <w:r w:rsidRPr="00054D87">
        <w:rPr>
          <w:lang w:val="bg-BG"/>
        </w:rPr>
        <w:t xml:space="preserve"> и</w:t>
      </w:r>
      <w:r w:rsidR="007B646F">
        <w:rPr>
          <w:lang w:val="bg-BG"/>
        </w:rPr>
        <w:t>зползват между компонентите на системата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</w:p>
    <w:p w14:paraId="0CEE7D14" w14:textId="33B5173E" w:rsidR="00B775EC" w:rsidRPr="00DB6418" w:rsidRDefault="00885C22" w:rsidP="00F22DC0">
      <w:pPr>
        <w:rPr>
          <w:lang w:val="en-US"/>
        </w:rPr>
      </w:pPr>
      <w:r>
        <w:rPr>
          <w:lang w:val="bg-BG"/>
        </w:rPr>
        <w:t xml:space="preserve">Синхронната </w:t>
      </w:r>
      <w:r w:rsidR="00C1196E">
        <w:rPr>
          <w:lang w:val="bg-BG"/>
        </w:rPr>
        <w:t>се основава</w:t>
      </w:r>
      <w:r>
        <w:rPr>
          <w:lang w:val="bg-BG"/>
        </w:rPr>
        <w:t xml:space="preserve"> главно на протоколите </w:t>
      </w:r>
      <w:r w:rsidRPr="00885C22">
        <w:rPr>
          <w:lang w:val="bg-BG"/>
        </w:rPr>
        <w:t>HTTP/HTTPS</w:t>
      </w:r>
      <w:r w:rsidR="000579A4">
        <w:rPr>
          <w:lang w:val="bg-BG"/>
        </w:rPr>
        <w:t xml:space="preserve"> и се характеризира със модела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  <w:r w:rsidR="00DB6418">
        <w:rPr>
          <w:lang w:val="bg-BG"/>
        </w:rPr>
        <w:t xml:space="preserve"> </w:t>
      </w:r>
      <w:r w:rsidR="00DB6418" w:rsidRPr="00F82D07">
        <w:rPr>
          <w:color w:val="FF0000"/>
          <w:lang w:val="bg-BG"/>
        </w:rPr>
        <w:t>Следващите подточки ще разгледаме 2 от най-актуалните</w:t>
      </w:r>
      <w:r w:rsidR="00DB6418">
        <w:rPr>
          <w:lang w:val="bg-BG"/>
        </w:rPr>
        <w:t xml:space="preserve"> и използвани технологии в облачната инфраструктура</w:t>
      </w:r>
      <w:r w:rsidR="00DB6418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271355"/>
      <w:r w:rsidRPr="00641F8D">
        <w:t>Механизъм за трансфер на репрезентативно състояние</w:t>
      </w:r>
      <w:bookmarkEnd w:id="4"/>
    </w:p>
    <w:p w14:paraId="273BC068" w14:textId="641C374A" w:rsidR="00C95980" w:rsidRDefault="00C95980" w:rsidP="00C11D01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11D01">
        <w:rPr>
          <w:lang w:val="bg-BG"/>
        </w:rPr>
        <w:t xml:space="preserve"> (</w:t>
      </w:r>
      <w:r w:rsidR="00C11D01" w:rsidRPr="00C95980">
        <w:rPr>
          <w:lang w:val="bg-BG"/>
        </w:rPr>
        <w:t>WWW</w:t>
      </w:r>
      <w:r w:rsidR="00C11D01">
        <w:rPr>
          <w:lang w:val="bg-BG"/>
        </w:rPr>
        <w:t>)</w:t>
      </w:r>
      <w:r w:rsidRPr="00C95980">
        <w:rPr>
          <w:lang w:val="bg-BG"/>
        </w:rPr>
        <w:t xml:space="preserve">. </w:t>
      </w:r>
    </w:p>
    <w:p w14:paraId="491F98C2" w14:textId="77777777" w:rsidR="007D6974" w:rsidRDefault="00C95980" w:rsidP="00E124AD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. Въпреки това, най-често срещаните реализации на REST API използват HTTP</w:t>
      </w:r>
      <w:r w:rsidR="00E124AD">
        <w:rPr>
          <w:lang w:val="bg-BG"/>
        </w:rPr>
        <w:t>.</w:t>
      </w:r>
    </w:p>
    <w:p w14:paraId="0D85B756" w14:textId="3ADC1BAA" w:rsidR="00C77E44" w:rsidRDefault="00E124AD" w:rsidP="00E124AD">
      <w:pPr>
        <w:rPr>
          <w:lang w:val="bg-BG"/>
        </w:rPr>
      </w:pPr>
      <w:r>
        <w:rPr>
          <w:lang w:val="bg-BG"/>
        </w:rPr>
        <w:lastRenderedPageBreak/>
        <w:t>О</w:t>
      </w:r>
      <w:r w:rsidRPr="00E124AD">
        <w:rPr>
          <w:lang w:val="bg-BG"/>
        </w:rPr>
        <w:t>риентирана към ресурсите архитектура</w:t>
      </w:r>
      <w:r>
        <w:rPr>
          <w:lang w:val="bg-BG"/>
        </w:rPr>
        <w:t xml:space="preserve"> </w:t>
      </w:r>
      <w:r w:rsidRPr="00E124AD">
        <w:rPr>
          <w:lang w:val="bg-BG"/>
        </w:rPr>
        <w:t>определя набор от ограничения:</w:t>
      </w:r>
    </w:p>
    <w:p w14:paraId="7FA4C79C" w14:textId="0E42B747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Клиент-сървър e стилът клиент-сървър е мотивиран от разделяне на притесненията. Той насърчава разделянето на потребителски интерфейси и съхранение на данни на системата. Той също така опростява специален компонент</w:t>
      </w:r>
      <w:r>
        <w:rPr>
          <w:lang w:val="bg-BG"/>
        </w:rPr>
        <w:t xml:space="preserve"> </w:t>
      </w:r>
      <w:r w:rsidRPr="00B84EDE">
        <w:rPr>
          <w:lang w:val="bg-BG"/>
        </w:rPr>
        <w:t>дизайн и позволява независима еволюция на клиентски и сървърни компоненти.</w:t>
      </w:r>
    </w:p>
    <w:p w14:paraId="307DD0C5" w14:textId="0A826A23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B84EDE">
        <w:rPr>
          <w:lang w:val="bg-BG"/>
        </w:rPr>
        <w:t>Безгражданство</w:t>
      </w:r>
      <w:proofErr w:type="spellEnd"/>
      <w:r w:rsidRPr="00B84EDE">
        <w:rPr>
          <w:lang w:val="bg-BG"/>
        </w:rPr>
        <w:t xml:space="preserve"> </w:t>
      </w:r>
      <w:proofErr w:type="spellStart"/>
      <w:r w:rsidRPr="00B84EDE">
        <w:rPr>
          <w:lang w:val="bg-BG"/>
        </w:rPr>
        <w:t>Безгражданството</w:t>
      </w:r>
      <w:proofErr w:type="spellEnd"/>
      <w:r w:rsidRPr="00B84EDE">
        <w:rPr>
          <w:lang w:val="bg-BG"/>
        </w:rPr>
        <w:t xml:space="preserve"> насърчава </w:t>
      </w:r>
      <w:proofErr w:type="spellStart"/>
      <w:r w:rsidRPr="00B84EDE">
        <w:rPr>
          <w:lang w:val="bg-BG"/>
        </w:rPr>
        <w:t>мащабируемостта</w:t>
      </w:r>
      <w:proofErr w:type="spellEnd"/>
      <w:r w:rsidRPr="00B84EDE">
        <w:rPr>
          <w:lang w:val="bg-BG"/>
        </w:rPr>
        <w:t xml:space="preserve"> и надеждността. Освен това улеснява разработването от страна на сървъра.</w:t>
      </w:r>
    </w:p>
    <w:p w14:paraId="482E88B9" w14:textId="21C0620C" w:rsidR="00B84EDE" w:rsidRPr="00B84EDE" w:rsidRDefault="00B84EDE" w:rsidP="00B84EDE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Слоеста система Използването на многослойна система позволява набор от интересни архитектурни разширения, като например</w:t>
      </w:r>
      <w:r>
        <w:rPr>
          <w:lang w:val="bg-BG"/>
        </w:rPr>
        <w:t xml:space="preserve"> </w:t>
      </w:r>
      <w:r w:rsidRPr="00B84EDE">
        <w:rPr>
          <w:lang w:val="bg-BG"/>
        </w:rPr>
        <w:t xml:space="preserve">като наследено капсулиране, балансиране на натоварването и (споделено) </w:t>
      </w:r>
      <w:proofErr w:type="spellStart"/>
      <w:r w:rsidRPr="00B84EDE">
        <w:rPr>
          <w:lang w:val="bg-BG"/>
        </w:rPr>
        <w:t>кеширане</w:t>
      </w:r>
      <w:proofErr w:type="spellEnd"/>
      <w:r w:rsidRPr="00B84EDE">
        <w:rPr>
          <w:lang w:val="bg-BG"/>
        </w:rPr>
        <w:t>.</w:t>
      </w:r>
    </w:p>
    <w:p w14:paraId="4E5DF43A" w14:textId="62901C5D" w:rsidR="00B84EDE" w:rsidRPr="00B910AE" w:rsidRDefault="00B910AE" w:rsidP="00B910AE">
      <w:pPr>
        <w:pStyle w:val="ListParagraph"/>
        <w:numPr>
          <w:ilvl w:val="0"/>
          <w:numId w:val="41"/>
        </w:numPr>
        <w:rPr>
          <w:lang w:val="bg-BG"/>
        </w:rPr>
      </w:pPr>
      <w:r w:rsidRPr="00B910AE">
        <w:rPr>
          <w:lang w:val="bg-BG"/>
        </w:rPr>
        <w:t>Униформен интерфейс e Единният интерфейс е най-важното ограничение на стила REST и</w:t>
      </w:r>
      <w:r>
        <w:rPr>
          <w:lang w:val="bg-BG"/>
        </w:rPr>
        <w:t xml:space="preserve"> </w:t>
      </w:r>
      <w:r w:rsidRPr="00B910AE">
        <w:rPr>
          <w:lang w:val="bg-BG"/>
        </w:rPr>
        <w:t>определя ресурсите като централни единици, с които може да се оперира с помощта на фиксиран набор от</w:t>
      </w:r>
      <w:r>
        <w:rPr>
          <w:lang w:val="bg-BG"/>
        </w:rPr>
        <w:t xml:space="preserve"> </w:t>
      </w:r>
      <w:r w:rsidRPr="00B910AE">
        <w:rPr>
          <w:lang w:val="bg-BG"/>
        </w:rPr>
        <w:t>глаголи (методите HTTP)</w:t>
      </w:r>
      <w:r>
        <w:rPr>
          <w:lang w:val="bg-BG"/>
        </w:rPr>
        <w:t>.</w:t>
      </w:r>
    </w:p>
    <w:p w14:paraId="4F3F24EE" w14:textId="302C60C8" w:rsidR="00391B68" w:rsidRDefault="00C77E44" w:rsidP="00C77E44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</w:t>
      </w:r>
      <w:r w:rsidR="000E0FB0" w:rsidRPr="00C77E44">
        <w:rPr>
          <w:lang w:val="bg-BG"/>
        </w:rPr>
        <w:t xml:space="preserve">REST </w:t>
      </w:r>
      <w:r w:rsidRPr="00C77E44">
        <w:rPr>
          <w:lang w:val="bg-BG"/>
        </w:rPr>
        <w:t>услуг</w:t>
      </w:r>
      <w:r w:rsidR="000E0FB0">
        <w:rPr>
          <w:lang w:val="bg-BG"/>
        </w:rPr>
        <w:t>ите в системата за управление са</w:t>
      </w:r>
      <w:r w:rsidRPr="00C77E44">
        <w:rPr>
          <w:lang w:val="bg-BG"/>
        </w:rPr>
        <w:t xml:space="preserve"> написан</w:t>
      </w:r>
      <w:r w:rsidR="000E0FB0">
        <w:rPr>
          <w:lang w:val="bg-BG"/>
        </w:rPr>
        <w:t>и</w:t>
      </w:r>
      <w:r w:rsidRPr="00C77E44">
        <w:rPr>
          <w:lang w:val="bg-BG"/>
        </w:rPr>
        <w:t xml:space="preserve"> </w:t>
      </w:r>
      <w:r w:rsidR="000E0FB0">
        <w:rPr>
          <w:lang w:val="bg-BG"/>
        </w:rPr>
        <w:t>на</w:t>
      </w:r>
      <w:r w:rsidRPr="00C77E44">
        <w:rPr>
          <w:lang w:val="bg-BG"/>
        </w:rPr>
        <w:t xml:space="preserve"> ASP.NET</w:t>
      </w:r>
      <w:r w:rsidR="000E0FB0">
        <w:rPr>
          <w:lang w:val="bg-BG"/>
        </w:rPr>
        <w:t>, докато</w:t>
      </w:r>
      <w:r w:rsidRPr="00C77E44">
        <w:rPr>
          <w:lang w:val="bg-BG"/>
        </w:rPr>
        <w:t xml:space="preserve"> клиентските приложения използват</w:t>
      </w:r>
      <w:r w:rsidR="000E0FB0">
        <w:rPr>
          <w:lang w:val="bg-BG"/>
        </w:rPr>
        <w:t xml:space="preserve"> </w:t>
      </w:r>
      <w:r w:rsidR="000E0FB0">
        <w:rPr>
          <w:lang w:val="en-US"/>
        </w:rPr>
        <w:t xml:space="preserve">React </w:t>
      </w:r>
      <w:r w:rsidR="000E0FB0">
        <w:rPr>
          <w:lang w:val="bg-BG"/>
        </w:rPr>
        <w:t xml:space="preserve">и </w:t>
      </w:r>
      <w:r w:rsidR="000E0FB0">
        <w:rPr>
          <w:lang w:val="en-US"/>
        </w:rPr>
        <w:t>JavaScript</w:t>
      </w:r>
      <w:r w:rsidRPr="00C77E44">
        <w:rPr>
          <w:lang w:val="bg-BG"/>
        </w:rPr>
        <w:t xml:space="preserve">, които могат да генерират HTTP заявки и да </w:t>
      </w:r>
      <w:proofErr w:type="spellStart"/>
      <w:r w:rsidR="00391B68" w:rsidRPr="00391B68">
        <w:rPr>
          <w:lang w:val="bg-BG"/>
        </w:rPr>
        <w:t>десериализира</w:t>
      </w:r>
      <w:r w:rsidR="00391B68">
        <w:rPr>
          <w:lang w:val="bg-BG"/>
        </w:rPr>
        <w:t>т</w:t>
      </w:r>
      <w:proofErr w:type="spellEnd"/>
      <w:r w:rsidR="00391B68" w:rsidRPr="00391B68">
        <w:rPr>
          <w:lang w:val="bg-BG"/>
        </w:rPr>
        <w:t xml:space="preserve"> </w:t>
      </w:r>
      <w:r w:rsidRPr="00C77E44">
        <w:rPr>
          <w:lang w:val="bg-BG"/>
        </w:rPr>
        <w:t>отговори.</w:t>
      </w:r>
      <w:r w:rsidR="00391B68">
        <w:rPr>
          <w:lang w:val="bg-BG"/>
        </w:rPr>
        <w:t xml:space="preserve"> О</w:t>
      </w:r>
      <w:r w:rsidR="00391B68" w:rsidRPr="00391B68">
        <w:rPr>
          <w:lang w:val="bg-BG"/>
        </w:rPr>
        <w:t xml:space="preserve">сновните принципи </w:t>
      </w:r>
      <w:r w:rsidR="00391B68">
        <w:rPr>
          <w:lang w:val="bg-BG"/>
        </w:rPr>
        <w:t>при</w:t>
      </w:r>
      <w:r w:rsidR="00391B68" w:rsidRPr="00391B68">
        <w:rPr>
          <w:lang w:val="bg-BG"/>
        </w:rPr>
        <w:t xml:space="preserve"> проектиране</w:t>
      </w:r>
      <w:r w:rsidR="00391B68">
        <w:rPr>
          <w:lang w:val="bg-BG"/>
        </w:rPr>
        <w:t>то</w:t>
      </w:r>
      <w:r w:rsidR="00391B68" w:rsidRPr="00391B68">
        <w:rPr>
          <w:lang w:val="bg-BG"/>
        </w:rPr>
        <w:t xml:space="preserve"> на </w:t>
      </w:r>
      <w:proofErr w:type="spellStart"/>
      <w:r w:rsidR="00391B68" w:rsidRPr="00391B68">
        <w:rPr>
          <w:lang w:val="bg-BG"/>
        </w:rPr>
        <w:t>RESTful</w:t>
      </w:r>
      <w:proofErr w:type="spellEnd"/>
      <w:r w:rsidR="00391B68" w:rsidRPr="00391B68">
        <w:rPr>
          <w:lang w:val="bg-BG"/>
        </w:rPr>
        <w:t xml:space="preserve"> API, използващи HTTP</w:t>
      </w:r>
      <w:r w:rsidR="00391B68">
        <w:rPr>
          <w:lang w:val="bg-BG"/>
        </w:rPr>
        <w:t xml:space="preserve"> са</w:t>
      </w:r>
      <w:r w:rsidR="00391B68" w:rsidRPr="00391B68">
        <w:rPr>
          <w:lang w:val="bg-BG"/>
        </w:rPr>
        <w:t>:</w:t>
      </w:r>
    </w:p>
    <w:p w14:paraId="3189A708" w14:textId="2D80BB49" w:rsidR="00391B68" w:rsidRDefault="00391B68" w:rsidP="00391B68">
      <w:pPr>
        <w:pStyle w:val="ListParagraph"/>
        <w:numPr>
          <w:ilvl w:val="0"/>
          <w:numId w:val="40"/>
        </w:numPr>
        <w:rPr>
          <w:lang w:val="bg-BG"/>
        </w:rPr>
      </w:pPr>
      <w:r w:rsidRPr="00391B68">
        <w:rPr>
          <w:lang w:val="bg-BG"/>
        </w:rPr>
        <w:t xml:space="preserve">REST API са проектирани </w:t>
      </w:r>
      <w:r>
        <w:rPr>
          <w:lang w:val="bg-BG"/>
        </w:rPr>
        <w:t>като</w:t>
      </w:r>
      <w:r w:rsidRPr="00391B68">
        <w:rPr>
          <w:lang w:val="bg-BG"/>
        </w:rPr>
        <w:t xml:space="preserve"> ресурси</w:t>
      </w:r>
      <w:r>
        <w:rPr>
          <w:lang w:val="bg-BG"/>
        </w:rPr>
        <w:t xml:space="preserve"> </w:t>
      </w:r>
      <w:r w:rsidRPr="00391B68">
        <w:rPr>
          <w:lang w:val="bg-BG"/>
        </w:rPr>
        <w:t>до които клиентът има достъп.</w:t>
      </w:r>
    </w:p>
    <w:p w14:paraId="3E9DA102" w14:textId="33278BD0" w:rsidR="00B82254" w:rsidRPr="00FF6D93" w:rsidRDefault="00B82254" w:rsidP="00391B68">
      <w:pPr>
        <w:pStyle w:val="ListParagraph"/>
        <w:numPr>
          <w:ilvl w:val="0"/>
          <w:numId w:val="40"/>
        </w:numPr>
        <w:rPr>
          <w:i/>
          <w:iCs/>
          <w:lang w:val="bg-BG"/>
        </w:rPr>
      </w:pPr>
      <w:r w:rsidRPr="00B82254">
        <w:rPr>
          <w:lang w:val="bg-BG"/>
        </w:rPr>
        <w:lastRenderedPageBreak/>
        <w:t>Ресурсът има идентификатор</w:t>
      </w:r>
      <w:r>
        <w:rPr>
          <w:lang w:val="bg-BG"/>
        </w:rPr>
        <w:t xml:space="preserve"> (</w:t>
      </w:r>
      <w:r w:rsidRPr="00B82254">
        <w:rPr>
          <w:lang w:val="bg-BG"/>
        </w:rPr>
        <w:t>URI</w:t>
      </w:r>
      <w:r>
        <w:rPr>
          <w:lang w:val="bg-BG"/>
        </w:rPr>
        <w:t>)</w:t>
      </w:r>
      <w:r w:rsidRPr="00B82254">
        <w:rPr>
          <w:lang w:val="bg-BG"/>
        </w:rPr>
        <w:t>, който</w:t>
      </w:r>
      <w:r>
        <w:rPr>
          <w:lang w:val="bg-BG"/>
        </w:rPr>
        <w:t xml:space="preserve"> </w:t>
      </w:r>
      <w:r w:rsidRPr="00B82254">
        <w:rPr>
          <w:lang w:val="bg-BG"/>
        </w:rPr>
        <w:t>уникално</w:t>
      </w:r>
      <w:r>
        <w:rPr>
          <w:lang w:val="bg-BG"/>
        </w:rPr>
        <w:t xml:space="preserve"> го</w:t>
      </w:r>
      <w:r w:rsidRPr="00B82254">
        <w:rPr>
          <w:lang w:val="bg-BG"/>
        </w:rPr>
        <w:t xml:space="preserve"> идентифицира. Например, URI за конкретна клиентска поръчка може да бъде:</w:t>
      </w:r>
      <w:r>
        <w:rPr>
          <w:lang w:val="en-US"/>
        </w:rPr>
        <w:t xml:space="preserve"> </w:t>
      </w:r>
      <w:hyperlink r:id="rId10" w:history="1">
        <w:r w:rsidR="00FF6D93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</w:p>
    <w:p w14:paraId="5CC7E620" w14:textId="4131F3AD" w:rsidR="00FF6D93" w:rsidRDefault="00FF6D93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6D93">
        <w:rPr>
          <w:lang w:val="bg-BG"/>
        </w:rPr>
        <w:t>Клиентите взаимодействат с услуг</w:t>
      </w:r>
      <w:r>
        <w:rPr>
          <w:lang w:val="bg-BG"/>
        </w:rPr>
        <w:t>ите</w:t>
      </w:r>
      <w:r w:rsidRPr="00FF6D93">
        <w:rPr>
          <w:lang w:val="bg-BG"/>
        </w:rPr>
        <w:t xml:space="preserve">, като обменят </w:t>
      </w:r>
      <w:r>
        <w:rPr>
          <w:lang w:val="bg-BG"/>
        </w:rPr>
        <w:t>обекти от данни</w:t>
      </w:r>
      <w:r w:rsidRPr="00FF6D93">
        <w:rPr>
          <w:lang w:val="bg-BG"/>
        </w:rPr>
        <w:t xml:space="preserve">. </w:t>
      </w:r>
      <w:r w:rsidR="00D159F7">
        <w:rPr>
          <w:lang w:val="bg-BG"/>
        </w:rPr>
        <w:t>Системата за управление на поръчките използва</w:t>
      </w:r>
      <w:r w:rsidRPr="00FF6D93">
        <w:rPr>
          <w:lang w:val="bg-BG"/>
        </w:rPr>
        <w:t xml:space="preserve"> JSON като формат за обмен. Например, GET заявка към посочения по-горе URI </w:t>
      </w:r>
      <w:r w:rsidR="00EF46AA">
        <w:rPr>
          <w:lang w:val="bg-BG"/>
        </w:rPr>
        <w:t>ще</w:t>
      </w:r>
      <w:r w:rsidRPr="00FF6D93">
        <w:rPr>
          <w:lang w:val="bg-BG"/>
        </w:rPr>
        <w:t xml:space="preserve"> върне отговор:</w:t>
      </w:r>
      <w:r w:rsidR="00EF46AA">
        <w:rPr>
          <w:lang w:val="bg-BG"/>
        </w:rPr>
        <w:t xml:space="preserve"> </w:t>
      </w:r>
      <w:r w:rsidR="00EF46AA">
        <w:rPr>
          <w:lang w:val="bg-BG"/>
        </w:rPr>
        <w:br/>
      </w:r>
      <w:r w:rsidR="00EF46AA" w:rsidRPr="00EF46AA">
        <w:rPr>
          <w:lang w:val="bg-BG"/>
        </w:rPr>
        <w:t>{"orderId":eu.123123.231,"orderValue":99.90,"productId":1}</w:t>
      </w:r>
    </w:p>
    <w:p w14:paraId="345E1CD3" w14:textId="1053F88F" w:rsidR="009057D8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Приложните </w:t>
      </w:r>
      <w:r w:rsidRPr="009057D8">
        <w:rPr>
          <w:lang w:val="bg-BG"/>
        </w:rPr>
        <w:t>интерфейс</w:t>
      </w:r>
      <w:r>
        <w:rPr>
          <w:lang w:val="bg-BG"/>
        </w:rPr>
        <w:t>и</w:t>
      </w:r>
      <w:r w:rsidR="009057D8" w:rsidRPr="009057D8">
        <w:rPr>
          <w:lang w:val="bg-BG"/>
        </w:rPr>
        <w:t xml:space="preserve">, изградени </w:t>
      </w:r>
      <w:r>
        <w:rPr>
          <w:lang w:val="bg-BG"/>
        </w:rPr>
        <w:t>върху</w:t>
      </w:r>
      <w:r w:rsidR="009057D8" w:rsidRPr="009057D8">
        <w:rPr>
          <w:lang w:val="bg-BG"/>
        </w:rPr>
        <w:t xml:space="preserve"> HTTP</w:t>
      </w:r>
      <w:r>
        <w:rPr>
          <w:lang w:val="bg-BG"/>
        </w:rPr>
        <w:t>,</w:t>
      </w:r>
      <w:r w:rsidR="009057D8" w:rsidRPr="009057D8">
        <w:rPr>
          <w:lang w:val="bg-BG"/>
        </w:rPr>
        <w:t xml:space="preserve"> използва</w:t>
      </w:r>
      <w:r>
        <w:rPr>
          <w:lang w:val="bg-BG"/>
        </w:rPr>
        <w:t>т</w:t>
      </w:r>
      <w:r w:rsidR="009057D8" w:rsidRPr="009057D8">
        <w:rPr>
          <w:lang w:val="bg-BG"/>
        </w:rPr>
        <w:t xml:space="preserve">  глаголи за извършване на операции с ресурси. Най-често срещаните операции са GET, POST, PUT, PATCH и DELETE.</w:t>
      </w:r>
    </w:p>
    <w:p w14:paraId="00733F59" w14:textId="3D939ABB" w:rsidR="00294937" w:rsidRDefault="00294937" w:rsidP="00294937">
      <w:pPr>
        <w:pStyle w:val="ListParagraph"/>
        <w:ind w:left="1080" w:firstLine="0"/>
        <w:rPr>
          <w:lang w:val="bg-BG"/>
        </w:rPr>
      </w:pPr>
      <w:r>
        <w:t>Table 2.1: A</w:t>
      </w:r>
    </w:p>
    <w:p w14:paraId="38666693" w14:textId="313BCE04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 xml:space="preserve">Ниво 3 съответства на наистина </w:t>
      </w:r>
      <w:proofErr w:type="spellStart"/>
      <w:r w:rsidRPr="002636EA">
        <w:rPr>
          <w:lang w:val="bg-BG"/>
        </w:rPr>
        <w:t>RESTful</w:t>
      </w:r>
      <w:proofErr w:type="spellEnd"/>
      <w:r w:rsidRPr="002636EA">
        <w:rPr>
          <w:lang w:val="bg-BG"/>
        </w:rPr>
        <w:t xml:space="preserve">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9271356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7EFBF95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510F43BF" w14:textId="71B0CC31" w:rsidR="008A4AC8" w:rsidRDefault="008A4AC8" w:rsidP="008A4AC8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bg-BG"/>
        </w:rPr>
        <w:t>(</w:t>
      </w:r>
      <w:proofErr w:type="spellStart"/>
      <w:r w:rsidRPr="008A4AC8">
        <w:rPr>
          <w:lang w:val="en-US"/>
        </w:rPr>
        <w:t>съвместим</w:t>
      </w:r>
      <w:proofErr w:type="spellEnd"/>
      <w:r w:rsidRPr="008A4AC8">
        <w:rPr>
          <w:lang w:val="en-US"/>
        </w:rPr>
        <w:t xml:space="preserve"> с</w:t>
      </w:r>
      <w:proofErr w:type="spellStart"/>
      <w:r w:rsidR="008C56BE">
        <w:rPr>
          <w:lang w:val="bg-BG"/>
        </w:rPr>
        <w:t>ъщо</w:t>
      </w:r>
      <w:proofErr w:type="spellEnd"/>
      <w:r w:rsidR="008C56BE">
        <w:rPr>
          <w:lang w:val="bg-BG"/>
        </w:rPr>
        <w:t xml:space="preserve"> и с</w:t>
      </w:r>
      <w:r w:rsidRPr="008A4AC8">
        <w:rPr>
          <w:lang w:val="en-US"/>
        </w:rPr>
        <w:t xml:space="preserve"> HTTP 1.1</w:t>
      </w:r>
      <w:r w:rsidR="008C56BE">
        <w:rPr>
          <w:lang w:val="bg-BG"/>
        </w:rPr>
        <w:t>)</w:t>
      </w:r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77777777" w:rsidR="00860B41" w:rsidRPr="0025547F" w:rsidRDefault="008A4AC8" w:rsidP="00860B41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proofErr w:type="spellStart"/>
      <w:r w:rsidRPr="0025547F">
        <w:rPr>
          <w:color w:val="FF0000"/>
          <w:lang w:val="en-US"/>
        </w:rPr>
        <w:t>Двоичен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протокол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кадриране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транспортиране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на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данни</w:t>
      </w:r>
      <w:proofErr w:type="spellEnd"/>
      <w:r w:rsidRPr="0025547F">
        <w:rPr>
          <w:color w:val="FF0000"/>
          <w:lang w:val="en-US"/>
        </w:rPr>
        <w:t xml:space="preserve"> -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разлика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от</w:t>
      </w:r>
      <w:proofErr w:type="spellEnd"/>
      <w:r w:rsidRPr="0025547F">
        <w:rPr>
          <w:color w:val="FF0000"/>
          <w:lang w:val="en-US"/>
        </w:rPr>
        <w:t xml:space="preserve"> HTTP 1.1, </w:t>
      </w:r>
      <w:proofErr w:type="spellStart"/>
      <w:r w:rsidRPr="0025547F">
        <w:rPr>
          <w:color w:val="FF0000"/>
          <w:lang w:val="en-US"/>
        </w:rPr>
        <w:t>който</w:t>
      </w:r>
      <w:proofErr w:type="spellEnd"/>
      <w:r w:rsidRPr="0025547F">
        <w:rPr>
          <w:color w:val="FF0000"/>
          <w:lang w:val="en-US"/>
        </w:rPr>
        <w:t xml:space="preserve"> е </w:t>
      </w:r>
      <w:proofErr w:type="spellStart"/>
      <w:r w:rsidRPr="0025547F">
        <w:rPr>
          <w:color w:val="FF0000"/>
          <w:lang w:val="en-US"/>
        </w:rPr>
        <w:t>базиран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на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текст</w:t>
      </w:r>
      <w:proofErr w:type="spellEnd"/>
      <w:r w:rsidRPr="0025547F">
        <w:rPr>
          <w:color w:val="FF0000"/>
          <w:lang w:val="en-US"/>
        </w:rPr>
        <w:t>.</w:t>
      </w:r>
    </w:p>
    <w:p w14:paraId="7F1DD4D0" w14:textId="45B0D6D0" w:rsidR="008A4AC8" w:rsidRPr="0025547F" w:rsidRDefault="008A4AC8" w:rsidP="00860B41">
      <w:pPr>
        <w:pStyle w:val="ListParagraph"/>
        <w:numPr>
          <w:ilvl w:val="0"/>
          <w:numId w:val="40"/>
        </w:numPr>
        <w:rPr>
          <w:color w:val="FF0000"/>
          <w:lang w:val="en-US"/>
        </w:rPr>
      </w:pPr>
      <w:proofErr w:type="spellStart"/>
      <w:r w:rsidRPr="0025547F">
        <w:rPr>
          <w:color w:val="FF0000"/>
          <w:lang w:val="en-US"/>
        </w:rPr>
        <w:t>Поддръжка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мултиплексиране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изпращане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на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множество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паралелни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заявки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през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една</w:t>
      </w:r>
      <w:proofErr w:type="spellEnd"/>
      <w:r w:rsidRPr="0025547F">
        <w:rPr>
          <w:color w:val="FF0000"/>
          <w:lang w:val="en-US"/>
        </w:rPr>
        <w:t xml:space="preserve"> и </w:t>
      </w:r>
      <w:proofErr w:type="spellStart"/>
      <w:r w:rsidRPr="0025547F">
        <w:rPr>
          <w:color w:val="FF0000"/>
          <w:lang w:val="en-US"/>
        </w:rPr>
        <w:t>съща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връзка</w:t>
      </w:r>
      <w:proofErr w:type="spellEnd"/>
      <w:r w:rsidRPr="0025547F">
        <w:rPr>
          <w:color w:val="FF0000"/>
          <w:lang w:val="en-US"/>
        </w:rPr>
        <w:t xml:space="preserve"> - HTTP 1.1 </w:t>
      </w:r>
      <w:proofErr w:type="spellStart"/>
      <w:r w:rsidRPr="0025547F">
        <w:rPr>
          <w:color w:val="FF0000"/>
          <w:lang w:val="en-US"/>
        </w:rPr>
        <w:t>ограничава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обработката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до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едно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съобщение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заявка</w:t>
      </w:r>
      <w:proofErr w:type="spellEnd"/>
      <w:r w:rsidRPr="0025547F">
        <w:rPr>
          <w:color w:val="FF0000"/>
          <w:lang w:val="en-US"/>
        </w:rPr>
        <w:t>/</w:t>
      </w:r>
      <w:proofErr w:type="spellStart"/>
      <w:r w:rsidRPr="0025547F">
        <w:rPr>
          <w:color w:val="FF0000"/>
          <w:lang w:val="en-US"/>
        </w:rPr>
        <w:t>отговор</w:t>
      </w:r>
      <w:proofErr w:type="spellEnd"/>
      <w:r w:rsidRPr="0025547F">
        <w:rPr>
          <w:color w:val="FF0000"/>
          <w:lang w:val="en-US"/>
        </w:rPr>
        <w:t xml:space="preserve"> в </w:t>
      </w:r>
      <w:proofErr w:type="spellStart"/>
      <w:r w:rsidRPr="0025547F">
        <w:rPr>
          <w:color w:val="FF0000"/>
          <w:lang w:val="en-US"/>
        </w:rPr>
        <w:t>даден</w:t>
      </w:r>
      <w:proofErr w:type="spellEnd"/>
      <w:r w:rsidRPr="0025547F">
        <w:rPr>
          <w:color w:val="FF0000"/>
          <w:lang w:val="en-US"/>
        </w:rPr>
        <w:t xml:space="preserve"> </w:t>
      </w:r>
      <w:proofErr w:type="spellStart"/>
      <w:r w:rsidRPr="0025547F">
        <w:rPr>
          <w:color w:val="FF0000"/>
          <w:lang w:val="en-US"/>
        </w:rPr>
        <w:t>момент</w:t>
      </w:r>
      <w:proofErr w:type="spellEnd"/>
      <w:r w:rsidRPr="0025547F">
        <w:rPr>
          <w:color w:val="FF0000"/>
          <w:lang w:val="en-US"/>
        </w:rPr>
        <w:t>.</w:t>
      </w:r>
    </w:p>
    <w:p w14:paraId="54104339" w14:textId="77777777" w:rsidR="00314F94" w:rsidRPr="00314F94" w:rsidRDefault="00314F94" w:rsidP="00314F94">
      <w:pPr>
        <w:ind w:left="1080" w:firstLine="0"/>
        <w:rPr>
          <w:lang w:val="en-US"/>
        </w:rPr>
      </w:pPr>
    </w:p>
    <w:p w14:paraId="535A80EC" w14:textId="736B689D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обхваща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proofErr w:type="spellStart"/>
      <w:r w:rsidRPr="00314F94">
        <w:rPr>
          <w:lang w:val="en-US"/>
        </w:rPr>
        <w:t>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до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изпращат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взаимно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lastRenderedPageBreak/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63C72842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protoc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служебен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вашия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целева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0AED2E6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операциите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услугата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данни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>.</w:t>
      </w:r>
    </w:p>
    <w:p w14:paraId="156AF0BC" w14:textId="162BEA6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Силно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въведен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мрежов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наследява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разширява</w:t>
      </w:r>
      <w:proofErr w:type="spellEnd"/>
      <w:r w:rsidRPr="00314F94">
        <w:rPr>
          <w:lang w:val="en-US"/>
        </w:rPr>
        <w:t>.</w:t>
      </w:r>
    </w:p>
    <w:p w14:paraId="42A215B1" w14:textId="77777777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Клиентска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заглушка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която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съдържа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необходимия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водопровод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извикване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>.</w:t>
      </w:r>
    </w:p>
    <w:p w14:paraId="0C68FA7D" w14:textId="1C6C6776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1EA17408" w14:textId="10F3EFD6" w:rsid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Книгата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разработчици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WCF, </w:t>
      </w:r>
      <w:proofErr w:type="spellStart"/>
      <w:r w:rsidRPr="00314F94">
        <w:rPr>
          <w:lang w:val="en-US"/>
        </w:rPr>
        <w:t>достъпна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сайта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Microsoft Architecture, </w:t>
      </w:r>
      <w:proofErr w:type="spellStart"/>
      <w:r w:rsidRPr="00314F94">
        <w:rPr>
          <w:lang w:val="en-US"/>
        </w:rPr>
        <w:t>предоставя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задълбочена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информация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покритие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буфери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протоколи</w:t>
      </w:r>
      <w:proofErr w:type="spellEnd"/>
    </w:p>
    <w:p w14:paraId="79448DCD" w14:textId="2F68E671" w:rsidR="00C25D95" w:rsidRPr="00C25D95" w:rsidRDefault="00C25D95" w:rsidP="00314F94">
      <w:pPr>
        <w:rPr>
          <w:color w:val="FF0000"/>
          <w:lang w:val="en-US"/>
        </w:rPr>
      </w:pPr>
      <w:proofErr w:type="spellStart"/>
      <w:r w:rsidRPr="00C25D95">
        <w:rPr>
          <w:color w:val="FF0000"/>
          <w:lang w:val="en-US"/>
        </w:rPr>
        <w:t>Сравнете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gRPC</w:t>
      </w:r>
      <w:proofErr w:type="spellEnd"/>
      <w:r w:rsidRPr="00C25D95">
        <w:rPr>
          <w:color w:val="FF0000"/>
          <w:lang w:val="en-US"/>
        </w:rPr>
        <w:t xml:space="preserve"> </w:t>
      </w:r>
      <w:proofErr w:type="spellStart"/>
      <w:r w:rsidRPr="00C25D95">
        <w:rPr>
          <w:color w:val="FF0000"/>
          <w:lang w:val="en-US"/>
        </w:rPr>
        <w:t>услугите</w:t>
      </w:r>
      <w:proofErr w:type="spellEnd"/>
      <w:r w:rsidRPr="00C25D95">
        <w:rPr>
          <w:color w:val="FF0000"/>
          <w:lang w:val="en-US"/>
        </w:rPr>
        <w:t xml:space="preserve"> с HTTP API</w:t>
      </w:r>
    </w:p>
    <w:p w14:paraId="457EAC8C" w14:textId="76EB261D" w:rsidR="006338B5" w:rsidRPr="002B2847" w:rsidRDefault="00736651" w:rsidP="002B2847">
      <w:pPr>
        <w:pStyle w:val="Heading2"/>
      </w:pPr>
      <w:bookmarkStart w:id="7" w:name="_Toc99271357"/>
      <w:r>
        <w:t xml:space="preserve">Сравнение на двата стила </w:t>
      </w:r>
      <w:r w:rsidR="007B1973">
        <w:t>за реализация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</w:t>
      </w:r>
      <w:r w:rsidR="001628A4" w:rsidRPr="001628A4">
        <w:rPr>
          <w:lang w:val="bg-BG"/>
        </w:rPr>
        <w:lastRenderedPageBreak/>
        <w:t>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6A1F1568" w:rsidR="009E0154" w:rsidRPr="00624542" w:rsidRDefault="001628A4" w:rsidP="000879B8">
      <w:pPr>
        <w:rPr>
          <w:color w:val="FF0000"/>
          <w:lang w:val="bg-BG"/>
        </w:rPr>
      </w:pPr>
      <w:r w:rsidRPr="00624542">
        <w:rPr>
          <w:color w:val="FF0000"/>
          <w:lang w:val="bg-BG"/>
        </w:rPr>
        <w:t>Н</w:t>
      </w:r>
      <w:r w:rsidR="00D73E17" w:rsidRPr="00624542">
        <w:rPr>
          <w:color w:val="FF0000"/>
          <w:lang w:val="bg-BG"/>
        </w:rPr>
        <w:t xml:space="preserve">едостатъците на използването на синхронна комуникация ще бъде </w:t>
      </w:r>
      <w:r w:rsidR="00624542" w:rsidRPr="00624542">
        <w:rPr>
          <w:color w:val="FF0000"/>
          <w:lang w:val="bg-BG"/>
        </w:rPr>
        <w:t>„</w:t>
      </w:r>
      <w:r w:rsidR="00D73E17" w:rsidRPr="00624542">
        <w:rPr>
          <w:color w:val="FF0000"/>
          <w:lang w:val="bg-BG"/>
        </w:rPr>
        <w:t>мал</w:t>
      </w:r>
      <w:r w:rsidR="008F15FF" w:rsidRPr="00624542">
        <w:rPr>
          <w:color w:val="FF0000"/>
          <w:lang w:val="bg-BG"/>
        </w:rPr>
        <w:t>ък</w:t>
      </w:r>
      <w:r w:rsidR="00D73E17" w:rsidRPr="00624542">
        <w:rPr>
          <w:color w:val="FF0000"/>
          <w:lang w:val="bg-BG"/>
        </w:rPr>
        <w:t xml:space="preserve"> мост</w:t>
      </w:r>
      <w:r w:rsidR="00624542" w:rsidRPr="00624542">
        <w:rPr>
          <w:color w:val="FF0000"/>
          <w:lang w:val="bg-BG"/>
        </w:rPr>
        <w:t>“</w:t>
      </w:r>
      <w:r w:rsidRPr="00624542">
        <w:rPr>
          <w:color w:val="FF0000"/>
          <w:lang w:val="bg-BG"/>
        </w:rPr>
        <w:t>,</w:t>
      </w:r>
      <w:r w:rsidR="00D73E17" w:rsidRPr="00624542">
        <w:rPr>
          <w:color w:val="FF0000"/>
          <w:lang w:val="bg-BG"/>
        </w:rPr>
        <w:t xml:space="preserve"> към следващ</w:t>
      </w:r>
      <w:r w:rsidRPr="00624542">
        <w:rPr>
          <w:color w:val="FF0000"/>
          <w:lang w:val="bg-BG"/>
        </w:rPr>
        <w:t>ата</w:t>
      </w:r>
      <w:r w:rsidR="008F15FF" w:rsidRPr="00624542">
        <w:rPr>
          <w:color w:val="FF0000"/>
          <w:lang w:val="bg-BG"/>
        </w:rPr>
        <w:t xml:space="preserve"> точка</w:t>
      </w:r>
      <w:r w:rsidR="00D73E17" w:rsidRPr="00624542">
        <w:rPr>
          <w:color w:val="FF0000"/>
          <w:lang w:val="bg-BG"/>
        </w:rPr>
        <w:t>, където ще разгледаме асинхронната комуникация.</w:t>
      </w:r>
      <w:bookmarkEnd w:id="5"/>
    </w:p>
    <w:p w14:paraId="04232F2C" w14:textId="6F3FFEB9" w:rsidR="000F503C" w:rsidRDefault="00B17C88" w:rsidP="009F337F">
      <w:pPr>
        <w:pStyle w:val="Heading1"/>
        <w:rPr>
          <w:lang w:val="bg-BG"/>
        </w:rPr>
      </w:pPr>
      <w:bookmarkStart w:id="8" w:name="_Toc99271358"/>
      <w:r w:rsidRPr="00B17C88">
        <w:rPr>
          <w:lang w:val="bg-BG"/>
        </w:rPr>
        <w:t>Асинхронна комуникация</w:t>
      </w:r>
      <w:bookmarkEnd w:id="8"/>
    </w:p>
    <w:p w14:paraId="3E1E5C42" w14:textId="08734465" w:rsidR="00A210A0" w:rsidRPr="00A210A0" w:rsidRDefault="002B7692" w:rsidP="00A210A0">
      <w:pPr>
        <w:rPr>
          <w:lang w:val="bg-BG"/>
        </w:rPr>
      </w:pPr>
      <w:hyperlink r:id="rId11" w:history="1">
        <w:r w:rsidR="008D3754">
          <w:rPr>
            <w:rStyle w:val="Hyperlink"/>
          </w:rPr>
          <w:t>NET-Microservices-Architecture-for-Containerized-NET-Applications.pdf</w:t>
        </w:r>
      </w:hyperlink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9271359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722FA524" w14:textId="17D63ED9" w:rsidR="00FC7A08" w:rsidRDefault="00F41A5E" w:rsidP="00F41A5E">
      <w:pPr>
        <w:pStyle w:val="ListParagraph"/>
        <w:numPr>
          <w:ilvl w:val="0"/>
          <w:numId w:val="40"/>
        </w:numPr>
      </w:pPr>
      <w:r>
        <w:t>102 6 Concurrent and Scalable Storage Backends</w:t>
      </w:r>
    </w:p>
    <w:p w14:paraId="421E9684" w14:textId="1E3A36A9" w:rsidR="00F41A5E" w:rsidRPr="00F41A5E" w:rsidRDefault="00F41A5E" w:rsidP="00F41A5E">
      <w:pPr>
        <w:pStyle w:val="ListParagraph"/>
        <w:numPr>
          <w:ilvl w:val="0"/>
          <w:numId w:val="40"/>
        </w:numPr>
        <w:rPr>
          <w:lang w:val="en-US"/>
        </w:rPr>
      </w:pPr>
      <w:r>
        <w:t>Distributed transactions</w:t>
      </w:r>
    </w:p>
    <w:p w14:paraId="10DBA320" w14:textId="69357035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9271360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>посредник за корпоративни съобщения с опашки и теми за публикуване-абониране. 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9271361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9271362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един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lastRenderedPageBreak/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 xml:space="preserve">С </w:t>
      </w:r>
      <w:proofErr w:type="spellStart"/>
      <w:r w:rsidRPr="00A83894">
        <w:rPr>
          <w:lang w:val="en-US"/>
        </w:rPr>
        <w:t>този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подход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всяка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има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публична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точка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която</w:t>
      </w:r>
      <w:proofErr w:type="spellEnd"/>
      <w:r w:rsidRPr="00A83894">
        <w:rPr>
          <w:lang w:val="en-US"/>
        </w:rPr>
        <w:t xml:space="preserve"> е </w:t>
      </w:r>
      <w:proofErr w:type="spellStart"/>
      <w:r w:rsidRPr="00A83894">
        <w:rPr>
          <w:lang w:val="en-US"/>
        </w:rPr>
        <w:t>достъпна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клиенти</w:t>
      </w:r>
      <w:proofErr w:type="spellEnd"/>
      <w:r w:rsidRPr="00A83894">
        <w:rPr>
          <w:lang w:val="en-US"/>
        </w:rPr>
        <w:t>. В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производствена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среда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бихте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поставили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балансьор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натоварването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маршрутизиращи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пропорционално</w:t>
      </w:r>
      <w:proofErr w:type="spellEnd"/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proofErr w:type="spellStart"/>
      <w:r w:rsidRPr="00D37F21">
        <w:rPr>
          <w:lang w:val="en-US"/>
        </w:rPr>
        <w:t>Макар</w:t>
      </w:r>
      <w:proofErr w:type="spellEnd"/>
      <w:r w:rsidRPr="00D37F21">
        <w:rPr>
          <w:lang w:val="en-US"/>
        </w:rPr>
        <w:t xml:space="preserve"> и </w:t>
      </w:r>
      <w:proofErr w:type="spellStart"/>
      <w:r w:rsidRPr="00D37F21">
        <w:rPr>
          <w:lang w:val="en-US"/>
        </w:rPr>
        <w:t>лесна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изпълнение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директната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комуникация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клиента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била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приемлива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само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прости</w:t>
      </w:r>
      <w:proofErr w:type="spellEnd"/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микросервизни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приложения</w:t>
      </w:r>
      <w:proofErr w:type="spellEnd"/>
      <w:r w:rsidRPr="00D37F21">
        <w:rPr>
          <w:lang w:val="en-US"/>
        </w:rPr>
        <w:t xml:space="preserve">. </w:t>
      </w:r>
      <w:proofErr w:type="spellStart"/>
      <w:r w:rsidRPr="00D37F21">
        <w:rPr>
          <w:lang w:val="en-US"/>
        </w:rPr>
        <w:t>Този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модел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тясно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свързва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клиентите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предния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край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основните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бек-енд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услуги</w:t>
      </w:r>
      <w:proofErr w:type="spellEnd"/>
      <w:r w:rsidRPr="00D37F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отваряне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вратата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редица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проблеми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включително</w:t>
      </w:r>
      <w:proofErr w:type="spellEnd"/>
      <w:r w:rsidRPr="00D37F21">
        <w:rPr>
          <w:lang w:val="en-US"/>
        </w:rPr>
        <w:t>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Податливостта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клиентите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към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рефакторинг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в </w:t>
      </w:r>
      <w:proofErr w:type="spellStart"/>
      <w:r w:rsidRPr="00DE64EE">
        <w:rPr>
          <w:lang w:val="en-US"/>
        </w:rPr>
        <w:t>задния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край</w:t>
      </w:r>
      <w:proofErr w:type="spellEnd"/>
      <w:r w:rsidR="00326ED1">
        <w:rPr>
          <w:lang w:val="en-US"/>
        </w:rPr>
        <w:t>;</w:t>
      </w:r>
      <w:proofErr w:type="gramEnd"/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По-широка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повърхност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за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атака</w:t>
      </w:r>
      <w:proofErr w:type="spellEnd"/>
      <w:r w:rsidRPr="00DE64EE">
        <w:rPr>
          <w:lang w:val="en-US"/>
        </w:rPr>
        <w:t xml:space="preserve">, </w:t>
      </w:r>
      <w:proofErr w:type="spellStart"/>
      <w:r w:rsidRPr="00DE64EE">
        <w:rPr>
          <w:lang w:val="en-US"/>
        </w:rPr>
        <w:t>тъй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като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основните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бек-енд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са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директно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изложени</w:t>
      </w:r>
      <w:proofErr w:type="spellEnd"/>
      <w:r w:rsidR="00326ED1">
        <w:rPr>
          <w:lang w:val="en-US"/>
        </w:rPr>
        <w:t>;</w:t>
      </w:r>
      <w:proofErr w:type="gramEnd"/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Дублиране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междусекторни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проблеми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във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всяка</w:t>
      </w:r>
      <w:proofErr w:type="spellEnd"/>
      <w:r w:rsidRPr="00326ED1">
        <w:rPr>
          <w:lang w:val="en-US"/>
        </w:rPr>
        <w:t xml:space="preserve"> </w:t>
      </w:r>
      <w:proofErr w:type="spellStart"/>
      <w:proofErr w:type="gramStart"/>
      <w:r w:rsidRPr="00326ED1">
        <w:rPr>
          <w:lang w:val="en-US"/>
        </w:rPr>
        <w:t>микроуслуга</w:t>
      </w:r>
      <w:proofErr w:type="spellEnd"/>
      <w:r>
        <w:rPr>
          <w:lang w:val="en-US"/>
        </w:rPr>
        <w:t>;</w:t>
      </w:r>
      <w:proofErr w:type="gramEnd"/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Прекалено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сложен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клиентски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код</w:t>
      </w:r>
      <w:proofErr w:type="spellEnd"/>
      <w:r w:rsidRPr="00326ED1">
        <w:rPr>
          <w:lang w:val="en-US"/>
        </w:rPr>
        <w:t xml:space="preserve"> - </w:t>
      </w:r>
      <w:proofErr w:type="spellStart"/>
      <w:r w:rsidRPr="00326ED1">
        <w:rPr>
          <w:lang w:val="en-US"/>
        </w:rPr>
        <w:t>клиентите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трябва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следят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множество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крайни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точки</w:t>
      </w:r>
      <w:proofErr w:type="spellEnd"/>
      <w:r w:rsidRPr="00326ED1">
        <w:rPr>
          <w:lang w:val="en-US"/>
        </w:rPr>
        <w:t xml:space="preserve"> и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справят</w:t>
      </w:r>
      <w:proofErr w:type="spellEnd"/>
      <w:r w:rsidRPr="00326ED1">
        <w:rPr>
          <w:lang w:val="en-US"/>
        </w:rPr>
        <w:t xml:space="preserve"> с </w:t>
      </w:r>
      <w:proofErr w:type="spellStart"/>
      <w:r w:rsidRPr="00326ED1">
        <w:rPr>
          <w:lang w:val="en-US"/>
        </w:rPr>
        <w:t>неуспехите</w:t>
      </w:r>
      <w:proofErr w:type="spellEnd"/>
      <w:r>
        <w:rPr>
          <w:lang w:val="en-US"/>
        </w:rPr>
        <w:t xml:space="preserve"> </w:t>
      </w:r>
      <w:proofErr w:type="spellStart"/>
      <w:r w:rsidRPr="00326ED1">
        <w:rPr>
          <w:lang w:val="en-US"/>
        </w:rPr>
        <w:t>устойчив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начин</w:t>
      </w:r>
      <w:proofErr w:type="spellEnd"/>
      <w:r w:rsidRPr="00326ED1">
        <w:rPr>
          <w:lang w:val="en-US"/>
        </w:rPr>
        <w:t>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lastRenderedPageBreak/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9271363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226ECB22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0F739386" w14:textId="4334E943" w:rsidR="00FB15EF" w:rsidRDefault="00FB15EF" w:rsidP="009173EE">
      <w:pPr>
        <w:rPr>
          <w:lang w:val="bg-BG"/>
        </w:rPr>
      </w:pPr>
    </w:p>
    <w:p w14:paraId="5FE58894" w14:textId="275C57E1" w:rsidR="00FB15EF" w:rsidRDefault="00FB15EF" w:rsidP="009173EE">
      <w:pPr>
        <w:rPr>
          <w:lang w:val="bg-BG"/>
        </w:rPr>
      </w:pPr>
    </w:p>
    <w:p w14:paraId="1CA4144E" w14:textId="299C38CC" w:rsidR="00FB15EF" w:rsidRDefault="00FB15EF" w:rsidP="009173EE">
      <w:pPr>
        <w:rPr>
          <w:lang w:val="bg-BG"/>
        </w:rPr>
      </w:pP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99271364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96AFFF0" w14:textId="236327D6" w:rsidR="0034346A" w:rsidRPr="001A75FF" w:rsidRDefault="00FB15EF" w:rsidP="00FB15EF">
      <w:pPr>
        <w:rPr>
          <w:lang w:val="en-US"/>
        </w:rPr>
      </w:pPr>
      <w:r>
        <w:rPr>
          <w:lang w:val="bg-BG"/>
        </w:rPr>
        <w:t>……….</w:t>
      </w:r>
    </w:p>
    <w:p w14:paraId="2DFC0007" w14:textId="77777777" w:rsidR="0034346A" w:rsidRDefault="0034346A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9271365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9271366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3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F30DC" w14:textId="77777777" w:rsidR="002B7692" w:rsidRDefault="002B7692" w:rsidP="005D15E3">
      <w:pPr>
        <w:spacing w:line="240" w:lineRule="auto"/>
      </w:pPr>
      <w:r>
        <w:separator/>
      </w:r>
    </w:p>
  </w:endnote>
  <w:endnote w:type="continuationSeparator" w:id="0">
    <w:p w14:paraId="4B2AFF91" w14:textId="77777777" w:rsidR="002B7692" w:rsidRDefault="002B7692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C131" w14:textId="77777777" w:rsidR="002B7692" w:rsidRDefault="002B7692" w:rsidP="005D15E3">
      <w:pPr>
        <w:spacing w:line="240" w:lineRule="auto"/>
      </w:pPr>
      <w:r>
        <w:separator/>
      </w:r>
    </w:p>
  </w:footnote>
  <w:footnote w:type="continuationSeparator" w:id="0">
    <w:p w14:paraId="327DB0CB" w14:textId="77777777" w:rsidR="002B7692" w:rsidRDefault="002B7692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14615"/>
    <w:rsid w:val="0002500E"/>
    <w:rsid w:val="000269B3"/>
    <w:rsid w:val="000310F1"/>
    <w:rsid w:val="000456C6"/>
    <w:rsid w:val="00053D5E"/>
    <w:rsid w:val="00054D87"/>
    <w:rsid w:val="00056D57"/>
    <w:rsid w:val="000579A4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3263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E0FB0"/>
    <w:rsid w:val="000E60A4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3D4A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5FF"/>
    <w:rsid w:val="001A78BB"/>
    <w:rsid w:val="001A7AA5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360D"/>
    <w:rsid w:val="001F4649"/>
    <w:rsid w:val="0021065D"/>
    <w:rsid w:val="00212C3E"/>
    <w:rsid w:val="00213014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547F"/>
    <w:rsid w:val="00257895"/>
    <w:rsid w:val="00261C9E"/>
    <w:rsid w:val="002636EA"/>
    <w:rsid w:val="00264F36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3A31"/>
    <w:rsid w:val="002F54E4"/>
    <w:rsid w:val="002F5E5D"/>
    <w:rsid w:val="00302C84"/>
    <w:rsid w:val="00303737"/>
    <w:rsid w:val="003063BB"/>
    <w:rsid w:val="0030684F"/>
    <w:rsid w:val="00313B99"/>
    <w:rsid w:val="00314F94"/>
    <w:rsid w:val="003209D6"/>
    <w:rsid w:val="003213B6"/>
    <w:rsid w:val="00326ED1"/>
    <w:rsid w:val="00337A8B"/>
    <w:rsid w:val="00340D2B"/>
    <w:rsid w:val="0034346A"/>
    <w:rsid w:val="0034649D"/>
    <w:rsid w:val="00346B02"/>
    <w:rsid w:val="00350AE5"/>
    <w:rsid w:val="00351C4F"/>
    <w:rsid w:val="003572F1"/>
    <w:rsid w:val="003578A6"/>
    <w:rsid w:val="003606C9"/>
    <w:rsid w:val="00360749"/>
    <w:rsid w:val="00361730"/>
    <w:rsid w:val="003636DC"/>
    <w:rsid w:val="00364ABE"/>
    <w:rsid w:val="003753A3"/>
    <w:rsid w:val="00375574"/>
    <w:rsid w:val="00385DBF"/>
    <w:rsid w:val="00391B68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C4B72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C505B"/>
    <w:rsid w:val="004D0953"/>
    <w:rsid w:val="004D37FF"/>
    <w:rsid w:val="004D418E"/>
    <w:rsid w:val="004D574D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75BE1"/>
    <w:rsid w:val="00576BF6"/>
    <w:rsid w:val="00585B38"/>
    <w:rsid w:val="00591FC3"/>
    <w:rsid w:val="00592279"/>
    <w:rsid w:val="00594B4F"/>
    <w:rsid w:val="00596683"/>
    <w:rsid w:val="005A03C1"/>
    <w:rsid w:val="005A14DA"/>
    <w:rsid w:val="005A1B9E"/>
    <w:rsid w:val="005A480B"/>
    <w:rsid w:val="005A501F"/>
    <w:rsid w:val="005B4B91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C3C"/>
    <w:rsid w:val="006338B5"/>
    <w:rsid w:val="006371C7"/>
    <w:rsid w:val="00637F30"/>
    <w:rsid w:val="00641F8D"/>
    <w:rsid w:val="00645D76"/>
    <w:rsid w:val="006519F5"/>
    <w:rsid w:val="0065563B"/>
    <w:rsid w:val="00655A9F"/>
    <w:rsid w:val="00660BE3"/>
    <w:rsid w:val="00663253"/>
    <w:rsid w:val="00666D9F"/>
    <w:rsid w:val="0066740A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23E5"/>
    <w:rsid w:val="006A1274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059DA"/>
    <w:rsid w:val="007130E1"/>
    <w:rsid w:val="007131A2"/>
    <w:rsid w:val="00723779"/>
    <w:rsid w:val="00723A9B"/>
    <w:rsid w:val="00723C53"/>
    <w:rsid w:val="007240A4"/>
    <w:rsid w:val="0072496A"/>
    <w:rsid w:val="007254D9"/>
    <w:rsid w:val="007257E8"/>
    <w:rsid w:val="00730235"/>
    <w:rsid w:val="00732CF8"/>
    <w:rsid w:val="00736651"/>
    <w:rsid w:val="00736669"/>
    <w:rsid w:val="00736D36"/>
    <w:rsid w:val="00736DF8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A49"/>
    <w:rsid w:val="00793D3C"/>
    <w:rsid w:val="00795651"/>
    <w:rsid w:val="00797A71"/>
    <w:rsid w:val="007A023E"/>
    <w:rsid w:val="007A1915"/>
    <w:rsid w:val="007A3561"/>
    <w:rsid w:val="007A371E"/>
    <w:rsid w:val="007A6076"/>
    <w:rsid w:val="007B1973"/>
    <w:rsid w:val="007B646F"/>
    <w:rsid w:val="007C4AE1"/>
    <w:rsid w:val="007D0B87"/>
    <w:rsid w:val="007D2B1B"/>
    <w:rsid w:val="007D2EE4"/>
    <w:rsid w:val="007D4430"/>
    <w:rsid w:val="007D57DB"/>
    <w:rsid w:val="007D64C5"/>
    <w:rsid w:val="007D6974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2A3F"/>
    <w:rsid w:val="00824025"/>
    <w:rsid w:val="0082439D"/>
    <w:rsid w:val="008279BF"/>
    <w:rsid w:val="00844BF7"/>
    <w:rsid w:val="00853FCA"/>
    <w:rsid w:val="00855DDD"/>
    <w:rsid w:val="00856C9E"/>
    <w:rsid w:val="00856D18"/>
    <w:rsid w:val="0085788F"/>
    <w:rsid w:val="00857939"/>
    <w:rsid w:val="00860B41"/>
    <w:rsid w:val="00867BB1"/>
    <w:rsid w:val="008776FB"/>
    <w:rsid w:val="00883808"/>
    <w:rsid w:val="00885C22"/>
    <w:rsid w:val="0089278C"/>
    <w:rsid w:val="008A4AC8"/>
    <w:rsid w:val="008B50D7"/>
    <w:rsid w:val="008B6F96"/>
    <w:rsid w:val="008C1395"/>
    <w:rsid w:val="008C1BFD"/>
    <w:rsid w:val="008C2A3E"/>
    <w:rsid w:val="008C3231"/>
    <w:rsid w:val="008C56BE"/>
    <w:rsid w:val="008C77C4"/>
    <w:rsid w:val="008D031B"/>
    <w:rsid w:val="008D1723"/>
    <w:rsid w:val="008D1E01"/>
    <w:rsid w:val="008D3754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CBD"/>
    <w:rsid w:val="00971FC3"/>
    <w:rsid w:val="00975424"/>
    <w:rsid w:val="00984655"/>
    <w:rsid w:val="0098618E"/>
    <w:rsid w:val="009968F9"/>
    <w:rsid w:val="009A310A"/>
    <w:rsid w:val="009A4527"/>
    <w:rsid w:val="009B421A"/>
    <w:rsid w:val="009B466F"/>
    <w:rsid w:val="009B4905"/>
    <w:rsid w:val="009B5BB6"/>
    <w:rsid w:val="009B722C"/>
    <w:rsid w:val="009C3D8D"/>
    <w:rsid w:val="009D4D4A"/>
    <w:rsid w:val="009D6738"/>
    <w:rsid w:val="009D7FC3"/>
    <w:rsid w:val="009E0154"/>
    <w:rsid w:val="009E4052"/>
    <w:rsid w:val="009E48E5"/>
    <w:rsid w:val="009E4E3E"/>
    <w:rsid w:val="009E5023"/>
    <w:rsid w:val="009E7740"/>
    <w:rsid w:val="009F0D3F"/>
    <w:rsid w:val="009F337F"/>
    <w:rsid w:val="009F3A62"/>
    <w:rsid w:val="009F49E9"/>
    <w:rsid w:val="00A065A5"/>
    <w:rsid w:val="00A0733C"/>
    <w:rsid w:val="00A106B4"/>
    <w:rsid w:val="00A13436"/>
    <w:rsid w:val="00A15485"/>
    <w:rsid w:val="00A17813"/>
    <w:rsid w:val="00A210A0"/>
    <w:rsid w:val="00A35AD1"/>
    <w:rsid w:val="00A36201"/>
    <w:rsid w:val="00A45E3E"/>
    <w:rsid w:val="00A521EA"/>
    <w:rsid w:val="00A528AE"/>
    <w:rsid w:val="00A56B38"/>
    <w:rsid w:val="00A5781F"/>
    <w:rsid w:val="00A63D99"/>
    <w:rsid w:val="00A63E6D"/>
    <w:rsid w:val="00A65926"/>
    <w:rsid w:val="00A70DD6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1F0C"/>
    <w:rsid w:val="00B54015"/>
    <w:rsid w:val="00B551E1"/>
    <w:rsid w:val="00B60735"/>
    <w:rsid w:val="00B625A2"/>
    <w:rsid w:val="00B64D2A"/>
    <w:rsid w:val="00B674A5"/>
    <w:rsid w:val="00B70071"/>
    <w:rsid w:val="00B7059F"/>
    <w:rsid w:val="00B75817"/>
    <w:rsid w:val="00B76E24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D719A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14734"/>
    <w:rsid w:val="00C1665C"/>
    <w:rsid w:val="00C248F5"/>
    <w:rsid w:val="00C25B16"/>
    <w:rsid w:val="00C25D95"/>
    <w:rsid w:val="00C27ED3"/>
    <w:rsid w:val="00C313C1"/>
    <w:rsid w:val="00C40CE2"/>
    <w:rsid w:val="00C42CD8"/>
    <w:rsid w:val="00C435A4"/>
    <w:rsid w:val="00C46522"/>
    <w:rsid w:val="00C52480"/>
    <w:rsid w:val="00C538A2"/>
    <w:rsid w:val="00C5402B"/>
    <w:rsid w:val="00C57E40"/>
    <w:rsid w:val="00C648D6"/>
    <w:rsid w:val="00C65BC8"/>
    <w:rsid w:val="00C77E44"/>
    <w:rsid w:val="00C81200"/>
    <w:rsid w:val="00C816BC"/>
    <w:rsid w:val="00C82368"/>
    <w:rsid w:val="00C82DA0"/>
    <w:rsid w:val="00C862CD"/>
    <w:rsid w:val="00C86BBB"/>
    <w:rsid w:val="00C87280"/>
    <w:rsid w:val="00C90F12"/>
    <w:rsid w:val="00C92E54"/>
    <w:rsid w:val="00C95980"/>
    <w:rsid w:val="00CA0385"/>
    <w:rsid w:val="00CA4D01"/>
    <w:rsid w:val="00CA7CD8"/>
    <w:rsid w:val="00CB00E1"/>
    <w:rsid w:val="00CB1C82"/>
    <w:rsid w:val="00CB2918"/>
    <w:rsid w:val="00CB74DD"/>
    <w:rsid w:val="00CC2361"/>
    <w:rsid w:val="00CC7367"/>
    <w:rsid w:val="00CD1237"/>
    <w:rsid w:val="00CD1626"/>
    <w:rsid w:val="00CE1998"/>
    <w:rsid w:val="00CE386C"/>
    <w:rsid w:val="00CE5289"/>
    <w:rsid w:val="00CE6702"/>
    <w:rsid w:val="00CF1B4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7B38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09B"/>
    <w:rsid w:val="00DB54C4"/>
    <w:rsid w:val="00DB577E"/>
    <w:rsid w:val="00DB6418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E2EEE"/>
    <w:rsid w:val="00DE332A"/>
    <w:rsid w:val="00DE64EE"/>
    <w:rsid w:val="00DE7AB5"/>
    <w:rsid w:val="00DE7CCF"/>
    <w:rsid w:val="00DF084B"/>
    <w:rsid w:val="00DF0AFC"/>
    <w:rsid w:val="00DF3237"/>
    <w:rsid w:val="00DF4930"/>
    <w:rsid w:val="00E01091"/>
    <w:rsid w:val="00E04BE7"/>
    <w:rsid w:val="00E124AD"/>
    <w:rsid w:val="00E146A8"/>
    <w:rsid w:val="00E1475B"/>
    <w:rsid w:val="00E16F08"/>
    <w:rsid w:val="00E25217"/>
    <w:rsid w:val="00E26109"/>
    <w:rsid w:val="00E306D3"/>
    <w:rsid w:val="00E35465"/>
    <w:rsid w:val="00E3614F"/>
    <w:rsid w:val="00E361C8"/>
    <w:rsid w:val="00E54BFC"/>
    <w:rsid w:val="00E551E5"/>
    <w:rsid w:val="00E56C92"/>
    <w:rsid w:val="00E573A3"/>
    <w:rsid w:val="00E57C77"/>
    <w:rsid w:val="00E63380"/>
    <w:rsid w:val="00E658B8"/>
    <w:rsid w:val="00E7086A"/>
    <w:rsid w:val="00E71C28"/>
    <w:rsid w:val="00E73ABC"/>
    <w:rsid w:val="00E7574F"/>
    <w:rsid w:val="00E819E7"/>
    <w:rsid w:val="00E97732"/>
    <w:rsid w:val="00EA03B0"/>
    <w:rsid w:val="00EA15E9"/>
    <w:rsid w:val="00EA52CD"/>
    <w:rsid w:val="00EA6A7F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36BD2"/>
    <w:rsid w:val="00F37A1B"/>
    <w:rsid w:val="00F41A5E"/>
    <w:rsid w:val="00F43D21"/>
    <w:rsid w:val="00F531C8"/>
    <w:rsid w:val="00F54BE7"/>
    <w:rsid w:val="00F561C5"/>
    <w:rsid w:val="00F634DE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2D07"/>
    <w:rsid w:val="00F845B5"/>
    <w:rsid w:val="00F91ADA"/>
    <w:rsid w:val="00F91C40"/>
    <w:rsid w:val="00F9350C"/>
    <w:rsid w:val="00FA3477"/>
    <w:rsid w:val="00FB018F"/>
    <w:rsid w:val="00FB15EF"/>
    <w:rsid w:val="00FB1B13"/>
    <w:rsid w:val="00FB28AE"/>
    <w:rsid w:val="00FC1F7E"/>
    <w:rsid w:val="00FC7A08"/>
    <w:rsid w:val="00FD5966"/>
    <w:rsid w:val="00FE05CD"/>
    <w:rsid w:val="00FE4537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buch.info/metodika-na-pedagogicheskite-izsledvaniy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books\NET-Microservices-Architecture-for-Containerized-NET-Application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17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268</cp:revision>
  <cp:lastPrinted>2022-03-16T05:57:00Z</cp:lastPrinted>
  <dcterms:created xsi:type="dcterms:W3CDTF">2022-01-23T12:50:00Z</dcterms:created>
  <dcterms:modified xsi:type="dcterms:W3CDTF">2022-03-27T08:34:00Z</dcterms:modified>
  <cp:category/>
</cp:coreProperties>
</file>