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707A8B6B" w14:textId="7EF7A939" w:rsidR="00A67FCE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101601241" w:history="1">
            <w:r w:rsidR="00A67FCE" w:rsidRPr="00110539">
              <w:rPr>
                <w:rStyle w:val="Hyperlink"/>
                <w:noProof/>
                <w:lang w:val="bg-BG"/>
              </w:rPr>
              <w:t>Списък на съкращенията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_Toc101601241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2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84386A7" w14:textId="29159BF2" w:rsidR="00A67FCE" w:rsidRDefault="00A95A6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2" w:history="1">
            <w:r w:rsidR="00A67FCE" w:rsidRPr="00110539">
              <w:rPr>
                <w:rStyle w:val="Hyperlink"/>
                <w:noProof/>
                <w:lang w:val="bg-BG"/>
              </w:rPr>
              <w:t>Въведение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_Toc101601242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3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41917508" w14:textId="1E25A5A9" w:rsidR="00A67FCE" w:rsidRDefault="00A95A6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3" w:history="1">
            <w:r w:rsidR="00A67FCE" w:rsidRPr="00110539">
              <w:rPr>
                <w:rStyle w:val="Hyperlink"/>
                <w:noProof/>
                <w:lang w:val="bg-BG"/>
              </w:rPr>
              <w:t>1.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  <w:lang w:val="bg-BG"/>
              </w:rPr>
              <w:t>Синхронна комуникация между подсистемите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_Toc101601243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4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4438EE0" w14:textId="304D2026" w:rsidR="00A67FCE" w:rsidRDefault="00A95A6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4" w:history="1">
            <w:r w:rsidR="00A67FCE" w:rsidRPr="00110539">
              <w:rPr>
                <w:rStyle w:val="Hyperlink"/>
                <w:noProof/>
              </w:rPr>
              <w:t>1.1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_Toc101601244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5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ECCC81F" w14:textId="6B764FDB" w:rsidR="00A67FCE" w:rsidRDefault="00A95A6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5" w:history="1">
            <w:r w:rsidR="00A67FCE" w:rsidRPr="00110539">
              <w:rPr>
                <w:rStyle w:val="Hyperlink"/>
                <w:noProof/>
              </w:rPr>
              <w:t>1.2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Механизъм за заявки към отдалечени процедури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_Toc101601245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9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1260F34" w14:textId="709EC380" w:rsidR="00A67FCE" w:rsidRDefault="00A95A6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6" w:history="1">
            <w:r w:rsidR="00A67FCE" w:rsidRPr="00110539">
              <w:rPr>
                <w:rStyle w:val="Hyperlink"/>
                <w:noProof/>
              </w:rPr>
              <w:t>1.3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Сравнение на двата стила за реализация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_Toc101601246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11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C21EB60" w14:textId="57FDAD98" w:rsidR="00A67FCE" w:rsidRDefault="00A95A6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7" w:history="1">
            <w:r w:rsidR="00A67FCE" w:rsidRPr="00110539">
              <w:rPr>
                <w:rStyle w:val="Hyperlink"/>
                <w:noProof/>
                <w:lang w:val="bg-BG"/>
              </w:rPr>
              <w:t>2.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  <w:lang w:val="bg-BG"/>
              </w:rPr>
              <w:t>Асинхронна комуникация между подсистемите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_Toc101601247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12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C4F7F2B" w14:textId="338CFA75" w:rsidR="00A67FCE" w:rsidRDefault="00A95A6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8" w:history="1">
            <w:r w:rsidR="00A67FCE" w:rsidRPr="00110539">
              <w:rPr>
                <w:rStyle w:val="Hyperlink"/>
                <w:noProof/>
              </w:rPr>
              <w:t>2.1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Базирана на съобщения комуникация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_Toc101601248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12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0CE69EE" w14:textId="0ABE537B" w:rsidR="00A67FCE" w:rsidRDefault="00A95A6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9" w:history="1">
            <w:r w:rsidR="00A67FCE" w:rsidRPr="00110539">
              <w:rPr>
                <w:rStyle w:val="Hyperlink"/>
                <w:noProof/>
                <w:lang w:val="en-US"/>
              </w:rPr>
              <w:t>2.2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Съгласуваност между услугите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_Toc101601249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13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9C28E5E" w14:textId="76EA7B9F" w:rsidR="00A67FCE" w:rsidRDefault="00A95A6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0" w:history="1">
            <w:r w:rsidR="00A67FCE" w:rsidRPr="00110539">
              <w:rPr>
                <w:rStyle w:val="Hyperlink"/>
                <w:noProof/>
                <w:lang w:val="bg-BG"/>
              </w:rPr>
              <w:t>3.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Комуникационни модели за достъп до бекенда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_Toc101601250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14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7DC5F24" w14:textId="2BAC137C" w:rsidR="00A67FCE" w:rsidRDefault="00A95A6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1" w:history="1">
            <w:r w:rsidR="00A67FCE" w:rsidRPr="00110539">
              <w:rPr>
                <w:rStyle w:val="Hyperlink"/>
                <w:noProof/>
              </w:rPr>
              <w:t>3.1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Директна комуникация на клиент с микроуслуга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_Toc101601251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14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C3AAB24" w14:textId="20D359DB" w:rsidR="00A67FCE" w:rsidRDefault="00A95A6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2" w:history="1">
            <w:r w:rsidR="00A67FCE" w:rsidRPr="00110539">
              <w:rPr>
                <w:rStyle w:val="Hyperlink"/>
                <w:noProof/>
              </w:rPr>
              <w:t>3.2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Използване на шлюз за приложните интерфейси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_Toc101601252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15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61C44D5B" w14:textId="7362ACC6" w:rsidR="00A67FCE" w:rsidRDefault="00A95A6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3" w:history="1">
            <w:r w:rsidR="00A67FCE" w:rsidRPr="00110539">
              <w:rPr>
                <w:rStyle w:val="Hyperlink"/>
                <w:noProof/>
                <w:lang w:val="bg-BG"/>
              </w:rPr>
              <w:t>4.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_Toc101601253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17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42D88EA0" w14:textId="1208AF46" w:rsidR="00A67FCE" w:rsidRDefault="00A95A6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4" w:history="1">
            <w:r w:rsidR="00A67FCE" w:rsidRPr="00110539">
              <w:rPr>
                <w:rStyle w:val="Hyperlink"/>
                <w:noProof/>
                <w:lang w:val="bg-BG"/>
              </w:rPr>
              <w:t>Заключение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_Toc101601254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18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8E45F8D" w14:textId="09BFEA6D" w:rsidR="00A67FCE" w:rsidRDefault="00A95A6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5" w:history="1">
            <w:r w:rsidR="00A67FCE" w:rsidRPr="00110539">
              <w:rPr>
                <w:rStyle w:val="Hyperlink"/>
                <w:noProof/>
                <w:lang w:val="bg-BG"/>
              </w:rPr>
              <w:t>Използвана литература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_Toc101601255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19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3F44650" w14:textId="3C326C61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101601241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Representational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Transfer</w:t>
            </w:r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Google Remote Procedure Call</w:t>
            </w:r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Application Programming Interface</w:t>
            </w:r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020B0">
              <w:rPr>
                <w:lang w:val="bg-BG"/>
              </w:rPr>
              <w:t>Hypertext Transfer Protocol</w:t>
            </w:r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0C28A2">
              <w:rPr>
                <w:lang w:val="bg-BG"/>
              </w:rPr>
              <w:t>Cloud Native Computing Foundation</w:t>
            </w:r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C623CC">
              <w:rPr>
                <w:lang w:val="bg-BG"/>
              </w:rPr>
              <w:t>JavaScript Object Notation</w:t>
            </w:r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613">
              <w:rPr>
                <w:lang w:val="bg-BG"/>
              </w:rPr>
              <w:t>Create, Read, Update, Delete</w:t>
            </w: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101601242"/>
      <w:r w:rsidRPr="005B7F19">
        <w:rPr>
          <w:lang w:val="bg-BG"/>
        </w:rPr>
        <w:lastRenderedPageBreak/>
        <w:t>Въведение</w:t>
      </w:r>
      <w:bookmarkEnd w:id="2"/>
    </w:p>
    <w:p w14:paraId="376B0EE2" w14:textId="73371187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>много</w:t>
      </w:r>
      <w:r w:rsidR="000768A8" w:rsidRPr="000768A8">
        <w:rPr>
          <w:szCs w:val="28"/>
          <w:lang w:val="bg-BG"/>
        </w:rPr>
        <w:t xml:space="preserve">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50CCC423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>. Облачните платформи позволяват</w:t>
      </w:r>
      <w:r w:rsidR="00A04EA3">
        <w:rPr>
          <w:szCs w:val="28"/>
          <w:lang w:val="bg-BG"/>
        </w:rPr>
        <w:t xml:space="preserve"> бърз</w:t>
      </w:r>
      <w:r w:rsidR="00F60693">
        <w:rPr>
          <w:szCs w:val="28"/>
          <w:lang w:val="bg-BG"/>
        </w:rPr>
        <w:t>а</w:t>
      </w:r>
      <w:r w:rsidR="00A04EA3">
        <w:rPr>
          <w:szCs w:val="28"/>
          <w:lang w:val="bg-BG"/>
        </w:rPr>
        <w:t xml:space="preserve"> </w:t>
      </w:r>
      <w:r w:rsidR="003E4373">
        <w:rPr>
          <w:lang w:val="bg-BG"/>
        </w:rPr>
        <w:t>реализ</w:t>
      </w:r>
      <w:r w:rsidR="00F60693">
        <w:rPr>
          <w:lang w:val="bg-BG"/>
        </w:rPr>
        <w:t>ация на</w:t>
      </w:r>
      <w:r w:rsidR="00A04EA3">
        <w:rPr>
          <w:lang w:val="bg-BG"/>
        </w:rPr>
        <w:t xml:space="preserve"> иновативните</w:t>
      </w:r>
      <w:r w:rsidR="003E4373">
        <w:rPr>
          <w:lang w:val="bg-BG"/>
        </w:rPr>
        <w:t xml:space="preserve"> </w:t>
      </w:r>
      <w:r w:rsidR="008B6F96">
        <w:t>идеи</w:t>
      </w:r>
      <w:r w:rsidR="008B6F96">
        <w:rPr>
          <w:lang w:val="bg-BG"/>
        </w:rPr>
        <w:t>. Т</w:t>
      </w:r>
      <w:r w:rsidR="00A04EA3">
        <w:rPr>
          <w:lang w:val="bg-BG"/>
        </w:rPr>
        <w:t>ова</w:t>
      </w:r>
      <w:r w:rsidR="008B6F96">
        <w:rPr>
          <w:lang w:val="bg-BG"/>
        </w:rPr>
        <w:t xml:space="preserve"> п</w:t>
      </w:r>
      <w:r w:rsidR="008B6F96">
        <w:t>редимств</w:t>
      </w:r>
      <w:r w:rsidR="00A04EA3">
        <w:rPr>
          <w:lang w:val="bg-BG"/>
        </w:rPr>
        <w:t>о</w:t>
      </w:r>
      <w:r w:rsidR="008B6F96">
        <w:t xml:space="preserve"> поставя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3402D967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виртуални машини</w:t>
      </w:r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</w:t>
      </w:r>
      <w:r w:rsidR="00F50809" w:rsidRPr="00DA7995">
        <w:rPr>
          <w:szCs w:val="28"/>
          <w:lang w:val="bg-BG"/>
        </w:rPr>
        <w:t>TCP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>HTTP</w:t>
      </w:r>
      <w:r w:rsidR="009D489F">
        <w:rPr>
          <w:szCs w:val="28"/>
          <w:lang w:val="bg-BG"/>
        </w:rPr>
        <w:t xml:space="preserve"> и </w:t>
      </w:r>
      <w:r w:rsidRPr="00DA7995">
        <w:rPr>
          <w:szCs w:val="28"/>
          <w:lang w:val="bg-BG"/>
        </w:rPr>
        <w:t xml:space="preserve">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4B2171">
        <w:rPr>
          <w:szCs w:val="28"/>
          <w:lang w:val="bg-BG"/>
        </w:rPr>
        <w:t>Р</w:t>
      </w:r>
      <w:r w:rsidR="00DD6C0A">
        <w:rPr>
          <w:szCs w:val="28"/>
          <w:lang w:val="bg-BG"/>
        </w:rPr>
        <w:t xml:space="preserve">азгърната в облачната платформа </w:t>
      </w:r>
      <w:r w:rsidR="00DD6C0A">
        <w:rPr>
          <w:szCs w:val="28"/>
          <w:lang w:val="en-US"/>
        </w:rPr>
        <w:t>Azure</w:t>
      </w:r>
      <w:r w:rsidR="004B2171">
        <w:rPr>
          <w:szCs w:val="28"/>
          <w:lang w:val="bg-BG"/>
        </w:rPr>
        <w:t>, инфраструктурата</w:t>
      </w:r>
      <w:r w:rsidR="00DD6C0A">
        <w:rPr>
          <w:szCs w:val="28"/>
          <w:lang w:val="bg-BG"/>
        </w:rPr>
        <w:t xml:space="preserve">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r w:rsidR="00DD6C0A" w:rsidRPr="00DD6C0A">
        <w:rPr>
          <w:szCs w:val="28"/>
          <w:lang w:val="bg-BG"/>
        </w:rPr>
        <w:t>Kubernetes</w:t>
      </w:r>
      <w:r w:rsidR="00BA490F" w:rsidRPr="006733C7">
        <w:rPr>
          <w:szCs w:val="28"/>
          <w:lang w:val="bg-BG"/>
        </w:rPr>
        <w:t>.</w:t>
      </w:r>
    </w:p>
    <w:p w14:paraId="6B60FEE8" w14:textId="1DEDF99A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3A4854" w:rsidRPr="003A4854">
        <w:rPr>
          <w:szCs w:val="28"/>
        </w:rPr>
        <w:t xml:space="preserve">осъществяват връзка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2AA2FEE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272643">
        <w:rPr>
          <w:b/>
          <w:bCs/>
          <w:szCs w:val="28"/>
          <w:lang w:val="bg-BG"/>
        </w:rPr>
        <w:t>задачи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144914C1" w:rsidR="00186DDA" w:rsidRPr="00595C21" w:rsidRDefault="00E979C8" w:rsidP="00595C21">
      <w:pPr>
        <w:rPr>
          <w:lang w:val="bg-BG"/>
        </w:rPr>
      </w:pPr>
      <w:r w:rsidRPr="00E979C8">
        <w:rPr>
          <w:szCs w:val="28"/>
        </w:rPr>
        <w:t xml:space="preserve">Клиентски и сървърни приложения </w:t>
      </w:r>
      <w:r w:rsidR="00186DDA" w:rsidRPr="00186DDA">
        <w:rPr>
          <w:szCs w:val="28"/>
        </w:rPr>
        <w:t xml:space="preserve">могат да </w:t>
      </w:r>
      <w:r w:rsidR="00186DDA">
        <w:rPr>
          <w:szCs w:val="28"/>
          <w:lang w:val="bg-BG"/>
        </w:rPr>
        <w:t>използват</w:t>
      </w:r>
      <w:r w:rsidR="00186DDA" w:rsidRPr="00186DDA">
        <w:rPr>
          <w:szCs w:val="28"/>
        </w:rPr>
        <w:t xml:space="preserve"> различни видове комуникация, </w:t>
      </w:r>
      <w:r w:rsidR="00186DDA"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="00186DDA" w:rsidRPr="00186DDA">
        <w:rPr>
          <w:szCs w:val="28"/>
        </w:rPr>
        <w:t xml:space="preserve"> към</w:t>
      </w:r>
      <w:r w:rsidR="00186DDA">
        <w:rPr>
          <w:szCs w:val="28"/>
          <w:lang w:val="bg-BG"/>
        </w:rPr>
        <w:t xml:space="preserve"> постигането на</w:t>
      </w:r>
      <w:r w:rsidR="00186DDA" w:rsidRPr="00186DDA">
        <w:rPr>
          <w:szCs w:val="28"/>
        </w:rPr>
        <w:t xml:space="preserve"> различн</w:t>
      </w:r>
      <w:r w:rsidR="00186DDA">
        <w:rPr>
          <w:szCs w:val="28"/>
          <w:lang w:val="bg-BG"/>
        </w:rPr>
        <w:t>и</w:t>
      </w:r>
      <w:r w:rsidR="00186DDA"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B303C7B" w:rsidR="003213B6" w:rsidRDefault="00D73E17" w:rsidP="009F337F">
      <w:pPr>
        <w:pStyle w:val="Heading1"/>
        <w:rPr>
          <w:lang w:val="bg-BG"/>
        </w:rPr>
      </w:pPr>
      <w:bookmarkStart w:id="3" w:name="_Toc101601243"/>
      <w:r w:rsidRPr="00D73E17">
        <w:rPr>
          <w:lang w:val="bg-BG"/>
        </w:rPr>
        <w:t>Синхронна комуникация</w:t>
      </w:r>
      <w:r w:rsidR="00151C01">
        <w:rPr>
          <w:lang w:val="bg-BG"/>
        </w:rPr>
        <w:t xml:space="preserve"> между подсистемите</w:t>
      </w:r>
      <w:bookmarkEnd w:id="3"/>
    </w:p>
    <w:p w14:paraId="67FA2492" w14:textId="4B2E8416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</w:t>
      </w:r>
      <w:r w:rsidR="00EA6126">
        <w:rPr>
          <w:lang w:val="bg-BG"/>
        </w:rPr>
        <w:t>прилож</w:t>
      </w:r>
      <w:r w:rsidR="00240FD7">
        <w:rPr>
          <w:lang w:val="bg-BG"/>
        </w:rPr>
        <w:t>е</w:t>
      </w:r>
      <w:r w:rsidR="00EA6126">
        <w:rPr>
          <w:lang w:val="bg-BG"/>
        </w:rPr>
        <w:t>ния</w:t>
      </w:r>
      <w:r>
        <w:rPr>
          <w:lang w:val="bg-BG"/>
        </w:rPr>
        <w:t>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 w:rsidR="00240FD7">
        <w:rPr>
          <w:lang w:val="bg-BG"/>
        </w:rPr>
        <w:t xml:space="preserve"> (</w:t>
      </w:r>
      <w:r w:rsidR="00240FD7" w:rsidRPr="00240FD7">
        <w:rPr>
          <w:lang w:val="bg-BG"/>
        </w:rPr>
        <w:t>Бенджамин</w:t>
      </w:r>
      <w:r w:rsidR="00240FD7">
        <w:rPr>
          <w:lang w:val="bg-BG"/>
        </w:rPr>
        <w:t xml:space="preserve"> 2012)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63CAC">
        <w:rPr>
          <w:lang w:val="bg-BG"/>
        </w:rPr>
        <w:t>Клиенти на у</w:t>
      </w:r>
      <w:r w:rsidR="000E60A4">
        <w:rPr>
          <w:lang w:val="bg-BG"/>
        </w:rPr>
        <w:t>еб услуг</w:t>
      </w:r>
      <w:r w:rsidR="00132DE2">
        <w:rPr>
          <w:lang w:val="bg-BG"/>
        </w:rPr>
        <w:t>а</w:t>
      </w:r>
      <w:r w:rsidR="000E60A4">
        <w:rPr>
          <w:lang w:val="bg-BG"/>
        </w:rPr>
        <w:t xml:space="preserve"> могат да</w:t>
      </w:r>
      <w:r w:rsidR="00063CAC">
        <w:rPr>
          <w:lang w:val="bg-BG"/>
        </w:rPr>
        <w:t xml:space="preserve"> бъдат</w:t>
      </w:r>
      <w:r w:rsidR="00132DE2">
        <w:rPr>
          <w:lang w:val="bg-BG"/>
        </w:rPr>
        <w:t xml:space="preserve"> както</w:t>
      </w:r>
      <w:r w:rsidR="000E60A4">
        <w:rPr>
          <w:lang w:val="bg-BG"/>
        </w:rPr>
        <w:t xml:space="preserve"> </w:t>
      </w:r>
      <w:r w:rsidR="00132DE2">
        <w:rPr>
          <w:lang w:val="bg-BG"/>
        </w:rPr>
        <w:t>мобилни или базирани в потребителския браузър приложения, така и други уеб услуги</w:t>
      </w:r>
      <w:r w:rsidR="000E60A4">
        <w:rPr>
          <w:lang w:val="bg-BG"/>
        </w:rPr>
        <w:t>.</w:t>
      </w:r>
      <w:r w:rsidRPr="00F22DC0">
        <w:rPr>
          <w:lang w:val="bg-BG"/>
        </w:rPr>
        <w:t xml:space="preserve"> </w:t>
      </w:r>
    </w:p>
    <w:p w14:paraId="32BFB43B" w14:textId="73C8C444" w:rsidR="008E3338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4646D4">
        <w:rPr>
          <w:lang w:val="bg-BG"/>
        </w:rPr>
        <w:t>Заявка и отговор</w:t>
      </w:r>
      <w:r w:rsidR="00BD52C9" w:rsidRPr="00BF35A1">
        <w:rPr>
          <w:lang w:val="bg-BG"/>
        </w:rPr>
        <w:t xml:space="preserve"> имат обща структура</w:t>
      </w:r>
      <w:r w:rsidR="008E3338">
        <w:rPr>
          <w:lang w:val="bg-BG"/>
        </w:rPr>
        <w:t>:</w:t>
      </w:r>
    </w:p>
    <w:p w14:paraId="7F7DC898" w14:textId="03DBBDD6" w:rsidR="008E3338" w:rsidRPr="008E3338" w:rsidRDefault="008E3338" w:rsidP="00AB5658">
      <w:pPr>
        <w:rPr>
          <w:lang w:val="bg-BG"/>
        </w:rPr>
      </w:pPr>
      <w:r>
        <w:rPr>
          <w:lang w:val="bg-BG"/>
        </w:rPr>
        <w:t>- Н</w:t>
      </w:r>
      <w:r w:rsidRPr="008E3338">
        <w:rPr>
          <w:lang w:val="bg-BG"/>
        </w:rPr>
        <w:t xml:space="preserve">ачален ред, описващ </w:t>
      </w:r>
      <w:r>
        <w:rPr>
          <w:lang w:val="bg-BG"/>
        </w:rPr>
        <w:t xml:space="preserve">текущия </w:t>
      </w:r>
      <w:r>
        <w:rPr>
          <w:lang w:val="en-US"/>
        </w:rPr>
        <w:t>HTTP</w:t>
      </w:r>
      <w:r>
        <w:rPr>
          <w:lang w:val="bg-BG"/>
        </w:rPr>
        <w:t xml:space="preserve"> метод, </w:t>
      </w:r>
      <w:r w:rsidRPr="008E3338">
        <w:rPr>
          <w:lang w:val="bg-BG"/>
        </w:rPr>
        <w:t>адрес</w:t>
      </w:r>
      <w:r>
        <w:rPr>
          <w:lang w:val="bg-BG"/>
        </w:rPr>
        <w:t>, статус и протокол;</w:t>
      </w:r>
    </w:p>
    <w:p w14:paraId="0CEE7D14" w14:textId="54067187" w:rsidR="00B775EC" w:rsidRDefault="008E3338" w:rsidP="00AB5658">
      <w:pPr>
        <w:rPr>
          <w:lang w:val="bg-BG"/>
        </w:rPr>
      </w:pPr>
      <w:r>
        <w:rPr>
          <w:lang w:val="bg-BG"/>
        </w:rPr>
        <w:lastRenderedPageBreak/>
        <w:t>- З</w:t>
      </w:r>
      <w:r w:rsidRPr="008E3338">
        <w:rPr>
          <w:lang w:val="bg-BG"/>
        </w:rPr>
        <w:t>аглав</w:t>
      </w:r>
      <w:r>
        <w:rPr>
          <w:lang w:val="bg-BG"/>
        </w:rPr>
        <w:t>ни</w:t>
      </w:r>
      <w:r w:rsidRPr="008E3338">
        <w:rPr>
          <w:lang w:val="bg-BG"/>
        </w:rPr>
        <w:t xml:space="preserve"> ред</w:t>
      </w:r>
      <w:r>
        <w:rPr>
          <w:lang w:val="bg-BG"/>
        </w:rPr>
        <w:t>ове (</w:t>
      </w:r>
      <w:r w:rsidRPr="008E3338">
        <w:rPr>
          <w:i/>
          <w:iCs/>
          <w:lang w:val="bg-BG"/>
        </w:rPr>
        <w:t>headers</w:t>
      </w:r>
      <w:r>
        <w:rPr>
          <w:lang w:val="bg-BG"/>
        </w:rPr>
        <w:t>) –</w:t>
      </w:r>
      <w:r>
        <w:rPr>
          <w:lang w:val="en-US"/>
        </w:rPr>
        <w:t xml:space="preserve"> </w:t>
      </w:r>
      <w:r>
        <w:rPr>
          <w:lang w:val="bg-BG"/>
        </w:rPr>
        <w:t xml:space="preserve">дават възможност на </w:t>
      </w:r>
      <w:r w:rsidRPr="008E3338">
        <w:rPr>
          <w:lang w:val="bg-BG"/>
        </w:rPr>
        <w:t>клиент</w:t>
      </w:r>
      <w:r>
        <w:rPr>
          <w:lang w:val="bg-BG"/>
        </w:rPr>
        <w:t>а</w:t>
      </w:r>
      <w:r w:rsidRPr="008E3338">
        <w:rPr>
          <w:lang w:val="bg-BG"/>
        </w:rPr>
        <w:t xml:space="preserve"> и сървър</w:t>
      </w:r>
      <w:r>
        <w:rPr>
          <w:lang w:val="bg-BG"/>
        </w:rPr>
        <w:t>а</w:t>
      </w:r>
      <w:r w:rsidRPr="008E3338">
        <w:rPr>
          <w:lang w:val="bg-BG"/>
        </w:rPr>
        <w:t xml:space="preserve"> да предадат допълнителна информация</w:t>
      </w:r>
      <w:r>
        <w:rPr>
          <w:lang w:val="bg-BG"/>
        </w:rPr>
        <w:t>;</w:t>
      </w:r>
    </w:p>
    <w:p w14:paraId="1929A807" w14:textId="11725283" w:rsidR="008E3338" w:rsidRDefault="008E3338" w:rsidP="00AB5658">
      <w:pPr>
        <w:rPr>
          <w:lang w:val="bg-BG"/>
        </w:rPr>
      </w:pPr>
      <w:r>
        <w:rPr>
          <w:lang w:val="bg-BG"/>
        </w:rPr>
        <w:t xml:space="preserve">- Метаданни за двата </w:t>
      </w:r>
      <w:r>
        <w:rPr>
          <w:lang w:val="en-US"/>
        </w:rPr>
        <w:t xml:space="preserve">HTTP </w:t>
      </w:r>
      <w:r>
        <w:rPr>
          <w:lang w:val="bg-BG"/>
        </w:rPr>
        <w:t>компонента;</w:t>
      </w:r>
    </w:p>
    <w:p w14:paraId="55B09A63" w14:textId="5490EBD7" w:rsidR="008E3338" w:rsidRDefault="008E3338" w:rsidP="00AB5658">
      <w:pPr>
        <w:rPr>
          <w:lang w:val="bg-BG"/>
        </w:rPr>
      </w:pPr>
      <w:r>
        <w:rPr>
          <w:lang w:val="bg-BG"/>
        </w:rPr>
        <w:t>- Т</w:t>
      </w:r>
      <w:r w:rsidRPr="008E3338">
        <w:rPr>
          <w:lang w:val="bg-BG"/>
        </w:rPr>
        <w:t xml:space="preserve">яло, съдържащо данни, свързани със заявката </w:t>
      </w:r>
      <w:r w:rsidR="00E21CA0">
        <w:rPr>
          <w:lang w:val="bg-BG"/>
        </w:rPr>
        <w:t xml:space="preserve">или </w:t>
      </w:r>
      <w:r w:rsidRPr="008E3338">
        <w:rPr>
          <w:lang w:val="bg-BG"/>
        </w:rPr>
        <w:t>отговор</w:t>
      </w:r>
      <w:r w:rsidR="00E21CA0">
        <w:rPr>
          <w:lang w:val="bg-BG"/>
        </w:rPr>
        <w:t>а;</w:t>
      </w:r>
    </w:p>
    <w:p w14:paraId="56B48014" w14:textId="23E43A65" w:rsidR="001B75B8" w:rsidRDefault="001B75B8" w:rsidP="00AB5658">
      <w:pPr>
        <w:rPr>
          <w:lang w:val="bg-BG"/>
        </w:rPr>
      </w:pPr>
      <w:r>
        <w:rPr>
          <w:lang w:val="bg-BG"/>
        </w:rPr>
        <w:t xml:space="preserve">Фигура 1.1 </w:t>
      </w:r>
      <w:r w:rsidRPr="001B75B8">
        <w:rPr>
          <w:lang w:val="bg-BG"/>
        </w:rPr>
        <w:t xml:space="preserve">илюстрира </w:t>
      </w:r>
      <w:r>
        <w:rPr>
          <w:lang w:val="bg-BG"/>
        </w:rPr>
        <w:t>п</w:t>
      </w:r>
      <w:r w:rsidRPr="001B75B8">
        <w:rPr>
          <w:lang w:val="bg-BG"/>
        </w:rPr>
        <w:t>римерна HTTP заявка/отговор</w:t>
      </w:r>
      <w:r w:rsidR="00C168FC">
        <w:rPr>
          <w:lang w:val="bg-BG"/>
        </w:rPr>
        <w:t>.</w:t>
      </w:r>
    </w:p>
    <w:p w14:paraId="1A7FC6E0" w14:textId="12EB346A" w:rsidR="001B75B8" w:rsidRDefault="001B75B8" w:rsidP="009A3253">
      <w:pPr>
        <w:jc w:val="left"/>
        <w:rPr>
          <w:lang w:val="bg-BG"/>
        </w:rPr>
      </w:pPr>
      <w:r>
        <w:rPr>
          <w:noProof/>
        </w:rPr>
        <w:drawing>
          <wp:inline distT="0" distB="0" distL="0" distR="0" wp14:anchorId="445204F6" wp14:editId="5048C645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6D6" w14:textId="4A279350" w:rsidR="001B75B8" w:rsidRDefault="001B75B8" w:rsidP="009A3253">
      <w:pPr>
        <w:jc w:val="left"/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="00C168F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1B75B8">
        <w:rPr>
          <w:lang w:val="bg-BG"/>
        </w:rPr>
        <w:t>Примерна HTTP заявка/отговор</w:t>
      </w:r>
    </w:p>
    <w:p w14:paraId="6B4B3B5A" w14:textId="699767A9" w:rsidR="009A3253" w:rsidRPr="009A3253" w:rsidRDefault="009A3253" w:rsidP="00AB5658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>Източник: Бенджамин Е, 2012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101601244"/>
      <w:r w:rsidRPr="00641F8D">
        <w:t>Механизъм за трансфер на репрезентативно състояние</w:t>
      </w:r>
      <w:bookmarkEnd w:id="4"/>
    </w:p>
    <w:p w14:paraId="491F98C2" w14:textId="0855B265" w:rsidR="007D6974" w:rsidRPr="004063B6" w:rsidRDefault="009D779B" w:rsidP="008A426A">
      <w:pPr>
        <w:rPr>
          <w:lang w:val="bg-BG"/>
        </w:rPr>
      </w:pPr>
      <w:bookmarkStart w:id="5" w:name="_Hlk92025063"/>
      <w:r w:rsidRPr="009D779B">
        <w:rPr>
          <w:lang w:val="bg-BG"/>
        </w:rPr>
        <w:t>Representational State Transfer</w:t>
      </w:r>
      <w:r w:rsidR="009A3253">
        <w:rPr>
          <w:lang w:val="bg-BG"/>
        </w:rPr>
        <w:t xml:space="preserve"> (</w:t>
      </w:r>
      <w:r w:rsidR="009A3253" w:rsidRPr="00C77E44">
        <w:rPr>
          <w:lang w:val="bg-BG"/>
        </w:rPr>
        <w:t>REST</w:t>
      </w:r>
      <w:r w:rsidR="009A3253">
        <w:rPr>
          <w:lang w:val="bg-BG"/>
        </w:rPr>
        <w:t>)</w:t>
      </w:r>
      <w:r w:rsidRPr="009D779B">
        <w:rPr>
          <w:lang w:val="bg-BG"/>
        </w:rPr>
        <w:t xml:space="preserve">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</w:t>
      </w:r>
      <w:r w:rsidR="009A3253">
        <w:rPr>
          <w:lang w:val="bg-BG"/>
        </w:rPr>
        <w:t>а</w:t>
      </w:r>
      <w:r w:rsidR="00C95980">
        <w:rPr>
          <w:lang w:val="bg-BG"/>
        </w:rPr>
        <w:t xml:space="preserve">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>REST</w:t>
      </w:r>
      <w:r w:rsidR="00873010">
        <w:rPr>
          <w:lang w:val="en-US"/>
        </w:rPr>
        <w:t>,</w:t>
      </w:r>
      <w:r w:rsidR="00C77E44" w:rsidRPr="00C77E44">
        <w:rPr>
          <w:lang w:val="bg-BG"/>
        </w:rPr>
        <w:t xml:space="preserve">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9A3253" w:rsidRPr="00C77E44">
        <w:rPr>
          <w:lang w:val="bg-BG"/>
        </w:rPr>
        <w:t xml:space="preserve">REST </w:t>
      </w:r>
      <w:r w:rsidR="00C77E44" w:rsidRPr="00C77E44">
        <w:rPr>
          <w:lang w:val="bg-BG"/>
        </w:rPr>
        <w:t xml:space="preserve">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WWW</w:t>
      </w:r>
      <w:r w:rsidR="004063B6">
        <w:rPr>
          <w:lang w:val="en-US"/>
        </w:rPr>
        <w:t xml:space="preserve"> (</w:t>
      </w:r>
      <w:r w:rsidR="004063B6" w:rsidRPr="004063B6">
        <w:rPr>
          <w:lang w:val="en-US"/>
        </w:rPr>
        <w:t>Ед Прайс</w:t>
      </w:r>
      <w:r w:rsidR="004063B6">
        <w:rPr>
          <w:lang w:val="bg-BG"/>
        </w:rPr>
        <w:t>, 2022</w:t>
      </w:r>
      <w:r w:rsidR="004063B6">
        <w:rPr>
          <w:lang w:val="en-US"/>
        </w:rPr>
        <w:t>)</w:t>
      </w:r>
      <w:r w:rsidR="004063B6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lastRenderedPageBreak/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04A80849" w14:textId="000B13D2" w:rsidR="00541765" w:rsidRDefault="00270B69" w:rsidP="00F63CFD">
      <w:pPr>
        <w:rPr>
          <w:lang w:val="en-US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C30916">
        <w:rPr>
          <w:lang w:val="bg-BG"/>
        </w:rPr>
        <w:t>.</w:t>
      </w:r>
      <w:r w:rsidR="006457E6">
        <w:rPr>
          <w:lang w:val="en-US"/>
        </w:rPr>
        <w:t xml:space="preserve"> </w:t>
      </w:r>
    </w:p>
    <w:p w14:paraId="149FCE85" w14:textId="00CFE9FE" w:rsidR="00C84502" w:rsidRDefault="006457E6" w:rsidP="00F63CFD">
      <w:pPr>
        <w:rPr>
          <w:lang w:val="bg-BG"/>
        </w:rPr>
      </w:pPr>
      <w:r w:rsidRPr="003066E2">
        <w:rPr>
          <w:lang w:val="bg-BG"/>
        </w:rPr>
        <w:t>REST</w:t>
      </w:r>
      <w:r w:rsidR="00A72610">
        <w:rPr>
          <w:lang w:val="bg-BG"/>
        </w:rPr>
        <w:t xml:space="preserve"> е </w:t>
      </w:r>
      <w:r w:rsidR="00A72610" w:rsidRPr="009D779B">
        <w:rPr>
          <w:lang w:val="bg-BG"/>
        </w:rPr>
        <w:t>архитектура</w:t>
      </w:r>
      <w:r w:rsidR="00A72610">
        <w:rPr>
          <w:lang w:val="bg-BG"/>
        </w:rPr>
        <w:t xml:space="preserve"> за</w:t>
      </w:r>
      <w:r w:rsidRPr="003066E2">
        <w:rPr>
          <w:lang w:val="bg-BG"/>
        </w:rPr>
        <w:t xml:space="preserve"> моделира</w:t>
      </w:r>
      <w:r w:rsidR="00A72610">
        <w:rPr>
          <w:lang w:val="bg-BG"/>
        </w:rPr>
        <w:t>не на</w:t>
      </w:r>
      <w:r w:rsidRPr="003066E2">
        <w:rPr>
          <w:lang w:val="bg-BG"/>
        </w:rPr>
        <w:t xml:space="preserve"> обекти и операции, които приложението изпълнява.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715EC7">
        <w:rPr>
          <w:lang w:val="bg-BG"/>
        </w:rPr>
        <w:t xml:space="preserve"> (</w:t>
      </w:r>
      <w:r w:rsidR="00715EC7" w:rsidRPr="00715EC7">
        <w:rPr>
          <w:lang w:val="bg-BG"/>
        </w:rPr>
        <w:t>Petersen</w:t>
      </w:r>
      <w:r w:rsidR="00715EC7">
        <w:rPr>
          <w:lang w:val="bg-BG"/>
        </w:rPr>
        <w:t>, 2022)</w:t>
      </w:r>
      <w:r w:rsidR="00D13217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Добра практика е</w:t>
      </w:r>
      <w:r w:rsidR="00541765">
        <w:rPr>
          <w:lang w:val="bg-BG"/>
        </w:rPr>
        <w:t xml:space="preserve"> </w:t>
      </w:r>
      <w:r w:rsidR="00541765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да</w:t>
      </w:r>
      <w:r w:rsidR="00541765">
        <w:rPr>
          <w:lang w:val="bg-BG"/>
        </w:rPr>
        <w:t xml:space="preserve"> се</w:t>
      </w:r>
      <w:r w:rsidR="003A73EB" w:rsidRPr="003A73EB">
        <w:rPr>
          <w:lang w:val="bg-BG"/>
        </w:rPr>
        <w:t xml:space="preserve"> </w:t>
      </w:r>
      <w:r w:rsidR="003A73EB">
        <w:rPr>
          <w:lang w:val="bg-BG"/>
        </w:rPr>
        <w:t>организира</w:t>
      </w:r>
      <w:r w:rsidR="00541765">
        <w:rPr>
          <w:lang w:val="bg-BG"/>
        </w:rPr>
        <w:t>т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1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</w:t>
      </w:r>
      <w:r w:rsidR="00CD35C6">
        <w:rPr>
          <w:lang w:val="bg-BG"/>
        </w:rPr>
        <w:t xml:space="preserve"> например</w:t>
      </w:r>
      <w:r w:rsidR="003A73EB">
        <w:rPr>
          <w:lang w:val="bg-BG"/>
        </w:rPr>
        <w:t xml:space="preserve">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2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 w:rsidRPr="001D2902">
        <w:rPr>
          <w:rStyle w:val="Hyperlink"/>
          <w:u w:val="none"/>
          <w:lang w:val="bg-BG"/>
        </w:rPr>
        <w:t xml:space="preserve"> </w:t>
      </w:r>
      <w:r w:rsidR="00D0455C">
        <w:rPr>
          <w:lang w:val="bg-BG"/>
        </w:rPr>
        <w:t>Друг</w:t>
      </w:r>
      <w:r w:rsidR="00AB6A86">
        <w:rPr>
          <w:lang w:val="bg-BG"/>
        </w:rPr>
        <w:t xml:space="preserve"> пример</w:t>
      </w:r>
      <w:r w:rsidR="00D0455C">
        <w:rPr>
          <w:lang w:val="bg-BG"/>
        </w:rPr>
        <w:t xml:space="preserve">ен </w:t>
      </w:r>
      <w:r w:rsidR="00D0455C" w:rsidRPr="0031419A">
        <w:rPr>
          <w:lang w:val="bg-BG"/>
        </w:rPr>
        <w:t>идентификатор</w:t>
      </w:r>
      <w:r w:rsidR="00D0455C">
        <w:rPr>
          <w:lang w:val="bg-BG"/>
        </w:rPr>
        <w:t>:</w:t>
      </w:r>
      <w:r w:rsidR="00D0455C" w:rsidRPr="00D0455C">
        <w:t xml:space="preserve"> </w:t>
      </w:r>
      <w:hyperlink r:id="rId13" w:history="1">
        <w:r w:rsidR="00D0455C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D0455C">
        <w:rPr>
          <w:lang w:val="bg-BG"/>
        </w:rPr>
        <w:t xml:space="preserve"> представя </w:t>
      </w:r>
      <w:r w:rsidR="00AB6A86">
        <w:rPr>
          <w:lang w:val="bg-BG"/>
        </w:rPr>
        <w:t>доставки за поръчка</w:t>
      </w:r>
      <w:r w:rsidR="00D0455C">
        <w:rPr>
          <w:lang w:val="bg-BG"/>
        </w:rPr>
        <w:t>.</w:t>
      </w:r>
      <w:r w:rsidR="00AB6A86" w:rsidRPr="00AB6A86">
        <w:t xml:space="preserve">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</w:t>
      </w:r>
      <w:r w:rsidR="00465F88">
        <w:rPr>
          <w:lang w:val="bg-BG"/>
        </w:rPr>
        <w:t>,</w:t>
      </w:r>
      <w:r w:rsidR="00F63CFD" w:rsidRPr="00F63CFD">
        <w:rPr>
          <w:lang w:val="bg-BG"/>
        </w:rPr>
        <w:t xml:space="preserve">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103411F" w:rsidR="00992856" w:rsidRDefault="00992856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202DC573" w:rsidR="00FA55F3" w:rsidRPr="006C5BF2" w:rsidRDefault="00992856" w:rsidP="001D29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99227BF" w14:textId="05752EFD" w:rsidR="00BD2988" w:rsidRPr="005C5513" w:rsidRDefault="001D2902" w:rsidP="005C5513">
      <w:pPr>
        <w:tabs>
          <w:tab w:val="left" w:pos="6267"/>
        </w:tabs>
        <w:spacing w:after="160" w:line="259" w:lineRule="auto"/>
        <w:ind w:firstLine="0"/>
        <w:jc w:val="right"/>
        <w:rPr>
          <w:i/>
          <w:iCs/>
          <w:lang w:val="bg-BG"/>
        </w:rPr>
      </w:pPr>
      <w:r w:rsidRPr="005C5513">
        <w:rPr>
          <w:b/>
          <w:bCs/>
          <w:i/>
          <w:iCs/>
          <w:lang w:val="bg-BG"/>
        </w:rPr>
        <w:lastRenderedPageBreak/>
        <w:t>Таблица 1.1</w:t>
      </w:r>
      <w:r w:rsidRPr="005C5513">
        <w:rPr>
          <w:i/>
          <w:iCs/>
          <w:lang w:val="bg-BG"/>
        </w:rPr>
        <w:t>: Методи на протокола HTTP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7405"/>
      </w:tblGrid>
      <w:tr w:rsidR="005C5513" w:rsidRPr="00BB22F1" w14:paraId="406DAB09" w14:textId="77777777" w:rsidTr="001D047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1186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Метод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305A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Описание</w:t>
            </w:r>
          </w:p>
        </w:tc>
      </w:tr>
      <w:tr w:rsidR="005C5513" w:rsidRPr="00506805" w14:paraId="2FF129DD" w14:textId="77777777" w:rsidTr="001D047F">
        <w:tc>
          <w:tcPr>
            <w:tcW w:w="1617" w:type="dxa"/>
            <w:tcBorders>
              <w:top w:val="single" w:sz="4" w:space="0" w:color="auto"/>
            </w:tcBorders>
            <w:vAlign w:val="center"/>
          </w:tcPr>
          <w:p w14:paraId="4A4756E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ru-RU"/>
              </w:rPr>
            </w:pPr>
            <w:r w:rsidRPr="00637011">
              <w:rPr>
                <w:b/>
                <w:lang w:val="en-US"/>
              </w:rPr>
              <w:t>GET</w:t>
            </w:r>
          </w:p>
        </w:tc>
        <w:tc>
          <w:tcPr>
            <w:tcW w:w="7625" w:type="dxa"/>
            <w:tcBorders>
              <w:top w:val="single" w:sz="4" w:space="0" w:color="auto"/>
            </w:tcBorders>
          </w:tcPr>
          <w:p w14:paraId="2DDDC591" w14:textId="77777777" w:rsidR="005C5513" w:rsidRPr="00506805" w:rsidRDefault="005C5513" w:rsidP="001D047F">
            <w:pPr>
              <w:tabs>
                <w:tab w:val="left" w:pos="1095"/>
              </w:tabs>
              <w:spacing w:line="240" w:lineRule="auto"/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Pr="009647F1">
              <w:rPr>
                <w:lang w:val="ru-RU"/>
              </w:rPr>
              <w:t xml:space="preserve">. </w:t>
            </w:r>
            <w:r>
              <w:rPr>
                <w:lang w:val="bg-BG"/>
              </w:rPr>
              <w:t>Информацията се съдържа в отговора.</w:t>
            </w:r>
          </w:p>
        </w:tc>
      </w:tr>
      <w:tr w:rsidR="005C5513" w:rsidRPr="009647F1" w14:paraId="064842F1" w14:textId="77777777" w:rsidTr="001D047F">
        <w:tc>
          <w:tcPr>
            <w:tcW w:w="1617" w:type="dxa"/>
            <w:vAlign w:val="center"/>
          </w:tcPr>
          <w:p w14:paraId="51DFC320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HEAD</w:t>
            </w:r>
          </w:p>
        </w:tc>
        <w:tc>
          <w:tcPr>
            <w:tcW w:w="7625" w:type="dxa"/>
          </w:tcPr>
          <w:p w14:paraId="104D732D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>GET</w:t>
            </w:r>
            <w:r w:rsidRPr="009647F1">
              <w:rPr>
                <w:lang w:val="ru-RU"/>
              </w:rPr>
              <w:t>, но</w:t>
            </w:r>
            <w:r>
              <w:rPr>
                <w:lang w:val="bg-BG"/>
              </w:rPr>
              <w:t xml:space="preserve"> без</w:t>
            </w:r>
            <w:r w:rsidRPr="009647F1">
              <w:rPr>
                <w:lang w:val="ru-RU"/>
              </w:rPr>
              <w:t xml:space="preserve"> обект в отговора.</w:t>
            </w:r>
          </w:p>
        </w:tc>
      </w:tr>
      <w:tr w:rsidR="005C5513" w:rsidRPr="007314D3" w14:paraId="59227B18" w14:textId="77777777" w:rsidTr="001D047F">
        <w:tc>
          <w:tcPr>
            <w:tcW w:w="1617" w:type="dxa"/>
            <w:vAlign w:val="center"/>
          </w:tcPr>
          <w:p w14:paraId="1D3CD6DE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PUT</w:t>
            </w:r>
          </w:p>
        </w:tc>
        <w:tc>
          <w:tcPr>
            <w:tcW w:w="7625" w:type="dxa"/>
          </w:tcPr>
          <w:p w14:paraId="420BC8C8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Pr="009647F1">
              <w:rPr>
                <w:lang w:val="ru-RU"/>
              </w:rPr>
              <w:t xml:space="preserve">аменя ресурса в посочения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>. Тялото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r w:rsidRPr="009647F1">
              <w:rPr>
                <w:lang w:val="ru-RU"/>
              </w:rPr>
              <w:t>ресурса, който трябва да бъде актуализиран</w:t>
            </w:r>
            <w:r>
              <w:rPr>
                <w:lang w:val="bg-BG"/>
              </w:rPr>
              <w:t>.</w:t>
            </w:r>
          </w:p>
        </w:tc>
      </w:tr>
      <w:tr w:rsidR="005C5513" w:rsidRPr="009647F1" w14:paraId="089C59B5" w14:textId="77777777" w:rsidTr="001D047F">
        <w:tc>
          <w:tcPr>
            <w:tcW w:w="1617" w:type="dxa"/>
            <w:vAlign w:val="center"/>
          </w:tcPr>
          <w:p w14:paraId="1AD92AC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DELETE</w:t>
            </w:r>
          </w:p>
        </w:tc>
        <w:tc>
          <w:tcPr>
            <w:tcW w:w="7625" w:type="dxa"/>
          </w:tcPr>
          <w:p w14:paraId="184ACCB7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r w:rsidRPr="009647F1">
              <w:rPr>
                <w:lang w:val="ru-RU"/>
              </w:rPr>
              <w:t xml:space="preserve">ремахва ресурса в посочения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>.</w:t>
            </w:r>
          </w:p>
        </w:tc>
      </w:tr>
      <w:tr w:rsidR="005C5513" w:rsidRPr="009647F1" w14:paraId="14593009" w14:textId="77777777" w:rsidTr="001D047F">
        <w:tc>
          <w:tcPr>
            <w:tcW w:w="1617" w:type="dxa"/>
            <w:vAlign w:val="center"/>
          </w:tcPr>
          <w:p w14:paraId="712A2455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POST</w:t>
            </w:r>
          </w:p>
        </w:tc>
        <w:tc>
          <w:tcPr>
            <w:tcW w:w="7625" w:type="dxa"/>
          </w:tcPr>
          <w:p w14:paraId="78C0B7D4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С</w:t>
            </w:r>
            <w:r w:rsidRPr="009647F1">
              <w:rPr>
                <w:lang w:val="ru-RU"/>
              </w:rPr>
              <w:t>ъздава нов ресурс. Тялото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предоставя подробности за новия ресурс.</w:t>
            </w:r>
          </w:p>
        </w:tc>
      </w:tr>
      <w:tr w:rsidR="005C5513" w:rsidRPr="009647F1" w14:paraId="2A21FACA" w14:textId="77777777" w:rsidTr="001D047F">
        <w:tc>
          <w:tcPr>
            <w:tcW w:w="1617" w:type="dxa"/>
            <w:vAlign w:val="center"/>
          </w:tcPr>
          <w:p w14:paraId="3C94920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OPTIONS</w:t>
            </w:r>
          </w:p>
        </w:tc>
        <w:tc>
          <w:tcPr>
            <w:tcW w:w="7625" w:type="dxa"/>
          </w:tcPr>
          <w:p w14:paraId="2AB2D855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r w:rsidRPr="009647F1">
              <w:rPr>
                <w:lang w:val="ru-RU"/>
              </w:rPr>
              <w:t>редоставя мета данни за</w:t>
            </w:r>
            <w:r>
              <w:rPr>
                <w:lang w:val="bg-BG"/>
              </w:rPr>
              <w:t xml:space="preserve"> </w:t>
            </w:r>
            <w:r w:rsidRPr="009647F1">
              <w:rPr>
                <w:lang w:val="ru-RU"/>
              </w:rPr>
              <w:t>ресурс</w:t>
            </w:r>
            <w:r>
              <w:rPr>
                <w:lang w:val="bg-BG"/>
              </w:rPr>
              <w:t>.</w:t>
            </w:r>
          </w:p>
        </w:tc>
      </w:tr>
      <w:tr w:rsidR="005C5513" w:rsidRPr="007314D3" w14:paraId="18B3EF56" w14:textId="77777777" w:rsidTr="001D047F">
        <w:tc>
          <w:tcPr>
            <w:tcW w:w="1617" w:type="dxa"/>
            <w:vAlign w:val="center"/>
          </w:tcPr>
          <w:p w14:paraId="749EDCEA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PATCH</w:t>
            </w:r>
          </w:p>
        </w:tc>
        <w:tc>
          <w:tcPr>
            <w:tcW w:w="7625" w:type="dxa"/>
          </w:tcPr>
          <w:p w14:paraId="0D8DEC6E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r w:rsidRPr="009647F1">
              <w:rPr>
                <w:lang w:val="ru-RU"/>
              </w:rPr>
              <w:t>звършва частична актуализация на ресурс.</w:t>
            </w:r>
          </w:p>
        </w:tc>
      </w:tr>
    </w:tbl>
    <w:p w14:paraId="1C509678" w14:textId="279EF2A5" w:rsidR="00BD2988" w:rsidRDefault="00BD2988">
      <w:pPr>
        <w:spacing w:after="160" w:line="259" w:lineRule="auto"/>
        <w:ind w:firstLine="0"/>
        <w:jc w:val="left"/>
        <w:rPr>
          <w:lang w:val="bg-BG"/>
        </w:rPr>
      </w:pPr>
    </w:p>
    <w:p w14:paraId="728B16B3" w14:textId="5CF2D0CC" w:rsidR="00CA2F20" w:rsidRDefault="008E4A5E" w:rsidP="00CA2F20">
      <w:pPr>
        <w:rPr>
          <w:lang w:val="bg-BG"/>
        </w:rPr>
      </w:pPr>
      <w:r>
        <w:rPr>
          <w:lang w:val="bg-BG"/>
        </w:rPr>
        <w:t>Резултат</w:t>
      </w:r>
      <w:r w:rsidR="00282249" w:rsidRPr="00282249">
        <w:rPr>
          <w:lang w:val="bg-BG"/>
        </w:rPr>
        <w:t xml:space="preserve"> </w:t>
      </w:r>
      <w:r>
        <w:rPr>
          <w:lang w:val="bg-BG"/>
        </w:rPr>
        <w:t>на</w:t>
      </w:r>
      <w:r w:rsidR="00282249" w:rsidRPr="00282249">
        <w:rPr>
          <w:lang w:val="bg-BG"/>
        </w:rPr>
        <w:t xml:space="preserve"> конкретна заявка зависи от това дали ресурсът е колекция или отделен елемент. Следващата таблица </w:t>
      </w:r>
      <w:r w:rsidR="006E4A05">
        <w:rPr>
          <w:lang w:val="bg-BG"/>
        </w:rPr>
        <w:t>описва</w:t>
      </w:r>
      <w:r w:rsidR="00282249" w:rsidRPr="00282249">
        <w:rPr>
          <w:lang w:val="bg-BG"/>
        </w:rPr>
        <w:t xml:space="preserve"> общите конвенции, приети от повечето RESTful реализации, използвайки примера за</w:t>
      </w:r>
      <w:r w:rsidR="00282249">
        <w:rPr>
          <w:lang w:val="en-US"/>
        </w:rPr>
        <w:t xml:space="preserve"> </w:t>
      </w:r>
      <w:r w:rsidR="00282249">
        <w:rPr>
          <w:lang w:val="bg-BG"/>
        </w:rPr>
        <w:t>управление на поръчки</w:t>
      </w:r>
      <w:r w:rsidR="00282249" w:rsidRPr="00282249">
        <w:rPr>
          <w:lang w:val="bg-BG"/>
        </w:rPr>
        <w:t>.</w:t>
      </w:r>
    </w:p>
    <w:p w14:paraId="6A410370" w14:textId="77777777" w:rsidR="00CA2F20" w:rsidRDefault="00CA2F20" w:rsidP="00CA2F20">
      <w:pPr>
        <w:rPr>
          <w:lang w:val="bg-BG"/>
        </w:rPr>
      </w:pPr>
    </w:p>
    <w:p w14:paraId="6719DB4F" w14:textId="01A6AEC3" w:rsidR="000D74EC" w:rsidRDefault="006117EC" w:rsidP="00FE387C">
      <w:pPr>
        <w:jc w:val="right"/>
        <w:rPr>
          <w:lang w:val="bg-BG"/>
        </w:rPr>
      </w:pPr>
      <w:r w:rsidRPr="00FE387C">
        <w:rPr>
          <w:b/>
          <w:bCs/>
          <w:i/>
          <w:iCs/>
          <w:lang w:val="bg-BG"/>
        </w:rPr>
        <w:t>Таблица 1.</w:t>
      </w:r>
      <w:r w:rsidRPr="00FE387C">
        <w:rPr>
          <w:b/>
          <w:bCs/>
          <w:i/>
          <w:iCs/>
          <w:lang w:val="en-US"/>
        </w:rPr>
        <w:t>2</w:t>
      </w:r>
      <w:r w:rsidRPr="005D5B49">
        <w:rPr>
          <w:lang w:val="bg-BG"/>
        </w:rPr>
        <w:t xml:space="preserve">: </w:t>
      </w:r>
      <w:r w:rsidRPr="00FE387C">
        <w:rPr>
          <w:i/>
          <w:iCs/>
          <w:lang w:val="bg-BG"/>
        </w:rPr>
        <w:t>Общи REST конвенции.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3493" w:rsidRPr="005A76D1" w14:paraId="0F90FFD8" w14:textId="77777777" w:rsidTr="005A76D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Ресурс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GET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PUT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3027" w14:textId="6D7D58B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5A76D1" w:rsidRDefault="00081CE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Pr="005A76D1" w:rsidRDefault="00464A49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Общо </w:t>
            </w:r>
            <w:r w:rsidR="00D85773" w:rsidRPr="005A76D1">
              <w:rPr>
                <w:sz w:val="24"/>
                <w:szCs w:val="20"/>
                <w:lang w:val="bg-BG"/>
              </w:rPr>
              <w:t xml:space="preserve">актуализиране на </w:t>
            </w:r>
            <w:r w:rsidR="0047165B" w:rsidRPr="005A76D1">
              <w:rPr>
                <w:sz w:val="24"/>
                <w:szCs w:val="20"/>
                <w:lang w:val="bg-BG"/>
              </w:rPr>
              <w:t>поръчките</w:t>
            </w:r>
            <w:r w:rsidR="00D8577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Pr="005A76D1" w:rsidRDefault="0060045A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</w:t>
            </w:r>
            <w:r w:rsidR="00D07071" w:rsidRPr="005A76D1">
              <w:rPr>
                <w:sz w:val="24"/>
                <w:szCs w:val="20"/>
                <w:lang w:val="bg-BG"/>
              </w:rPr>
              <w:t xml:space="preserve">ва </w:t>
            </w:r>
            <w:r w:rsidRPr="005A76D1">
              <w:rPr>
                <w:sz w:val="24"/>
                <w:szCs w:val="20"/>
                <w:lang w:val="bg-BG"/>
              </w:rPr>
              <w:t>всички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5A76D1" w:rsidRDefault="0015474B" w:rsidP="002653F3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</w:t>
            </w:r>
            <w:r w:rsidR="000878C2" w:rsidRPr="005A76D1">
              <w:rPr>
                <w:b/>
                <w:bCs/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227CADF2" w:rsidR="007D3B08" w:rsidRPr="005A76D1" w:rsidRDefault="00BC1E1C" w:rsidP="00C84502">
            <w:pPr>
              <w:ind w:firstLine="0"/>
              <w:rPr>
                <w:sz w:val="24"/>
                <w:szCs w:val="20"/>
                <w:lang w:val="en-US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Извлича </w:t>
            </w:r>
            <w:r w:rsidR="005A76D1">
              <w:rPr>
                <w:sz w:val="24"/>
                <w:szCs w:val="20"/>
                <w:lang w:val="bg-BG"/>
              </w:rPr>
              <w:t>детайли</w:t>
            </w:r>
            <w:r w:rsidR="00323493" w:rsidRPr="005A76D1">
              <w:rPr>
                <w:sz w:val="24"/>
                <w:szCs w:val="20"/>
                <w:lang w:val="bg-BG"/>
              </w:rPr>
              <w:t xml:space="preserve"> за</w:t>
            </w:r>
            <w:r w:rsidR="00323493" w:rsidRPr="005A76D1">
              <w:rPr>
                <w:sz w:val="24"/>
                <w:szCs w:val="20"/>
                <w:lang w:val="en-US"/>
              </w:rPr>
              <w:t xml:space="preserve"> </w:t>
            </w:r>
            <w:r w:rsidR="00323493" w:rsidRPr="005A76D1">
              <w:rPr>
                <w:sz w:val="24"/>
                <w:szCs w:val="20"/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5A76D1" w:rsidRDefault="007D3B08" w:rsidP="00C84502">
            <w:pPr>
              <w:ind w:firstLine="0"/>
              <w:rPr>
                <w:sz w:val="24"/>
                <w:szCs w:val="20"/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Pr="005A76D1" w:rsidRDefault="00D07071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Актуализира данните за поръчка 1, ако съществува</w:t>
            </w:r>
            <w:r w:rsidR="0032349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Pr="005A76D1" w:rsidRDefault="00A64855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444264E8" w:rsidR="007D3B08" w:rsidRPr="005A76D1" w:rsidRDefault="00D01E4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/1/</w:t>
            </w:r>
            <w:r w:rsidR="00456AE5" w:rsidRPr="005A76D1">
              <w:rPr>
                <w:b/>
                <w:bCs/>
                <w:lang w:val="bg-BG"/>
              </w:rPr>
              <w:br/>
            </w:r>
            <w:r w:rsidRPr="005A76D1">
              <w:rPr>
                <w:b/>
                <w:bCs/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Pr="005A76D1" w:rsidRDefault="00D01E48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</w:t>
            </w:r>
            <w:r w:rsidRPr="005A76D1">
              <w:rPr>
                <w:sz w:val="24"/>
                <w:szCs w:val="20"/>
                <w:lang w:val="en-US"/>
              </w:rPr>
              <w:t xml:space="preserve"> </w:t>
            </w:r>
            <w:r w:rsidRPr="005A76D1">
              <w:rPr>
                <w:sz w:val="24"/>
                <w:szCs w:val="20"/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всички доставки за поръчка 1.</w:t>
            </w:r>
          </w:p>
        </w:tc>
      </w:tr>
    </w:tbl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2F639D3A" w:rsidR="000E4A80" w:rsidRDefault="004E0D7E" w:rsidP="00992856">
      <w:pPr>
        <w:rPr>
          <w:lang w:val="bg-BG"/>
        </w:rPr>
      </w:pPr>
      <w:r w:rsidRPr="004E0D7E">
        <w:rPr>
          <w:lang w:val="bg-BG"/>
        </w:rPr>
        <w:lastRenderedPageBreak/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/json)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/xml)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r w:rsidR="000E4A80" w:rsidRPr="00C623CC">
        <w:rPr>
          <w:lang w:val="en-US"/>
        </w:rPr>
        <w:t xml:space="preserve">се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представяне на структурирани данни.</w:t>
      </w:r>
      <w:r w:rsidR="00992856">
        <w:rPr>
          <w:lang w:val="bg-BG"/>
        </w:rPr>
        <w:t xml:space="preserve">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поръчк</w:t>
      </w:r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 xml:space="preserve">върне </w:t>
      </w:r>
      <w:r w:rsidR="007A27D3">
        <w:rPr>
          <w:lang w:val="bg-BG"/>
        </w:rPr>
        <w:t xml:space="preserve">следния </w:t>
      </w:r>
      <w:r w:rsidR="000E4A80" w:rsidRPr="00E21537">
        <w:rPr>
          <w:lang w:val="bg-BG"/>
        </w:rPr>
        <w:t>отговор</w:t>
      </w:r>
      <w:r w:rsidR="007A27D3">
        <w:rPr>
          <w:lang w:val="bg-BG"/>
        </w:rPr>
        <w:t xml:space="preserve"> в</w:t>
      </w:r>
      <w:r w:rsidR="009B05E0">
        <w:rPr>
          <w:lang w:val="bg-BG"/>
        </w:rPr>
        <w:t>ъв</w:t>
      </w:r>
      <w:r w:rsidR="007A27D3">
        <w:rPr>
          <w:lang w:val="bg-BG"/>
        </w:rPr>
        <w:t xml:space="preserve"> формат</w:t>
      </w:r>
      <w:r w:rsidR="009B05E0">
        <w:rPr>
          <w:lang w:val="bg-BG"/>
        </w:rPr>
        <w:t xml:space="preserve"> </w:t>
      </w:r>
      <w:r w:rsidR="009B05E0">
        <w:rPr>
          <w:lang w:val="en-US"/>
        </w:rPr>
        <w:t>JSON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6F31DC87" w14:textId="7A84FB2D" w:rsidR="00F80A94" w:rsidRDefault="003D08D7" w:rsidP="00F80A94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="0036679E">
        <w:rPr>
          <w:lang w:val="bg-BG"/>
        </w:rPr>
        <w:t xml:space="preserve">, </w:t>
      </w:r>
      <w:r w:rsidR="00761195">
        <w:rPr>
          <w:lang w:val="bg-BG"/>
        </w:rPr>
        <w:t>представени</w:t>
      </w:r>
      <w:r w:rsidRPr="003D08D7">
        <w:rPr>
          <w:lang w:val="bg-BG"/>
        </w:rPr>
        <w:t xml:space="preserve"> в </w:t>
      </w:r>
      <w:r w:rsidR="00F80A94">
        <w:rPr>
          <w:lang w:val="bg-BG"/>
        </w:rPr>
        <w:t xml:space="preserve">следната </w:t>
      </w:r>
      <w:r w:rsidRPr="003D08D7">
        <w:rPr>
          <w:lang w:val="bg-BG"/>
        </w:rPr>
        <w:t>таблица</w:t>
      </w:r>
      <w:r w:rsidR="00FF408F" w:rsidRPr="003D08D7">
        <w:rPr>
          <w:lang w:val="bg-BG"/>
        </w:rPr>
        <w:t>.</w:t>
      </w:r>
    </w:p>
    <w:p w14:paraId="03CA24B9" w14:textId="3B7E167F" w:rsidR="003D08D7" w:rsidRPr="00F80A94" w:rsidRDefault="00E12617" w:rsidP="00F80A94">
      <w:pPr>
        <w:jc w:val="right"/>
        <w:rPr>
          <w:i/>
          <w:iCs/>
          <w:lang w:val="bg-BG"/>
        </w:rPr>
      </w:pPr>
      <w:r w:rsidRPr="00F80A94">
        <w:rPr>
          <w:b/>
          <w:bCs/>
          <w:i/>
          <w:iCs/>
          <w:lang w:val="bg-BG"/>
        </w:rPr>
        <w:t>Таблица 1.</w:t>
      </w:r>
      <w:r w:rsidRPr="00F80A94">
        <w:rPr>
          <w:b/>
          <w:bCs/>
          <w:i/>
          <w:iCs/>
          <w:lang w:val="en-US"/>
        </w:rPr>
        <w:t>3</w:t>
      </w:r>
      <w:r w:rsidRPr="00F80A94">
        <w:rPr>
          <w:i/>
          <w:iCs/>
          <w:lang w:val="bg-BG"/>
        </w:rPr>
        <w:t xml:space="preserve">. Таблица с диапазоните на HTTP кодовете.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DE0E1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Pr="009D0D91" w:rsidRDefault="006E3915" w:rsidP="006E3915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3E9F" w14:textId="6B029578" w:rsidR="003D08D7" w:rsidRPr="009D0D91" w:rsidRDefault="006E3915" w:rsidP="006E3915">
            <w:pPr>
              <w:ind w:firstLine="0"/>
              <w:jc w:val="lef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76162747" w:rsidR="003D08D7" w:rsidRPr="001938ED" w:rsidRDefault="00E54783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bg-BG"/>
              </w:rPr>
              <w:t xml:space="preserve"> Изпраща се с подготвителна цел</w:t>
            </w:r>
            <w:r w:rsidR="007F4643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Заявката</w:t>
            </w:r>
            <w:r w:rsidRPr="0069382D">
              <w:rPr>
                <w:sz w:val="24"/>
                <w:szCs w:val="20"/>
                <w:lang w:val="en-US"/>
              </w:rPr>
              <w:t xml:space="preserve"> </w:t>
            </w:r>
            <w:r w:rsidRPr="0069382D">
              <w:rPr>
                <w:sz w:val="24"/>
                <w:szCs w:val="20"/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Клиентът трябва да изпрати</w:t>
            </w:r>
          </w:p>
          <w:p w14:paraId="7C3536F3" w14:textId="6D4363FA" w:rsidR="003D08D7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12442D9" w:rsidR="003D08D7" w:rsidRPr="0069382D" w:rsidRDefault="001938ED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1938ED">
              <w:rPr>
                <w:sz w:val="24"/>
                <w:szCs w:val="20"/>
              </w:rPr>
              <w:t>301 Redirect</w:t>
            </w:r>
          </w:p>
        </w:tc>
      </w:tr>
      <w:tr w:rsidR="003D08D7" w:rsidRPr="0036679E" w14:paraId="1557339E" w14:textId="77777777" w:rsidTr="003D08D7">
        <w:tc>
          <w:tcPr>
            <w:tcW w:w="2254" w:type="dxa"/>
          </w:tcPr>
          <w:p w14:paraId="679DA187" w14:textId="47D34860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14CEC715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Резултат от грешна заявка, причинена от клиента</w:t>
            </w:r>
            <w:r w:rsidR="001938ED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</w:tcPr>
          <w:p w14:paraId="7080B972" w14:textId="42ECD743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404 Not Found</w:t>
            </w:r>
          </w:p>
        </w:tc>
      </w:tr>
      <w:tr w:rsidR="003D08D7" w14:paraId="3CB9D500" w14:textId="77777777" w:rsidTr="00F80A94">
        <w:trPr>
          <w:trHeight w:val="1160"/>
        </w:trPr>
        <w:tc>
          <w:tcPr>
            <w:tcW w:w="2254" w:type="dxa"/>
          </w:tcPr>
          <w:p w14:paraId="4D63E8C6" w14:textId="7CB352D6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4EE3D0D1" w:rsidR="003D08D7" w:rsidRPr="001938ED" w:rsidRDefault="001938ED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bg-BG"/>
              </w:rPr>
              <w:t>Г</w:t>
            </w:r>
            <w:r w:rsidR="00E54783" w:rsidRPr="0069382D">
              <w:rPr>
                <w:sz w:val="24"/>
                <w:szCs w:val="20"/>
                <w:lang w:val="bg-BG"/>
              </w:rPr>
              <w:t>решка от страна на сървъра</w:t>
            </w:r>
            <w:r>
              <w:rPr>
                <w:sz w:val="24"/>
                <w:szCs w:val="20"/>
                <w:lang w:val="en-US"/>
              </w:rPr>
              <w:t>.</w:t>
            </w:r>
          </w:p>
        </w:tc>
        <w:tc>
          <w:tcPr>
            <w:tcW w:w="2254" w:type="dxa"/>
          </w:tcPr>
          <w:p w14:paraId="2B7B8569" w14:textId="5275583B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503 Service Unavailable</w:t>
            </w:r>
          </w:p>
        </w:tc>
      </w:tr>
    </w:tbl>
    <w:p w14:paraId="382CF5E3" w14:textId="709D289B" w:rsidR="00325E6C" w:rsidRPr="00B676A4" w:rsidRDefault="003E516E" w:rsidP="0070485E">
      <w:pPr>
        <w:rPr>
          <w:lang w:val="bg-BG"/>
        </w:rPr>
      </w:pPr>
      <w:r w:rsidRPr="00325E6C">
        <w:rPr>
          <w:lang w:val="bg-BG"/>
        </w:rPr>
        <w:lastRenderedPageBreak/>
        <w:t xml:space="preserve">REST </w:t>
      </w:r>
      <w:r>
        <w:rPr>
          <w:lang w:val="bg-BG"/>
        </w:rPr>
        <w:t xml:space="preserve">е подходящ </w:t>
      </w:r>
      <w:r w:rsidR="00663AA8">
        <w:rPr>
          <w:lang w:val="bg-BG"/>
        </w:rPr>
        <w:t>за</w:t>
      </w:r>
      <w:r w:rsidR="00325E6C" w:rsidRPr="00325E6C">
        <w:rPr>
          <w:lang w:val="bg-BG"/>
        </w:rPr>
        <w:t xml:space="preserve"> CRUD-базирани операции. Клиентите взаимодействат </w:t>
      </w:r>
      <w:r w:rsidR="00227041">
        <w:rPr>
          <w:lang w:val="bg-BG"/>
        </w:rPr>
        <w:t>със сървъра</w:t>
      </w:r>
      <w:r w:rsidR="00325E6C" w:rsidRPr="00325E6C">
        <w:rPr>
          <w:lang w:val="bg-BG"/>
        </w:rPr>
        <w:t xml:space="preserve"> през HTTP. </w:t>
      </w:r>
      <w:r w:rsidR="00B676A4">
        <w:rPr>
          <w:lang w:val="en-US"/>
        </w:rPr>
        <w:t xml:space="preserve">REST </w:t>
      </w:r>
      <w:r w:rsidR="00325E6C" w:rsidRPr="00325E6C">
        <w:rPr>
          <w:lang w:val="bg-BG"/>
        </w:rPr>
        <w:t>е широко разпространен</w:t>
      </w:r>
      <w:r w:rsidR="00B676A4">
        <w:rPr>
          <w:lang w:val="bg-BG"/>
        </w:rPr>
        <w:t xml:space="preserve"> и е поддържан от повечето работни рамки като </w:t>
      </w:r>
      <w:r w:rsidR="00B676A4">
        <w:rPr>
          <w:lang w:val="en-US"/>
        </w:rPr>
        <w:t>ASP</w:t>
      </w:r>
      <w:r w:rsidR="00B676A4">
        <w:rPr>
          <w:lang w:val="bg-BG"/>
        </w:rPr>
        <w:t>.</w:t>
      </w:r>
      <w:r w:rsidR="00B676A4">
        <w:rPr>
          <w:lang w:val="en-US"/>
        </w:rPr>
        <w:t>NET, S</w:t>
      </w:r>
      <w:r w:rsidR="00B676A4" w:rsidRPr="00B676A4">
        <w:rPr>
          <w:lang w:val="en-US"/>
        </w:rPr>
        <w:t>ymfony</w:t>
      </w:r>
      <w:r w:rsidR="00B676A4">
        <w:rPr>
          <w:lang w:val="en-US"/>
        </w:rPr>
        <w:t>, S</w:t>
      </w:r>
      <w:r w:rsidR="00B676A4" w:rsidRPr="00B676A4">
        <w:rPr>
          <w:lang w:val="en-US"/>
        </w:rPr>
        <w:t>pring</w:t>
      </w:r>
      <w:r w:rsidR="00B676A4">
        <w:rPr>
          <w:lang w:val="en-US"/>
        </w:rPr>
        <w:t xml:space="preserve">, Node.js </w:t>
      </w:r>
      <w:r w:rsidR="00B676A4">
        <w:rPr>
          <w:lang w:val="bg-BG"/>
        </w:rPr>
        <w:t>и други.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101601245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361FED0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r w:rsidR="000C28A2" w:rsidRPr="000C28A2">
        <w:rPr>
          <w:lang w:val="bg-BG"/>
        </w:rPr>
        <w:t xml:space="preserve">gRPC е високопроизводителна рамка, която </w:t>
      </w:r>
      <w:r w:rsidR="00FE3108">
        <w:rPr>
          <w:lang w:val="bg-BG"/>
        </w:rPr>
        <w:t>позволява</w:t>
      </w:r>
      <w:r w:rsidR="000C28A2" w:rsidRPr="000C28A2">
        <w:rPr>
          <w:lang w:val="bg-BG"/>
        </w:rPr>
        <w:t xml:space="preserve"> дистанционно извикване на процедури (RPC). На ниво приложение, gRPC </w:t>
      </w:r>
      <w:r w:rsidR="00DB557C" w:rsidRPr="00DB557C">
        <w:rPr>
          <w:lang w:val="bg-BG"/>
        </w:rPr>
        <w:t>структурира</w:t>
      </w:r>
      <w:r w:rsidR="00DB557C">
        <w:rPr>
          <w:lang w:val="bg-BG"/>
        </w:rPr>
        <w:t xml:space="preserve"> </w:t>
      </w:r>
      <w:r w:rsidR="000C28A2" w:rsidRPr="000C28A2">
        <w:rPr>
          <w:lang w:val="bg-BG"/>
        </w:rPr>
        <w:t>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8034BD">
        <w:rPr>
          <w:lang w:val="en-US"/>
        </w:rPr>
        <w:t>Произхождащ</w:t>
      </w:r>
      <w:r w:rsidR="000C28A2" w:rsidRPr="000C28A2">
        <w:rPr>
          <w:lang w:val="bg-BG"/>
        </w:rPr>
        <w:t xml:space="preserve"> от Google,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Cloud Native Computing Foundation.</w:t>
      </w:r>
    </w:p>
    <w:p w14:paraId="670CD189" w14:textId="23CA718D" w:rsidR="00DB509B" w:rsidRDefault="00B64D2A" w:rsidP="008A4AC8">
      <w:pPr>
        <w:rPr>
          <w:lang w:val="bg-BG"/>
        </w:rPr>
      </w:pPr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r w:rsidR="00F634DE">
        <w:rPr>
          <w:lang w:val="bg-BG"/>
        </w:rPr>
        <w:t xml:space="preserve"> </w:t>
      </w:r>
      <w:r w:rsidR="00F634DE" w:rsidRPr="008A4AC8">
        <w:rPr>
          <w:lang w:val="en-US"/>
        </w:rPr>
        <w:t>gRPC</w:t>
      </w:r>
      <w:r w:rsidR="008A4AC8" w:rsidRPr="008A4AC8">
        <w:rPr>
          <w:lang w:val="en-US"/>
        </w:rPr>
        <w:t xml:space="preserve"> приложение</w:t>
      </w:r>
      <w:r w:rsidR="00CA6900">
        <w:rPr>
          <w:lang w:val="bg-BG"/>
        </w:rPr>
        <w:t xml:space="preserve"> създава</w:t>
      </w:r>
      <w:r w:rsidR="00E24592" w:rsidRPr="00E24592">
        <w:rPr>
          <w:lang w:val="en-US"/>
        </w:rPr>
        <w:t xml:space="preserve"> </w:t>
      </w:r>
      <w:r w:rsidR="008A4AC8" w:rsidRPr="008A4AC8">
        <w:rPr>
          <w:lang w:val="en-US"/>
        </w:rPr>
        <w:t xml:space="preserve">локална функция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>, която реализира бизнес</w:t>
      </w:r>
      <w:r w:rsidR="008A4AC8">
        <w:rPr>
          <w:lang w:val="en-US"/>
        </w:rPr>
        <w:t xml:space="preserve"> </w:t>
      </w:r>
      <w:r w:rsidR="008A4AC8" w:rsidRPr="008A4AC8">
        <w:rPr>
          <w:lang w:val="en-US"/>
        </w:rPr>
        <w:t xml:space="preserve">операция. </w:t>
      </w:r>
      <w:r>
        <w:rPr>
          <w:lang w:val="bg-BG"/>
        </w:rPr>
        <w:t>Т</w:t>
      </w:r>
      <w:r w:rsidR="008A4AC8" w:rsidRPr="008A4AC8">
        <w:rPr>
          <w:lang w:val="en-US"/>
        </w:rPr>
        <w:t>ази локална функция извиква друга функция на отдалечена машина</w:t>
      </w:r>
      <w:r w:rsidR="00084AD9">
        <w:rPr>
          <w:lang w:val="en-US"/>
        </w:rPr>
        <w:t xml:space="preserve"> (</w:t>
      </w:r>
      <w:r w:rsidR="00084AD9" w:rsidRPr="004E4078">
        <w:rPr>
          <w:lang w:val="en-US"/>
        </w:rPr>
        <w:t>Robbert Vettor</w:t>
      </w:r>
      <w:r w:rsidR="00084AD9">
        <w:rPr>
          <w:lang w:val="en-US"/>
        </w:rPr>
        <w:t>, 2022)</w:t>
      </w:r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377D1485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r w:rsidRPr="008406AF">
        <w:rPr>
          <w:noProof/>
          <w:lang w:val="bg-BG"/>
        </w:rPr>
        <w:t>приложенията</w:t>
      </w:r>
      <w:r w:rsidRPr="008A4AC8">
        <w:rPr>
          <w:lang w:val="en-US"/>
        </w:rPr>
        <w:t xml:space="preserve">, базирани на облак, </w:t>
      </w:r>
      <w:r w:rsidRPr="008034BD">
        <w:rPr>
          <w:lang w:val="bg-BG"/>
        </w:rPr>
        <w:t>разработчиците</w:t>
      </w:r>
      <w:r w:rsidRPr="008A4AC8">
        <w:rPr>
          <w:lang w:val="en-US"/>
        </w:rPr>
        <w:t xml:space="preserve"> често работят на различни езици за програмиране, рамки и</w:t>
      </w:r>
      <w:r>
        <w:rPr>
          <w:lang w:val="en-US"/>
        </w:rPr>
        <w:t xml:space="preserve"> </w:t>
      </w:r>
      <w:r w:rsidRPr="008A4AC8">
        <w:rPr>
          <w:lang w:val="en-US"/>
        </w:rPr>
        <w:t xml:space="preserve">технологии. gRPC осигурява </w:t>
      </w:r>
      <w:r w:rsidR="008C56BE">
        <w:rPr>
          <w:lang w:val="en-US"/>
        </w:rPr>
        <w:br/>
      </w:r>
      <w:r w:rsidRPr="008A4AC8">
        <w:rPr>
          <w:lang w:val="en-US"/>
        </w:rPr>
        <w:t xml:space="preserve">„хоризонтален слой“, който </w:t>
      </w:r>
      <w:r w:rsidR="007B0041">
        <w:rPr>
          <w:lang w:val="bg-BG"/>
        </w:rPr>
        <w:t>помага за</w:t>
      </w:r>
      <w:r w:rsidR="001867FC">
        <w:rPr>
          <w:lang w:val="bg-BG"/>
        </w:rPr>
        <w:t xml:space="preserve"> </w:t>
      </w:r>
      <w:r w:rsidR="00DB509B" w:rsidRPr="008A4AC8">
        <w:rPr>
          <w:lang w:val="en-US"/>
        </w:rPr>
        <w:t>съвместимост</w:t>
      </w:r>
      <w:r w:rsidR="007B0041">
        <w:rPr>
          <w:lang w:val="bg-BG"/>
        </w:rPr>
        <w:t>та</w:t>
      </w:r>
      <w:r w:rsidR="001867FC">
        <w:rPr>
          <w:lang w:val="bg-BG"/>
        </w:rPr>
        <w:t xml:space="preserve"> между </w:t>
      </w:r>
      <w:r w:rsidR="00EC0C14">
        <w:rPr>
          <w:lang w:val="bg-BG"/>
        </w:rPr>
        <w:t>компонентите</w:t>
      </w:r>
      <w:r w:rsidRPr="008A4AC8">
        <w:rPr>
          <w:lang w:val="en-US"/>
        </w:rPr>
        <w:t xml:space="preserve">. </w:t>
      </w:r>
    </w:p>
    <w:p w14:paraId="442FF878" w14:textId="023F428D" w:rsidR="00E3450D" w:rsidRPr="00E3450D" w:rsidRDefault="008A4AC8" w:rsidP="00E3450D">
      <w:pPr>
        <w:rPr>
          <w:lang w:val="en-US"/>
        </w:rPr>
      </w:pPr>
      <w:r w:rsidRPr="008A4AC8">
        <w:rPr>
          <w:lang w:val="en-US"/>
        </w:rPr>
        <w:t xml:space="preserve">gRPC използва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транспортен протокол,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разполага с разширени възможности</w:t>
      </w:r>
      <w:r w:rsidR="00BE7CB1">
        <w:rPr>
          <w:lang w:val="bg-BG"/>
        </w:rPr>
        <w:t xml:space="preserve"> (</w:t>
      </w:r>
      <w:r w:rsidR="00F526FF" w:rsidRPr="00E55ECD">
        <w:rPr>
          <w:szCs w:val="28"/>
          <w:lang w:val="en-US"/>
        </w:rPr>
        <w:t>Vettor</w:t>
      </w:r>
      <w:r w:rsidR="00F526FF">
        <w:rPr>
          <w:szCs w:val="28"/>
          <w:lang w:val="en-US"/>
        </w:rPr>
        <w:t xml:space="preserve">, </w:t>
      </w:r>
      <w:r w:rsidR="00F526FF">
        <w:rPr>
          <w:szCs w:val="28"/>
          <w:lang w:val="bg-BG"/>
        </w:rPr>
        <w:t>2022</w:t>
      </w:r>
      <w:r w:rsidR="00BE7CB1">
        <w:rPr>
          <w:lang w:val="bg-BG"/>
        </w:rPr>
        <w:t>)</w:t>
      </w:r>
      <w:r w:rsidRPr="008A4AC8">
        <w:rPr>
          <w:lang w:val="en-US"/>
        </w:rPr>
        <w:t>:</w:t>
      </w:r>
    </w:p>
    <w:p w14:paraId="2C2DD469" w14:textId="0D326F38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r w:rsidRPr="00E3450D">
        <w:rPr>
          <w:lang w:val="en-US"/>
        </w:rPr>
        <w:t>Двоичен протокол за транспортиране на данни</w:t>
      </w:r>
      <w:r w:rsidR="001B5689">
        <w:rPr>
          <w:lang w:val="bg-BG"/>
        </w:rPr>
        <w:t xml:space="preserve">, </w:t>
      </w:r>
      <w:r w:rsidRPr="00E3450D">
        <w:rPr>
          <w:lang w:val="en-US"/>
        </w:rPr>
        <w:t>за разлика от HTTP1.1</w:t>
      </w:r>
      <w:r w:rsidR="001B5689">
        <w:rPr>
          <w:lang w:val="bg-BG"/>
        </w:rPr>
        <w:t>, който е текстов</w:t>
      </w:r>
      <w:r w:rsidR="00A915BC">
        <w:rPr>
          <w:lang w:val="en-US"/>
        </w:rPr>
        <w:t>;</w:t>
      </w:r>
    </w:p>
    <w:p w14:paraId="54104339" w14:textId="6CC06A28" w:rsidR="00314F94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r w:rsidRPr="00A915BC">
        <w:rPr>
          <w:lang w:val="en-US"/>
        </w:rPr>
        <w:t>Поддържа изпращане на множество паралелни заявки през една и съща връзка</w:t>
      </w:r>
      <w:r>
        <w:rPr>
          <w:lang w:val="en-US"/>
        </w:rPr>
        <w:t>;</w:t>
      </w:r>
    </w:p>
    <w:p w14:paraId="2CB5666F" w14:textId="7EE6299C" w:rsidR="00A915BC" w:rsidRPr="00F92F42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r w:rsidRPr="00A915BC">
        <w:rPr>
          <w:lang w:val="en-US"/>
        </w:rPr>
        <w:t xml:space="preserve">Компресира </w:t>
      </w:r>
      <w:r>
        <w:rPr>
          <w:lang w:val="bg-BG"/>
        </w:rPr>
        <w:t>съдържанието на съобщенията</w:t>
      </w:r>
      <w:r w:rsidRPr="00A915BC">
        <w:rPr>
          <w:lang w:val="en-US"/>
        </w:rPr>
        <w:t xml:space="preserve">, което намалява </w:t>
      </w:r>
      <w:r>
        <w:rPr>
          <w:lang w:val="bg-BG"/>
        </w:rPr>
        <w:t xml:space="preserve">натоварването </w:t>
      </w:r>
      <w:r w:rsidRPr="00A915BC">
        <w:rPr>
          <w:lang w:val="en-US"/>
        </w:rPr>
        <w:t>на мрежата</w:t>
      </w:r>
      <w:r w:rsidR="00916B63">
        <w:rPr>
          <w:lang w:val="bg-BG"/>
        </w:rPr>
        <w:t>;</w:t>
      </w:r>
    </w:p>
    <w:p w14:paraId="1645D149" w14:textId="6B899EC6" w:rsidR="00FC4623" w:rsidRDefault="00CA55AC" w:rsidP="00FC4623">
      <w:pPr>
        <w:rPr>
          <w:lang w:val="en-US"/>
        </w:rPr>
      </w:pPr>
      <w:r>
        <w:rPr>
          <w:lang w:val="bg-BG"/>
        </w:rPr>
        <w:t>Механизмът</w:t>
      </w:r>
      <w:r w:rsidR="00314F94" w:rsidRPr="00314F94">
        <w:rPr>
          <w:lang w:val="en-US"/>
        </w:rPr>
        <w:t xml:space="preserve"> </w:t>
      </w:r>
      <w:r w:rsidR="00F92F42">
        <w:rPr>
          <w:lang w:val="bg-BG"/>
        </w:rPr>
        <w:t>е базиран на</w:t>
      </w:r>
      <w:r w:rsidR="00314F94" w:rsidRPr="00314F94">
        <w:rPr>
          <w:lang w:val="en-US"/>
        </w:rPr>
        <w:t xml:space="preserve"> технология с отворен код, наречена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="00314F94" w:rsidRPr="00314F94">
        <w:rPr>
          <w:lang w:val="en-US"/>
        </w:rPr>
        <w:t xml:space="preserve"> осигуряват висока ефективност</w:t>
      </w:r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>и платформено-неутрален формат за структуриран</w:t>
      </w:r>
      <w:r w:rsidR="00522CD8">
        <w:rPr>
          <w:lang w:val="bg-BG"/>
        </w:rPr>
        <w:t xml:space="preserve">е на </w:t>
      </w:r>
      <w:r w:rsidR="00314F94" w:rsidRPr="00314F94">
        <w:rPr>
          <w:lang w:val="en-US"/>
        </w:rPr>
        <w:t xml:space="preserve">съобщения. Използвайки </w:t>
      </w:r>
      <w:r w:rsidR="00314F94" w:rsidRPr="00314F94">
        <w:rPr>
          <w:lang w:val="en-US"/>
        </w:rPr>
        <w:lastRenderedPageBreak/>
        <w:t xml:space="preserve">междуплатформен език за дефиниране на интерфейс (IDL), разработчиците дефинират </w:t>
      </w:r>
      <w:r w:rsidR="00CC0A52">
        <w:rPr>
          <w:lang w:val="en-US"/>
        </w:rPr>
        <w:t>“</w:t>
      </w:r>
      <w:r w:rsidR="00314F94" w:rsidRPr="00314F94">
        <w:rPr>
          <w:lang w:val="en-US"/>
        </w:rPr>
        <w:t>договор</w:t>
      </w:r>
      <w:r w:rsidR="00CC0A52">
        <w:rPr>
          <w:lang w:val="en-US"/>
        </w:rPr>
        <w:t>”</w:t>
      </w:r>
      <w:r w:rsidR="00314F94" w:rsidRPr="00314F94">
        <w:rPr>
          <w:lang w:val="en-US"/>
        </w:rPr>
        <w:t xml:space="preserve"> за всяка микроуслуга. Договорът, реализиран като текстов .proto файл, описва</w:t>
      </w:r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 xml:space="preserve">методи, входове и изходи. Използвайки прото файла, компилаторът </w:t>
      </w:r>
      <w:r w:rsidR="007E383F">
        <w:rPr>
          <w:lang w:val="bg-BG"/>
        </w:rPr>
        <w:t xml:space="preserve">може да </w:t>
      </w:r>
      <w:r w:rsidR="00314F94" w:rsidRPr="00314F94">
        <w:rPr>
          <w:lang w:val="en-US"/>
        </w:rPr>
        <w:t xml:space="preserve">генерира както клиентски, така и </w:t>
      </w:r>
      <w:r w:rsidR="007E383F">
        <w:rPr>
          <w:lang w:val="bg-BG"/>
        </w:rPr>
        <w:t xml:space="preserve">сървърен </w:t>
      </w:r>
      <w:r w:rsidR="00314F94" w:rsidRPr="00314F94">
        <w:rPr>
          <w:lang w:val="en-US"/>
        </w:rPr>
        <w:t xml:space="preserve">код </w:t>
      </w:r>
      <w:r w:rsidR="007E383F">
        <w:rPr>
          <w:lang w:val="bg-BG"/>
        </w:rPr>
        <w:t xml:space="preserve">за </w:t>
      </w:r>
      <w:r w:rsidR="00314F94" w:rsidRPr="00314F94">
        <w:rPr>
          <w:lang w:val="en-US"/>
        </w:rPr>
        <w:t>целева</w:t>
      </w:r>
      <w:r w:rsidR="007E383F">
        <w:rPr>
          <w:lang w:val="bg-BG"/>
        </w:rPr>
        <w:t>та</w:t>
      </w:r>
      <w:r w:rsidR="00314F94" w:rsidRPr="00314F94">
        <w:rPr>
          <w:lang w:val="en-US"/>
        </w:rPr>
        <w:t xml:space="preserve"> платформа. </w:t>
      </w:r>
    </w:p>
    <w:p w14:paraId="65374165" w14:textId="531CE339" w:rsidR="00314F94" w:rsidRPr="00314F94" w:rsidRDefault="00314F94" w:rsidP="00FC4623">
      <w:pPr>
        <w:rPr>
          <w:lang w:val="en-US"/>
        </w:rPr>
      </w:pPr>
      <w:r w:rsidRPr="00314F94">
        <w:rPr>
          <w:lang w:val="en-US"/>
        </w:rPr>
        <w:t>Кодът включва следните компоненти: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Строго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обекти, споделени от клиента и услугата, които представляват елементи от съобщение</w:t>
      </w:r>
      <w:r w:rsidR="007E383F">
        <w:rPr>
          <w:lang w:val="bg-BG"/>
        </w:rPr>
        <w:t>то</w:t>
      </w:r>
      <w:r w:rsidR="008343F3">
        <w:rPr>
          <w:lang w:val="bg-BG"/>
        </w:rPr>
        <w:t>;</w:t>
      </w:r>
    </w:p>
    <w:p w14:paraId="42A215B1" w14:textId="1838426B" w:rsidR="00314F94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r w:rsidRPr="00314F94">
        <w:rPr>
          <w:lang w:val="en-US"/>
        </w:rPr>
        <w:t xml:space="preserve">азов клас, който отдалечената </w:t>
      </w:r>
      <w:r w:rsidR="008343F3" w:rsidRPr="00314F94">
        <w:rPr>
          <w:lang w:val="en-US"/>
        </w:rPr>
        <w:t>gRPC</w:t>
      </w:r>
      <w:r w:rsidR="008343F3">
        <w:rPr>
          <w:lang w:val="en-US"/>
        </w:rPr>
        <w:t xml:space="preserve"> </w:t>
      </w:r>
      <w:r w:rsidRPr="00314F94">
        <w:rPr>
          <w:lang w:val="en-US"/>
        </w:rPr>
        <w:t>услуга може да наследява</w:t>
      </w:r>
      <w:r w:rsidR="008343F3">
        <w:rPr>
          <w:lang w:val="bg-BG"/>
        </w:rPr>
        <w:t>;</w:t>
      </w:r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0E9E3440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31362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 на синтаксиса</w:t>
                            </w:r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option csharp_namespace =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.Protos";</w:t>
                            </w:r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package order_delivery;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"google/protobuf/wrappers.proto";</w:t>
                            </w:r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service OrdersDeliveries {</w:t>
                            </w:r>
                          </w:p>
                          <w:p w14:paraId="51F29D19" w14:textId="77777777" w:rsidR="00C57160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rpc GetOrder (GetOrderRequest) returns (NullableOrder);</w:t>
                            </w:r>
                          </w:p>
                          <w:p w14:paraId="211F7544" w14:textId="66472210" w:rsidR="006D21E7" w:rsidRPr="006D21E7" w:rsidRDefault="001B5DE6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9E8244D" w:rsidR="002202FF" w:rsidRDefault="002202FF" w:rsidP="002202FF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59C59CAD" w14:textId="7B1EBBE4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5D0747F6" w14:textId="7B23F2A8" w:rsidR="00C57160" w:rsidRPr="006D21E7" w:rsidRDefault="00C57160" w:rsidP="00C57160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Order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>отговора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 </w:t>
                            </w:r>
                          </w:p>
                          <w:p w14:paraId="7B60A2CC" w14:textId="77777777" w:rsidR="00C57160" w:rsidRDefault="00C57160" w:rsidP="00C57160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455264AB" w14:textId="77777777" w:rsidR="00C57160" w:rsidRDefault="00C57160" w:rsidP="00C57160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651B227F" w14:textId="77777777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24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 на синтаксиса</w:t>
                      </w:r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option csharp_namespace = "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.Protos";</w:t>
                      </w:r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package order_delivery;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"google/protobuf/wrappers.proto";</w:t>
                      </w:r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service OrdersDeliveries {</w:t>
                      </w:r>
                    </w:p>
                    <w:p w14:paraId="51F29D19" w14:textId="77777777" w:rsidR="00C57160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rpc GetOrder (GetOrderRequest) returns (NullableOrder);</w:t>
                      </w:r>
                    </w:p>
                    <w:p w14:paraId="211F7544" w14:textId="66472210" w:rsidR="006D21E7" w:rsidRPr="006D21E7" w:rsidRDefault="001B5DE6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GetOrderRequest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9E8244D" w:rsidR="002202FF" w:rsidRDefault="002202FF" w:rsidP="002202FF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59C59CAD" w14:textId="7B1EBBE4" w:rsidR="00C57160" w:rsidRDefault="00C57160" w:rsidP="002202FF">
                      <w:pPr>
                        <w:pStyle w:val="HTMLPreformatted"/>
                      </w:pPr>
                    </w:p>
                    <w:p w14:paraId="5D0747F6" w14:textId="7B23F2A8" w:rsidR="00C57160" w:rsidRPr="006D21E7" w:rsidRDefault="00C57160" w:rsidP="00C57160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Order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ормат на </w:t>
                      </w:r>
                      <w:r>
                        <w:rPr>
                          <w:rStyle w:val="p"/>
                          <w:lang w:val="bg-BG"/>
                        </w:rPr>
                        <w:t>отговора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 </w:t>
                      </w:r>
                    </w:p>
                    <w:p w14:paraId="7B60A2CC" w14:textId="77777777" w:rsidR="00C57160" w:rsidRDefault="00C57160" w:rsidP="00C57160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455264AB" w14:textId="77777777" w:rsidR="00C57160" w:rsidRDefault="00C57160" w:rsidP="00C57160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651B227F" w14:textId="77777777" w:rsidR="00C57160" w:rsidRDefault="00C57160" w:rsidP="002202FF">
                      <w:pPr>
                        <w:pStyle w:val="HTMLPreformatted"/>
                      </w:pP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r w:rsidRPr="00D87854">
        <w:rPr>
          <w:b/>
          <w:bCs/>
          <w:lang w:val="bg-BG"/>
        </w:rPr>
        <w:t>order_delivery.proto</w:t>
      </w:r>
      <w:r>
        <w:rPr>
          <w:lang w:val="bg-BG"/>
        </w:rPr>
        <w:t>.</w:t>
      </w:r>
    </w:p>
    <w:p w14:paraId="432BB6B7" w14:textId="3AC6F108" w:rsidR="00980977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2</w:t>
      </w:r>
      <w:r w:rsidR="00886802">
        <w:rPr>
          <w:b/>
          <w:bCs/>
          <w:lang w:val="bg-BG"/>
        </w:rPr>
        <w:t>.</w:t>
      </w:r>
      <w:r w:rsidRPr="005D5B49">
        <w:rPr>
          <w:lang w:val="bg-BG"/>
        </w:rPr>
        <w:t xml:space="preserve"> </w:t>
      </w:r>
      <w:r w:rsidR="00C57160">
        <w:rPr>
          <w:lang w:val="en-US"/>
        </w:rPr>
        <w:t xml:space="preserve">Protobuf </w:t>
      </w:r>
      <w:r w:rsidR="00C57160">
        <w:rPr>
          <w:lang w:val="bg-BG"/>
        </w:rPr>
        <w:t>файл за интегриране на микроуслугата за поръчки.</w:t>
      </w:r>
    </w:p>
    <w:p w14:paraId="7D1986A3" w14:textId="518902E3" w:rsidR="002000DF" w:rsidRPr="002000DF" w:rsidRDefault="002000DF" w:rsidP="002000DF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>
        <w:rPr>
          <w:i/>
          <w:iCs/>
          <w:sz w:val="24"/>
          <w:szCs w:val="20"/>
          <w:lang w:val="bg-BG"/>
        </w:rPr>
        <w:t>Разработка на автора</w:t>
      </w:r>
    </w:p>
    <w:p w14:paraId="3CCDEDE1" w14:textId="77777777" w:rsidR="00980977" w:rsidRDefault="00980977" w:rsidP="00314F94">
      <w:pPr>
        <w:rPr>
          <w:lang w:val="en-US"/>
        </w:rPr>
      </w:pPr>
    </w:p>
    <w:p w14:paraId="3DAB9B24" w14:textId="60830284" w:rsidR="007B33BB" w:rsidRPr="0080313D" w:rsidRDefault="00314F94" w:rsidP="0080313D">
      <w:pPr>
        <w:rPr>
          <w:lang w:val="bg-BG"/>
        </w:rPr>
      </w:pPr>
      <w:r w:rsidRPr="00314F94">
        <w:rPr>
          <w:lang w:val="en-US"/>
        </w:rPr>
        <w:t>По време на изпълнение всяко съобщение се сериализира като стандартно представяне на Protobuf и се обменя между</w:t>
      </w:r>
      <w:r>
        <w:rPr>
          <w:lang w:val="en-US"/>
        </w:rPr>
        <w:t xml:space="preserve"> </w:t>
      </w:r>
      <w:r w:rsidRPr="00314F94">
        <w:rPr>
          <w:lang w:val="en-US"/>
        </w:rPr>
        <w:t>клиента и отдалечената услуга.</w:t>
      </w:r>
      <w:r w:rsidR="004A3CB3">
        <w:rPr>
          <w:lang w:val="bg-BG"/>
        </w:rPr>
        <w:t xml:space="preserve"> Е</w:t>
      </w:r>
      <w:r w:rsidR="00155D4F" w:rsidRPr="00155D4F">
        <w:rPr>
          <w:lang w:val="en-US"/>
        </w:rPr>
        <w:t>диница</w:t>
      </w:r>
      <w:r w:rsidR="00EA1302">
        <w:rPr>
          <w:lang w:val="bg-BG"/>
        </w:rPr>
        <w:t>та</w:t>
      </w:r>
      <w:r w:rsidR="00155D4F" w:rsidRPr="00155D4F">
        <w:rPr>
          <w:lang w:val="en-US"/>
        </w:rPr>
        <w:t xml:space="preserve"> за обем на информация</w:t>
      </w:r>
      <w:r w:rsidRPr="00314F94">
        <w:rPr>
          <w:lang w:val="en-US"/>
        </w:rPr>
        <w:t xml:space="preserve"> се сериализират </w:t>
      </w:r>
      <w:r w:rsidR="00155D4F">
        <w:rPr>
          <w:lang w:val="bg-BG"/>
        </w:rPr>
        <w:t>в</w:t>
      </w:r>
      <w:r w:rsidR="00155D4F" w:rsidRPr="00155D4F">
        <w:rPr>
          <w:lang w:val="en-US"/>
        </w:rPr>
        <w:t xml:space="preserve"> двоичен вид</w:t>
      </w:r>
      <w:r w:rsidR="00BC4F9A">
        <w:rPr>
          <w:lang w:val="bg-BG"/>
        </w:rPr>
        <w:t xml:space="preserve"> (</w:t>
      </w:r>
      <w:r w:rsidR="00BC4F9A" w:rsidRPr="00E55ECD">
        <w:rPr>
          <w:szCs w:val="28"/>
          <w:lang w:val="en-US"/>
        </w:rPr>
        <w:t>Smith</w:t>
      </w:r>
      <w:r w:rsidR="00BC4F9A">
        <w:rPr>
          <w:szCs w:val="28"/>
          <w:lang w:val="bg-BG"/>
        </w:rPr>
        <w:t>, 2022)</w:t>
      </w:r>
      <w:r w:rsidR="00404A37">
        <w:rPr>
          <w:szCs w:val="28"/>
          <w:lang w:val="bg-BG"/>
        </w:rPr>
        <w:t>.</w:t>
      </w:r>
      <w:r w:rsidR="00283300" w:rsidRPr="0080313D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101601246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720DE46A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</w:t>
      </w:r>
      <w:r w:rsidR="00E3269A">
        <w:rPr>
          <w:lang w:val="bg-BG"/>
        </w:rPr>
        <w:t>.</w:t>
      </w:r>
    </w:p>
    <w:p w14:paraId="1A00B716" w14:textId="0750E822" w:rsidR="00E3269A" w:rsidRPr="00162971" w:rsidRDefault="00E3269A" w:rsidP="00E3269A">
      <w:pPr>
        <w:jc w:val="right"/>
        <w:rPr>
          <w:i/>
          <w:iCs/>
          <w:lang w:val="bg-BG"/>
        </w:rPr>
      </w:pPr>
      <w:r w:rsidRPr="00162971">
        <w:rPr>
          <w:b/>
          <w:bCs/>
          <w:i/>
          <w:iCs/>
          <w:lang w:val="bg-BG"/>
        </w:rPr>
        <w:t>Таблица 1.4</w:t>
      </w:r>
      <w:r w:rsidRPr="00162971">
        <w:rPr>
          <w:i/>
          <w:iCs/>
          <w:lang w:val="bg-BG"/>
        </w:rPr>
        <w:t xml:space="preserve">. Таблица, описваща разликите между </w:t>
      </w:r>
      <w:r w:rsidRPr="00162971">
        <w:rPr>
          <w:i/>
          <w:iCs/>
          <w:lang w:val="en-US"/>
        </w:rPr>
        <w:t xml:space="preserve">REST </w:t>
      </w:r>
      <w:r w:rsidRPr="00162971">
        <w:rPr>
          <w:i/>
          <w:iCs/>
          <w:lang w:val="bg-BG"/>
        </w:rPr>
        <w:t xml:space="preserve">и </w:t>
      </w:r>
      <w:r w:rsidRPr="00162971">
        <w:rPr>
          <w:i/>
          <w:iCs/>
          <w:lang w:val="en-US"/>
        </w:rPr>
        <w:t>gRPC</w:t>
      </w:r>
      <w:r w:rsidRPr="00162971">
        <w:rPr>
          <w:i/>
          <w:iCs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3448"/>
        <w:gridCol w:w="3735"/>
      </w:tblGrid>
      <w:tr w:rsidR="00780706" w14:paraId="4768B0FF" w14:textId="1AABFD5F" w:rsidTr="00E3269A">
        <w:tc>
          <w:tcPr>
            <w:tcW w:w="1710" w:type="dxa"/>
          </w:tcPr>
          <w:p w14:paraId="34BEF17B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1C42BD66" w14:textId="2EB8D20B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REST</w:t>
            </w:r>
          </w:p>
        </w:tc>
        <w:tc>
          <w:tcPr>
            <w:tcW w:w="3796" w:type="dxa"/>
          </w:tcPr>
          <w:p w14:paraId="5323F828" w14:textId="7025376E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gRPC</w:t>
            </w:r>
          </w:p>
        </w:tc>
      </w:tr>
      <w:tr w:rsidR="00780706" w14:paraId="443EA648" w14:textId="25F3FDC9" w:rsidTr="00E3269A">
        <w:tc>
          <w:tcPr>
            <w:tcW w:w="1710" w:type="dxa"/>
          </w:tcPr>
          <w:p w14:paraId="165AF04B" w14:textId="68E20450" w:rsidR="00780706" w:rsidRPr="00E3269A" w:rsidRDefault="0069262F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организиран</w:t>
            </w:r>
          </w:p>
        </w:tc>
        <w:tc>
          <w:tcPr>
            <w:tcW w:w="3510" w:type="dxa"/>
          </w:tcPr>
          <w:p w14:paraId="39C135ED" w14:textId="7128E04A" w:rsidR="00780706" w:rsidRPr="00E3269A" w:rsidRDefault="0069262F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ресурси</w:t>
            </w:r>
          </w:p>
        </w:tc>
        <w:tc>
          <w:tcPr>
            <w:tcW w:w="3796" w:type="dxa"/>
          </w:tcPr>
          <w:p w14:paraId="1C5BC709" w14:textId="13E1B676" w:rsidR="00780706" w:rsidRPr="00E3269A" w:rsidRDefault="00965F03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л</w:t>
            </w:r>
            <w:r w:rsidR="0069262F" w:rsidRPr="00E3269A">
              <w:rPr>
                <w:rFonts w:cs="Times New Roman"/>
                <w:sz w:val="24"/>
                <w:szCs w:val="24"/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3269A">
        <w:tc>
          <w:tcPr>
            <w:tcW w:w="1710" w:type="dxa"/>
          </w:tcPr>
          <w:p w14:paraId="327DE230" w14:textId="3CA35A50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формат</w:t>
            </w:r>
          </w:p>
        </w:tc>
        <w:tc>
          <w:tcPr>
            <w:tcW w:w="3510" w:type="dxa"/>
          </w:tcPr>
          <w:p w14:paraId="225B1099" w14:textId="6540CD5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en-US"/>
              </w:rPr>
              <w:t>JSON, XML, Text, HTML</w:t>
            </w:r>
          </w:p>
        </w:tc>
        <w:tc>
          <w:tcPr>
            <w:tcW w:w="3796" w:type="dxa"/>
          </w:tcPr>
          <w:p w14:paraId="086439C1" w14:textId="1D1C668D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en-US"/>
              </w:rPr>
              <w:t>Protobuf</w:t>
            </w:r>
          </w:p>
        </w:tc>
      </w:tr>
      <w:tr w:rsidR="00780706" w14:paraId="27B51CD2" w14:textId="08085C4F" w:rsidTr="00E3269A">
        <w:tc>
          <w:tcPr>
            <w:tcW w:w="1710" w:type="dxa"/>
          </w:tcPr>
          <w:p w14:paraId="68F912CB" w14:textId="22EC5AB9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</w:tcPr>
          <w:p w14:paraId="3652F606" w14:textId="7AADDE6F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Публични API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43CA0935" w14:textId="390700E6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 xml:space="preserve">Вътрешни 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E3269A">
              <w:rPr>
                <w:rFonts w:cs="Times New Roman"/>
                <w:sz w:val="24"/>
                <w:szCs w:val="24"/>
                <w:lang w:val="bg-BG"/>
              </w:rPr>
              <w:t>;</w:t>
            </w:r>
          </w:p>
        </w:tc>
      </w:tr>
      <w:tr w:rsidR="00780706" w14:paraId="6184B674" w14:textId="38D00D2C" w:rsidTr="00E3269A">
        <w:tc>
          <w:tcPr>
            <w:tcW w:w="1710" w:type="dxa"/>
          </w:tcPr>
          <w:p w14:paraId="6A1F798E" w14:textId="60613C5A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</w:tcPr>
          <w:p w14:paraId="5487318C" w14:textId="7B3B40E1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Насочени към мобилни и уеб клиенти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20961F70" w14:textId="14952707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3269A">
        <w:tc>
          <w:tcPr>
            <w:tcW w:w="1710" w:type="dxa"/>
          </w:tcPr>
          <w:p w14:paraId="3B585DE0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48163D21" w14:textId="4071BD1A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У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правлявани от данни;</w:t>
            </w:r>
          </w:p>
        </w:tc>
        <w:tc>
          <w:tcPr>
            <w:tcW w:w="3796" w:type="dxa"/>
          </w:tcPr>
          <w:p w14:paraId="61F81429" w14:textId="7EEAE66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Ориентирани към команди и действия</w:t>
            </w:r>
          </w:p>
        </w:tc>
      </w:tr>
    </w:tbl>
    <w:p w14:paraId="432ED9AC" w14:textId="77777777" w:rsidR="00E86715" w:rsidRDefault="00E86715" w:rsidP="0083121F">
      <w:pPr>
        <w:ind w:firstLine="0"/>
        <w:rPr>
          <w:lang w:val="bg-BG"/>
        </w:rPr>
      </w:pPr>
    </w:p>
    <w:p w14:paraId="48D697E8" w14:textId="52DEBF94" w:rsidR="00224B23" w:rsidRDefault="00F6642B" w:rsidP="002E7B42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</w:t>
      </w:r>
      <w:r w:rsidR="00EE2B2A">
        <w:rPr>
          <w:lang w:val="bg-BG"/>
        </w:rPr>
        <w:t>,</w:t>
      </w:r>
      <w:r w:rsidRPr="00F6642B">
        <w:rPr>
          <w:lang w:val="bg-BG"/>
        </w:rPr>
        <w:t xml:space="preserve"> имат </w:t>
      </w:r>
      <w:r w:rsidR="00EE2B2A">
        <w:rPr>
          <w:lang w:val="bg-BG"/>
        </w:rPr>
        <w:t>зависимости</w:t>
      </w:r>
      <w:r w:rsidRPr="00F6642B">
        <w:rPr>
          <w:lang w:val="bg-BG"/>
        </w:rPr>
        <w:t xml:space="preserve"> една </w:t>
      </w:r>
      <w:r w:rsidR="00EE2B2A">
        <w:rPr>
          <w:lang w:val="bg-BG"/>
        </w:rPr>
        <w:t>към</w:t>
      </w:r>
      <w:r w:rsidRPr="00F6642B">
        <w:rPr>
          <w:lang w:val="bg-BG"/>
        </w:rPr>
        <w:t xml:space="preserve">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</w:t>
      </w:r>
      <w:r w:rsidR="002B4136">
        <w:rPr>
          <w:lang w:val="bg-BG"/>
        </w:rPr>
        <w:t>компоненти</w:t>
      </w:r>
      <w:r w:rsidRPr="00F6642B">
        <w:rPr>
          <w:lang w:val="bg-BG"/>
        </w:rPr>
        <w:t xml:space="preserve">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</w:t>
      </w:r>
      <w:r w:rsidR="00146F06" w:rsidRPr="00146F06">
        <w:rPr>
          <w:lang w:val="bg-BG"/>
        </w:rPr>
        <w:t>ориентирана към услуги</w:t>
      </w:r>
      <w:r w:rsidR="00146F06">
        <w:rPr>
          <w:lang w:val="bg-BG"/>
        </w:rPr>
        <w:t xml:space="preserve"> </w:t>
      </w:r>
      <w:r w:rsidR="002B4136">
        <w:rPr>
          <w:lang w:val="bg-BG"/>
        </w:rPr>
        <w:t>архитектура</w:t>
      </w:r>
      <w:r w:rsidRPr="00F6642B">
        <w:rPr>
          <w:lang w:val="bg-BG"/>
        </w:rPr>
        <w:t>.</w:t>
      </w:r>
      <w:r w:rsidR="00162971">
        <w:rPr>
          <w:lang w:val="bg-BG"/>
        </w:rPr>
        <w:t xml:space="preserve"> Добавяне на нови микро-услуги и актуализирането им в системата става все по трудно. За да бъдат извикани </w:t>
      </w:r>
      <w:r w:rsidR="00162971" w:rsidRPr="001628A4">
        <w:rPr>
          <w:lang w:val="bg-BG"/>
        </w:rPr>
        <w:t>нови</w:t>
      </w:r>
      <w:r w:rsidR="00162971">
        <w:rPr>
          <w:lang w:val="bg-BG"/>
        </w:rPr>
        <w:t>те</w:t>
      </w:r>
      <w:r w:rsidR="00162971" w:rsidRPr="001628A4">
        <w:rPr>
          <w:lang w:val="bg-BG"/>
        </w:rPr>
        <w:t xml:space="preserve"> </w:t>
      </w:r>
      <w:r w:rsidR="00162971">
        <w:rPr>
          <w:lang w:val="bg-BG"/>
        </w:rPr>
        <w:t xml:space="preserve">зависимости трябва да се промени сорс </w:t>
      </w:r>
      <w:r w:rsidR="00162971" w:rsidRPr="00723A9B">
        <w:rPr>
          <w:lang w:val="bg-BG"/>
        </w:rPr>
        <w:t>кода</w:t>
      </w:r>
      <w:r w:rsidR="00162971">
        <w:rPr>
          <w:lang w:val="bg-BG"/>
        </w:rPr>
        <w:t xml:space="preserve"> на текущите</w:t>
      </w:r>
      <w:r w:rsidR="004D5F4A">
        <w:rPr>
          <w:lang w:val="bg-BG"/>
        </w:rPr>
        <w:t>.</w:t>
      </w:r>
      <w:r w:rsidR="001628A4">
        <w:rPr>
          <w:lang w:val="bg-BG"/>
        </w:rPr>
        <w:t xml:space="preserve">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</w:t>
      </w:r>
      <w:r w:rsidR="004020DD">
        <w:rPr>
          <w:lang w:val="bg-BG"/>
        </w:rPr>
        <w:t>а</w:t>
      </w:r>
      <w:r w:rsidR="001628A4" w:rsidRPr="001628A4">
        <w:rPr>
          <w:lang w:val="bg-BG"/>
        </w:rPr>
        <w:t xml:space="preserve"> </w:t>
      </w:r>
      <w:r w:rsidR="004020DD">
        <w:rPr>
          <w:lang w:val="bg-BG"/>
        </w:rPr>
        <w:t>пред</w:t>
      </w:r>
      <w:r w:rsidR="001628A4" w:rsidRPr="001628A4">
        <w:rPr>
          <w:lang w:val="bg-BG"/>
        </w:rPr>
        <w:t>в</w:t>
      </w:r>
      <w:r w:rsidR="004020DD">
        <w:rPr>
          <w:lang w:val="bg-BG"/>
        </w:rPr>
        <w:t>идени в</w:t>
      </w:r>
      <w:r w:rsidR="001628A4" w:rsidRPr="001628A4">
        <w:rPr>
          <w:lang w:val="bg-BG"/>
        </w:rPr>
        <w:t xml:space="preserve"> началото.</w:t>
      </w:r>
      <w:bookmarkEnd w:id="5"/>
      <w:r w:rsidR="00224B23">
        <w:rPr>
          <w:lang w:val="bg-BG"/>
        </w:rPr>
        <w:br w:type="page"/>
      </w:r>
    </w:p>
    <w:p w14:paraId="51E0E10B" w14:textId="6FBC0215" w:rsidR="00224B23" w:rsidRDefault="00B17C88" w:rsidP="00E60C53">
      <w:pPr>
        <w:pStyle w:val="Heading1"/>
        <w:rPr>
          <w:lang w:val="bg-BG"/>
        </w:rPr>
      </w:pPr>
      <w:bookmarkStart w:id="8" w:name="_Toc101601247"/>
      <w:r w:rsidRPr="00B17C88">
        <w:rPr>
          <w:lang w:val="bg-BG"/>
        </w:rPr>
        <w:lastRenderedPageBreak/>
        <w:t>Асинхронна комуникация</w:t>
      </w:r>
      <w:r w:rsidR="00A519EF">
        <w:rPr>
          <w:lang w:val="bg-BG"/>
        </w:rPr>
        <w:t xml:space="preserve"> между подсистемите</w:t>
      </w:r>
      <w:bookmarkEnd w:id="8"/>
    </w:p>
    <w:p w14:paraId="5ACE609A" w14:textId="61826C53" w:rsidR="00C107C3" w:rsidRPr="00021F8A" w:rsidRDefault="00873010" w:rsidP="00A563F0">
      <w:pPr>
        <w:rPr>
          <w:lang w:val="en-US"/>
        </w:rPr>
      </w:pPr>
      <w:r>
        <w:rPr>
          <w:lang w:val="bg-BG"/>
        </w:rPr>
        <w:t>Съществен</w:t>
      </w:r>
      <w:r w:rsidR="00E60C53" w:rsidRPr="00E60C53">
        <w:t xml:space="preserve"> момент при изграждането на </w:t>
      </w:r>
      <w:r w:rsidR="007E5BF0" w:rsidRPr="007E5BF0">
        <w:t xml:space="preserve">ориентираната към  услуги архитектура </w:t>
      </w:r>
      <w:r w:rsidR="00E60C53" w:rsidRPr="00E60C53">
        <w:t>е интегр</w:t>
      </w:r>
      <w:r w:rsidR="00E60C53">
        <w:rPr>
          <w:lang w:val="bg-BG"/>
        </w:rPr>
        <w:t>ацията помежду им</w:t>
      </w:r>
      <w:r w:rsidR="00E60C53" w:rsidRPr="00E60C53">
        <w:t xml:space="preserve">. </w:t>
      </w:r>
      <w:r w:rsidR="00E60C53">
        <w:rPr>
          <w:lang w:val="bg-BG"/>
        </w:rPr>
        <w:t>К</w:t>
      </w:r>
      <w:r w:rsidR="00E60C53" w:rsidRPr="00E60C53">
        <w:t xml:space="preserve">омуникацията между </w:t>
      </w:r>
      <w:r w:rsidR="009463C0">
        <w:rPr>
          <w:lang w:val="bg-BG"/>
        </w:rPr>
        <w:t>подсистемите</w:t>
      </w:r>
      <w:r w:rsidR="00E60C53">
        <w:rPr>
          <w:lang w:val="bg-BG"/>
        </w:rPr>
        <w:t xml:space="preserve"> </w:t>
      </w:r>
      <w:r w:rsidR="00E60C53" w:rsidRPr="00E60C53">
        <w:t xml:space="preserve">трябва да </w:t>
      </w:r>
      <w:r w:rsidR="00756AF3">
        <w:rPr>
          <w:lang w:val="bg-BG"/>
        </w:rPr>
        <w:t>бъде</w:t>
      </w:r>
      <w:r w:rsidR="00E60C53">
        <w:rPr>
          <w:lang w:val="bg-BG"/>
        </w:rPr>
        <w:t xml:space="preserve"> </w:t>
      </w:r>
      <w:r w:rsidR="00E60C53" w:rsidRPr="00E60C53">
        <w:t>сведе</w:t>
      </w:r>
      <w:r w:rsidR="00E60C53">
        <w:rPr>
          <w:lang w:val="bg-BG"/>
        </w:rPr>
        <w:t>на</w:t>
      </w:r>
      <w:r w:rsidR="00E60C53" w:rsidRPr="00E60C53">
        <w:t xml:space="preserve"> до минимум. </w:t>
      </w:r>
      <w:r w:rsidR="00A563F0" w:rsidRPr="00A563F0">
        <w:rPr>
          <w:lang w:val="bg-BG"/>
        </w:rPr>
        <w:t>Целта на вс</w:t>
      </w:r>
      <w:r w:rsidR="00756AF3">
        <w:rPr>
          <w:lang w:val="bg-BG"/>
        </w:rPr>
        <w:t xml:space="preserve">еки </w:t>
      </w:r>
      <w:r w:rsidR="00756AF3" w:rsidRPr="00756AF3">
        <w:rPr>
          <w:lang w:val="bg-BG"/>
        </w:rPr>
        <w:t xml:space="preserve">микросървис </w:t>
      </w:r>
      <w:r w:rsidR="00A563F0" w:rsidRPr="00A563F0">
        <w:rPr>
          <w:lang w:val="bg-BG"/>
        </w:rPr>
        <w:t>е да</w:t>
      </w:r>
      <w:r w:rsidR="000244A9">
        <w:rPr>
          <w:lang w:val="en-US"/>
        </w:rPr>
        <w:t xml:space="preserve"> </w:t>
      </w:r>
      <w:r w:rsidR="000244A9">
        <w:rPr>
          <w:lang w:val="bg-BG"/>
        </w:rPr>
        <w:t>той</w:t>
      </w:r>
      <w:r w:rsidR="00A563F0" w:rsidRPr="00A563F0">
        <w:rPr>
          <w:lang w:val="bg-BG"/>
        </w:rPr>
        <w:t xml:space="preserve"> бъде автоном</w:t>
      </w:r>
      <w:r w:rsidR="000244A9">
        <w:rPr>
          <w:lang w:val="bg-BG"/>
        </w:rPr>
        <w:t>ен</w:t>
      </w:r>
      <w:r w:rsidR="00A563F0" w:rsidRPr="00A563F0">
        <w:rPr>
          <w:lang w:val="bg-BG"/>
        </w:rPr>
        <w:t xml:space="preserve"> и достъп</w:t>
      </w:r>
      <w:r w:rsidR="000244A9">
        <w:rPr>
          <w:lang w:val="bg-BG"/>
        </w:rPr>
        <w:t>ен</w:t>
      </w:r>
      <w:r w:rsidR="00A563F0" w:rsidRPr="00A563F0">
        <w:rPr>
          <w:lang w:val="bg-BG"/>
        </w:rPr>
        <w:t xml:space="preserve"> за потребителя, дори ако другите, които са част от приложението</w:t>
      </w:r>
      <w:r w:rsidR="00C476B0">
        <w:rPr>
          <w:lang w:val="bg-BG"/>
        </w:rPr>
        <w:t>,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E0930">
        <w:rPr>
          <w:lang w:val="bg-BG"/>
        </w:rPr>
        <w:t>Силна зависимост в архите</w:t>
      </w:r>
      <w:r w:rsidR="001F6933">
        <w:rPr>
          <w:lang w:val="bg-BG"/>
        </w:rPr>
        <w:t>ктурата може да опишем</w:t>
      </w:r>
      <w:r w:rsidR="00CD0F45" w:rsidRPr="00CD0F45">
        <w:rPr>
          <w:lang w:val="en-US"/>
        </w:rPr>
        <w:t xml:space="preserve"> </w:t>
      </w:r>
      <w:r w:rsidR="001F6933">
        <w:rPr>
          <w:lang w:val="bg-BG"/>
        </w:rPr>
        <w:t>в</w:t>
      </w:r>
      <w:r w:rsidR="00CE0930">
        <w:rPr>
          <w:lang w:val="bg-BG"/>
        </w:rPr>
        <w:t xml:space="preserve"> </w:t>
      </w:r>
      <w:r w:rsidR="00CD0F45" w:rsidRPr="00CD0F45">
        <w:rPr>
          <w:lang w:val="en-US"/>
        </w:rPr>
        <w:t>случай, когато трябва да се извърши повикване от една микроуслуга към друг</w:t>
      </w:r>
      <w:r w:rsidR="008B2D44">
        <w:rPr>
          <w:lang w:val="bg-BG"/>
        </w:rPr>
        <w:t>а</w:t>
      </w:r>
      <w:r w:rsidR="00CD0F45" w:rsidRPr="00CD0F45">
        <w:rPr>
          <w:lang w:val="en-US"/>
        </w:rPr>
        <w:t xml:space="preserve"> (като изпълнение на </w:t>
      </w:r>
      <w:r w:rsidR="00AA51F2" w:rsidRPr="00CD0F45">
        <w:rPr>
          <w:lang w:val="en-US"/>
        </w:rPr>
        <w:t xml:space="preserve">HTTP </w:t>
      </w:r>
      <w:r w:rsidR="00CD0F45" w:rsidRPr="00CD0F45">
        <w:rPr>
          <w:lang w:val="en-US"/>
        </w:rPr>
        <w:t>заявка за</w:t>
      </w:r>
      <w:r w:rsidR="00133D95">
        <w:rPr>
          <w:lang w:val="bg-BG"/>
        </w:rPr>
        <w:t xml:space="preserve"> получаване на</w:t>
      </w:r>
      <w:r w:rsidR="00CD0F45" w:rsidRPr="00CD0F45">
        <w:rPr>
          <w:lang w:val="en-US"/>
        </w:rPr>
        <w:t xml:space="preserve"> данни), за да може да се </w:t>
      </w:r>
      <w:r w:rsidR="00CE0930">
        <w:rPr>
          <w:lang w:val="bg-BG"/>
        </w:rPr>
        <w:t>обработи</w:t>
      </w:r>
      <w:r w:rsidR="00AA51F2" w:rsidRPr="00CD0F45">
        <w:rPr>
          <w:lang w:val="en-US"/>
        </w:rPr>
        <w:t xml:space="preserve"> </w:t>
      </w:r>
      <w:r w:rsidR="00CD0F45" w:rsidRPr="00CD0F45">
        <w:rPr>
          <w:lang w:val="en-US"/>
        </w:rPr>
        <w:t>отговор</w:t>
      </w:r>
      <w:r w:rsidR="00CE0930">
        <w:rPr>
          <w:lang w:val="bg-BG"/>
        </w:rPr>
        <w:t>.</w:t>
      </w:r>
      <w:r w:rsidR="00507F69">
        <w:rPr>
          <w:lang w:val="bg-BG"/>
        </w:rPr>
        <w:t xml:space="preserve"> Програмният продукт</w:t>
      </w:r>
      <w:r w:rsidR="00CD0F45" w:rsidRPr="00CD0F45">
        <w:rPr>
          <w:lang w:val="en-US"/>
        </w:rPr>
        <w:t xml:space="preserve"> няма да бъде устойчив, когато няко</w:t>
      </w:r>
      <w:r w:rsidR="003D6018">
        <w:rPr>
          <w:lang w:val="bg-BG"/>
        </w:rPr>
        <w:t xml:space="preserve">я от частите </w:t>
      </w:r>
      <w:r w:rsidR="00CD0F45" w:rsidRPr="00CD0F45">
        <w:rPr>
          <w:lang w:val="en-US"/>
        </w:rPr>
        <w:t xml:space="preserve">се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</w:t>
      </w:r>
      <w:r w:rsidR="00511DB3">
        <w:rPr>
          <w:lang w:val="bg-BG"/>
        </w:rPr>
        <w:t xml:space="preserve">значително </w:t>
      </w:r>
      <w:r w:rsidR="00347B46" w:rsidRPr="00347B46">
        <w:rPr>
          <w:lang w:val="bg-BG"/>
        </w:rPr>
        <w:t>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</w:t>
      </w:r>
      <w:r w:rsidR="00F503A6">
        <w:rPr>
          <w:lang w:val="bg-BG"/>
        </w:rPr>
        <w:t>цялото приложение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101601248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7607FF48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>огато настъпят промени, системата се нуждае от начин за съгласуване в различните модели. Решението</w:t>
      </w:r>
      <w:r w:rsidR="00BC5FB0">
        <w:rPr>
          <w:lang w:val="bg-BG"/>
        </w:rPr>
        <w:t>:</w:t>
      </w:r>
      <w:r w:rsidR="001E39A3" w:rsidRPr="001E39A3">
        <w:rPr>
          <w:lang w:val="bg-BG"/>
        </w:rPr>
        <w:t xml:space="preserve"> 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BF4B5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 xml:space="preserve">няма </w:t>
      </w:r>
      <w:r w:rsidR="0079712A">
        <w:rPr>
          <w:lang w:val="bg-BG"/>
        </w:rPr>
        <w:t xml:space="preserve">да има </w:t>
      </w:r>
      <w:r w:rsidRPr="001E39A3">
        <w:rPr>
          <w:lang w:val="bg-BG"/>
        </w:rPr>
        <w:t>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>само от клиентските приложения към API Gateway.</w:t>
      </w:r>
    </w:p>
    <w:p w14:paraId="588D5460" w14:textId="43D81420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 микроуслуга публикува интеграционно </w:t>
      </w:r>
      <w:r w:rsidR="004A21FE">
        <w:rPr>
          <w:lang w:val="bg-BG"/>
        </w:rPr>
        <w:t>съобщение</w:t>
      </w:r>
      <w:r w:rsidRPr="00E71C94">
        <w:rPr>
          <w:lang w:val="bg-BG"/>
        </w:rPr>
        <w:t xml:space="preserve">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</w:t>
      </w:r>
      <w:r w:rsidR="00C76673">
        <w:rPr>
          <w:lang w:val="bg-BG"/>
        </w:rPr>
        <w:t>гат</w:t>
      </w:r>
      <w:r w:rsidR="00A71911" w:rsidRPr="00A71911">
        <w:rPr>
          <w:lang w:val="bg-BG"/>
        </w:rPr>
        <w:t xml:space="preserve"> да актуализират собствените си обекти. Тази система за публикуване/абониране се реализ</w:t>
      </w:r>
      <w:r w:rsidR="00D412F0">
        <w:rPr>
          <w:lang w:val="bg-BG"/>
        </w:rPr>
        <w:t>ира чрез</w:t>
      </w:r>
      <w:r w:rsidR="00A71911" w:rsidRPr="00A71911">
        <w:rPr>
          <w:lang w:val="bg-BG"/>
        </w:rPr>
        <w:t xml:space="preserve"> </w:t>
      </w:r>
      <w:r w:rsidR="00D412F0">
        <w:rPr>
          <w:lang w:val="bg-BG"/>
        </w:rPr>
        <w:t>по-горе споменатия брокер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101601249"/>
      <w:r w:rsidRPr="00A210A0">
        <w:t>Съгласуваност между услугите</w:t>
      </w:r>
      <w:bookmarkEnd w:id="10"/>
    </w:p>
    <w:p w14:paraId="421E9684" w14:textId="14B10770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r w:rsidRPr="006E1D3A">
        <w:rPr>
          <w:lang w:val="en-US"/>
        </w:rPr>
        <w:t xml:space="preserve">наличност и толерантност </w:t>
      </w:r>
      <w:r>
        <w:rPr>
          <w:lang w:val="bg-BG"/>
        </w:rPr>
        <w:t xml:space="preserve">към частични проблеми </w:t>
      </w:r>
      <w:r w:rsidRPr="006E1D3A">
        <w:rPr>
          <w:lang w:val="en-US"/>
        </w:rPr>
        <w:t xml:space="preserve">не могат да бъдат гарантирани </w:t>
      </w:r>
      <w:r>
        <w:rPr>
          <w:lang w:val="bg-BG"/>
        </w:rPr>
        <w:t xml:space="preserve">на 100% в </w:t>
      </w:r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r w:rsidRPr="006E1D3A">
        <w:rPr>
          <w:lang w:val="en-US"/>
        </w:rPr>
        <w:t xml:space="preserve"> систем</w:t>
      </w:r>
      <w:r>
        <w:rPr>
          <w:lang w:val="bg-BG"/>
        </w:rPr>
        <w:t>и</w:t>
      </w:r>
      <w:r w:rsidRPr="006E1D3A">
        <w:rPr>
          <w:lang w:val="en-US"/>
        </w:rPr>
        <w:t>. От гледна точка на широкомащабните уеб архитектури, това</w:t>
      </w:r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r w:rsidR="00E133BF">
        <w:rPr>
          <w:lang w:val="bg-BG"/>
        </w:rPr>
        <w:t>от важно значение</w:t>
      </w:r>
      <w:r w:rsidRPr="006E1D3A">
        <w:rPr>
          <w:lang w:val="en-US"/>
        </w:rPr>
        <w:t xml:space="preserve"> за съхранение</w:t>
      </w:r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тъй като тези компоненти запазват </w:t>
      </w:r>
      <w:r w:rsidR="00AA78A0">
        <w:rPr>
          <w:lang w:val="bg-BG"/>
        </w:rPr>
        <w:t xml:space="preserve">текущите </w:t>
      </w:r>
      <w:r w:rsidRPr="006E1D3A">
        <w:rPr>
          <w:lang w:val="en-US"/>
        </w:rPr>
        <w:t>състояния на приложение</w:t>
      </w:r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729B65C8" w:rsidR="009D6738" w:rsidRPr="009D6738" w:rsidRDefault="005A7B71" w:rsidP="00B7059F">
      <w:pPr>
        <w:rPr>
          <w:lang w:val="bg-BG"/>
        </w:rPr>
      </w:pPr>
      <w:r>
        <w:rPr>
          <w:lang w:val="bg-BG"/>
        </w:rPr>
        <w:t>Условието</w:t>
      </w:r>
      <w:r w:rsidR="009D6738">
        <w:t xml:space="preserve"> </w:t>
      </w:r>
      <w:r>
        <w:rPr>
          <w:lang w:val="bg-BG"/>
        </w:rPr>
        <w:t xml:space="preserve">при </w:t>
      </w:r>
      <w:r w:rsidR="009D6738">
        <w:t>внедря</w:t>
      </w:r>
      <w:r>
        <w:rPr>
          <w:lang w:val="bg-BG"/>
        </w:rPr>
        <w:t>ване на</w:t>
      </w:r>
      <w:r w:rsidR="009D6738">
        <w:t xml:space="preserve"> бизнес процеси от край до край, </w:t>
      </w:r>
      <w:r>
        <w:rPr>
          <w:lang w:val="bg-BG"/>
        </w:rPr>
        <w:t>е</w:t>
      </w:r>
      <w:r w:rsidR="009D6738">
        <w:t xml:space="preserve"> същевременно</w:t>
      </w:r>
      <w:r>
        <w:rPr>
          <w:lang w:val="bg-BG"/>
        </w:rPr>
        <w:t xml:space="preserve"> да</w:t>
      </w:r>
      <w:r w:rsidR="009D6738">
        <w:t xml:space="preserve"> се поддържа последователност в услугите.</w:t>
      </w:r>
      <w:r w:rsidR="009D6738">
        <w:br/>
      </w:r>
      <w:r w:rsidR="00AA78A0">
        <w:rPr>
          <w:lang w:val="bg-BG"/>
        </w:rPr>
        <w:t xml:space="preserve">Важни </w:t>
      </w:r>
      <w:r w:rsidR="00A867EC">
        <w:rPr>
          <w:lang w:val="bg-BG"/>
        </w:rPr>
        <w:t>изисквания</w:t>
      </w:r>
      <w:r w:rsidR="00D03303" w:rsidRPr="00D03303">
        <w:rPr>
          <w:lang w:val="bg-BG"/>
        </w:rPr>
        <w:t xml:space="preserve"> </w:t>
      </w:r>
      <w:r w:rsidR="00AA78A0" w:rsidRPr="00AA78A0">
        <w:rPr>
          <w:lang w:val="bg-BG"/>
        </w:rPr>
        <w:t>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lastRenderedPageBreak/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101601250"/>
      <w:r w:rsidRPr="00EA6A7F">
        <w:t>Комуникационни модели за достъп до бекенда</w:t>
      </w:r>
      <w:bookmarkEnd w:id="11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101601251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r w:rsidRPr="00A83894">
        <w:rPr>
          <w:lang w:val="en-US"/>
        </w:rPr>
        <w:t>За да бъд</w:t>
      </w:r>
      <w:r w:rsidR="008437F3">
        <w:rPr>
          <w:lang w:val="bg-BG"/>
        </w:rPr>
        <w:t>ат</w:t>
      </w:r>
      <w:r w:rsidRPr="00A83894">
        <w:rPr>
          <w:lang w:val="en-US"/>
        </w:rPr>
        <w:t xml:space="preserve"> нещата опростени, клиент от </w:t>
      </w:r>
      <w:r w:rsidR="008437F3">
        <w:rPr>
          <w:lang w:val="bg-BG"/>
        </w:rPr>
        <w:t>„</w:t>
      </w:r>
      <w:r w:rsidRPr="00A83894">
        <w:rPr>
          <w:lang w:val="en-US"/>
        </w:rPr>
        <w:t>предния край</w:t>
      </w:r>
      <w:r w:rsidR="008437F3">
        <w:rPr>
          <w:lang w:val="bg-BG"/>
        </w:rPr>
        <w:t>“</w:t>
      </w:r>
      <w:r w:rsidRPr="00A83894">
        <w:rPr>
          <w:lang w:val="en-US"/>
        </w:rPr>
        <w:t xml:space="preserve"> може да комуникира</w:t>
      </w:r>
      <w:r w:rsidR="008437F3">
        <w:rPr>
          <w:lang w:val="bg-BG"/>
        </w:rPr>
        <w:t xml:space="preserve"> </w:t>
      </w:r>
      <w:r w:rsidR="008437F3" w:rsidRPr="00A83894">
        <w:rPr>
          <w:lang w:val="en-US"/>
        </w:rPr>
        <w:t>директно</w:t>
      </w:r>
      <w:r w:rsidRPr="00A83894">
        <w:rPr>
          <w:lang w:val="en-US"/>
        </w:rPr>
        <w:t xml:space="preserve"> с микроуслугите</w:t>
      </w:r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15B4D568" w:rsid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>
        <w:rPr>
          <w:b/>
          <w:bCs/>
          <w:lang w:val="bg-BG"/>
        </w:rPr>
        <w:t>1</w:t>
      </w:r>
      <w:r w:rsidR="00712B1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8437F3">
        <w:rPr>
          <w:lang w:val="bg-BG"/>
        </w:rPr>
        <w:t>Директна комуникация между клиента и услугата</w:t>
      </w:r>
    </w:p>
    <w:p w14:paraId="556BACCE" w14:textId="4F380281" w:rsidR="00FC1C23" w:rsidRPr="008437F3" w:rsidRDefault="00FC1C23" w:rsidP="008437F3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 w:rsidR="00265834" w:rsidRPr="00265834">
        <w:rPr>
          <w:i/>
          <w:iCs/>
          <w:sz w:val="24"/>
          <w:szCs w:val="20"/>
          <w:lang w:val="bg-BG"/>
        </w:rPr>
        <w:t>Vettor, R.</w:t>
      </w:r>
      <w:r w:rsidRPr="009A3253">
        <w:rPr>
          <w:i/>
          <w:iCs/>
          <w:sz w:val="24"/>
          <w:szCs w:val="20"/>
          <w:lang w:val="bg-BG"/>
        </w:rPr>
        <w:t>, 20</w:t>
      </w:r>
      <w:r w:rsidR="00265834"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2A3D561" w14:textId="0E89C29A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r w:rsidR="00A83894" w:rsidRPr="00A83894">
        <w:rPr>
          <w:lang w:val="en-US"/>
        </w:rPr>
        <w:t>ози подход</w:t>
      </w:r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r w:rsidR="00A83894" w:rsidRPr="00A83894">
        <w:rPr>
          <w:lang w:val="en-US"/>
        </w:rPr>
        <w:t>сяка микроуслуга има публична крайна точка, която е достъпна от клиент</w:t>
      </w:r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r w:rsidR="00D37F21" w:rsidRPr="00D37F21">
        <w:rPr>
          <w:lang w:val="en-US"/>
        </w:rPr>
        <w:t xml:space="preserve">Макар и лесна за изпълнение, директната комуникация с клиента би била приемлива само </w:t>
      </w:r>
      <w:r w:rsidR="00D37F21" w:rsidRPr="00D37F21">
        <w:rPr>
          <w:lang w:val="en-US"/>
        </w:rPr>
        <w:lastRenderedPageBreak/>
        <w:t>за прости</w:t>
      </w:r>
      <w:r w:rsidR="00D37F21">
        <w:rPr>
          <w:lang w:val="en-US"/>
        </w:rPr>
        <w:t xml:space="preserve"> </w:t>
      </w:r>
      <w:r w:rsidR="00D37F21" w:rsidRPr="00D37F21">
        <w:rPr>
          <w:lang w:val="en-US"/>
        </w:rPr>
        <w:t>микросервизни приложения. Този модел свързва</w:t>
      </w:r>
      <w:r w:rsidR="003A51A6">
        <w:rPr>
          <w:lang w:val="bg-BG"/>
        </w:rPr>
        <w:t xml:space="preserve"> </w:t>
      </w:r>
      <w:r w:rsidR="003A51A6" w:rsidRPr="00D37F21">
        <w:rPr>
          <w:lang w:val="en-US"/>
        </w:rPr>
        <w:t>тясно</w:t>
      </w:r>
      <w:r w:rsidR="00D37F21" w:rsidRPr="00D37F21">
        <w:rPr>
          <w:lang w:val="en-US"/>
        </w:rPr>
        <w:t xml:space="preserve"> клиентите от предния край с основните бек-енд услуги,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r w:rsidR="004727EB">
        <w:rPr>
          <w:lang w:val="bg-BG"/>
        </w:rPr>
        <w:t>води до</w:t>
      </w:r>
      <w:r w:rsidR="00D37F21" w:rsidRPr="00D37F21">
        <w:rPr>
          <w:lang w:val="en-US"/>
        </w:rPr>
        <w:t xml:space="preserve"> редица проблеми, включително: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r w:rsidR="00326ED1" w:rsidRPr="00326ED1">
        <w:rPr>
          <w:lang w:val="en-US"/>
        </w:rPr>
        <w:t>ложен клиентски код - клиентите трябва да следят множество крайни точки и да се справят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неуспехи</w:t>
      </w:r>
      <w:r w:rsidR="00A25B03">
        <w:rPr>
          <w:lang w:val="bg-BG"/>
        </w:rPr>
        <w:t>;</w:t>
      </w:r>
    </w:p>
    <w:p w14:paraId="132F1008" w14:textId="71D82B45" w:rsidR="009173EE" w:rsidRPr="009173EE" w:rsidRDefault="0073630F" w:rsidP="009173EE">
      <w:pPr>
        <w:pStyle w:val="Heading2"/>
      </w:pPr>
      <w:bookmarkStart w:id="13" w:name="_Toc101601252"/>
      <w:r>
        <w:t>Използване на ш</w:t>
      </w:r>
      <w:r w:rsidR="001B1A88" w:rsidRPr="001B1A88">
        <w:t>люз за прилож</w:t>
      </w:r>
      <w:r w:rsidR="004727EB">
        <w:t>ни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56EB92E5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</w:t>
      </w:r>
      <w:r w:rsidR="003643D0" w:rsidRPr="006F54FD">
        <w:rPr>
          <w:b/>
          <w:bCs/>
          <w:lang w:val="bg-BG"/>
        </w:rPr>
        <w:t>API Gateway</w:t>
      </w:r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r w:rsidR="009173EE" w:rsidRPr="00390FDF">
        <w:rPr>
          <w:b/>
          <w:bCs/>
          <w:lang w:val="bg-BG"/>
        </w:rPr>
        <w:t>backend for frontend</w:t>
      </w:r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Може да осигури удостоверяване, кеш</w:t>
      </w:r>
      <w:r w:rsidR="005A6175">
        <w:rPr>
          <w:lang w:val="bg-BG"/>
        </w:rPr>
        <w:t>иране</w:t>
      </w:r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r w:rsidRPr="00E57BEC">
        <w:rPr>
          <w:lang w:val="en-US"/>
        </w:rPr>
        <w:t>Услугата поддържа възможности за балансиране на натоварването</w:t>
      </w:r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30D1C0C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>които модат да го</w:t>
      </w:r>
      <w:r w:rsidR="00FC7024">
        <w:rPr>
          <w:lang w:val="bg-BG"/>
        </w:rPr>
        <w:t xml:space="preserve"> </w:t>
      </w:r>
      <w:r w:rsidR="00103159"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lastRenderedPageBreak/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53E6E967" w:rsidR="005A6175" w:rsidRDefault="005A6175" w:rsidP="006D675E"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DA6893">
        <w:rPr>
          <w:lang w:val="bg-BG"/>
        </w:rPr>
        <w:t xml:space="preserve">чрез </w:t>
      </w:r>
      <w:r w:rsidR="00DA6893">
        <w:t>ш</w:t>
      </w:r>
      <w:r w:rsidR="00DA6893" w:rsidRPr="001B1A88">
        <w:t>люз за прилож</w:t>
      </w:r>
      <w:r w:rsidR="00DA6893">
        <w:t>ните</w:t>
      </w:r>
      <w:r w:rsidR="00DA6893">
        <w:rPr>
          <w:lang w:val="bg-BG"/>
        </w:rPr>
        <w:t xml:space="preserve"> програмни</w:t>
      </w:r>
      <w:r w:rsidR="00DA6893">
        <w:t xml:space="preserve"> </w:t>
      </w:r>
      <w:r w:rsidR="00DA6893" w:rsidRPr="001B1A88">
        <w:t>интерфейс</w:t>
      </w:r>
      <w:r w:rsidR="00DA6893">
        <w:t>и</w:t>
      </w:r>
      <w:r w:rsidR="00265834">
        <w:t>.</w:t>
      </w:r>
    </w:p>
    <w:p w14:paraId="5C94F9B9" w14:textId="1B261201" w:rsidR="00265834" w:rsidRPr="00265834" w:rsidRDefault="00265834" w:rsidP="00265834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 w:rsidR="00DE6F83" w:rsidRPr="00DE6F83">
        <w:rPr>
          <w:i/>
          <w:iCs/>
          <w:sz w:val="24"/>
          <w:szCs w:val="20"/>
          <w:lang w:val="bg-BG"/>
        </w:rPr>
        <w:t>Smith, S</w:t>
      </w:r>
      <w:r w:rsidRPr="00265834">
        <w:rPr>
          <w:i/>
          <w:iCs/>
          <w:sz w:val="24"/>
          <w:szCs w:val="20"/>
          <w:lang w:val="bg-BG"/>
        </w:rPr>
        <w:t>.</w:t>
      </w:r>
      <w:r w:rsidRPr="009A3253">
        <w:rPr>
          <w:i/>
          <w:iCs/>
          <w:sz w:val="24"/>
          <w:szCs w:val="20"/>
          <w:lang w:val="bg-BG"/>
        </w:rPr>
        <w:t>, 20</w:t>
      </w:r>
      <w:r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>HTTP или gRPC</w:t>
      </w:r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101601253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2828B6C4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е най-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r w:rsidR="00132BC4">
        <w:rPr>
          <w:lang w:val="en-US"/>
        </w:rPr>
        <w:t>gRPC;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др</w:t>
      </w:r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101601254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35859238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</w:t>
      </w:r>
      <w:r w:rsidR="00DB2613">
        <w:rPr>
          <w:lang w:val="bg-BG"/>
        </w:rPr>
        <w:t>точка</w:t>
      </w:r>
      <w:r>
        <w:rPr>
          <w:lang w:val="bg-BG"/>
        </w:rPr>
        <w:t xml:space="preserve">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Core</w:t>
      </w:r>
      <w:r w:rsidR="00DB35F7">
        <w:rPr>
          <w:lang w:val="bg-BG"/>
        </w:rPr>
        <w:t xml:space="preserve"> са </w:t>
      </w:r>
      <w:r w:rsidRPr="007763FE">
        <w:rPr>
          <w:lang w:val="bg-BG"/>
        </w:rPr>
        <w:t>REST и gRPC.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3953C4D2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E56D2D">
        <w:rPr>
          <w:lang w:val="bg-BG"/>
        </w:rPr>
        <w:t>част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135D70C1" w:rsidR="00D41D11" w:rsidRDefault="00D41D11" w:rsidP="0064735B">
      <w:pPr>
        <w:rPr>
          <w:lang w:val="bg-BG"/>
        </w:rPr>
      </w:pPr>
      <w:r>
        <w:rPr>
          <w:lang w:val="bg-BG"/>
        </w:rPr>
        <w:t xml:space="preserve">В третата </w:t>
      </w:r>
      <w:r w:rsidR="00E56D2D">
        <w:rPr>
          <w:lang w:val="bg-BG"/>
        </w:rPr>
        <w:t xml:space="preserve">точка </w:t>
      </w:r>
      <w:r>
        <w:rPr>
          <w:lang w:val="bg-BG"/>
        </w:rPr>
        <w:t>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бекенда.</w:t>
      </w:r>
    </w:p>
    <w:p w14:paraId="4FFD89C1" w14:textId="08B701F5" w:rsidR="00DB35F7" w:rsidRPr="00611241" w:rsidRDefault="00700D7C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Последната част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101601255"/>
      <w:r w:rsidRPr="005B7F19">
        <w:rPr>
          <w:lang w:val="bg-BG"/>
        </w:rPr>
        <w:lastRenderedPageBreak/>
        <w:t>Използвана литература</w:t>
      </w:r>
      <w:bookmarkEnd w:id="16"/>
    </w:p>
    <w:p w14:paraId="66121159" w14:textId="5856C43F" w:rsidR="006C662C" w:rsidRPr="003E0003" w:rsidRDefault="006C662C" w:rsidP="003E00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Сълова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bg-BG"/>
        </w:rPr>
        <w:t>С.</w:t>
      </w:r>
      <w:r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bg-BG"/>
        </w:rPr>
        <w:t>Тодоранова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bg-BG"/>
        </w:rPr>
        <w:t>Л.,</w:t>
      </w:r>
      <w:r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Pr="005B7F19">
        <w:rPr>
          <w:rFonts w:cs="Times New Roman"/>
          <w:szCs w:val="28"/>
          <w:lang w:val="bg-BG"/>
        </w:rPr>
        <w:t>.</w:t>
      </w:r>
    </w:p>
    <w:p w14:paraId="1292B1E0" w14:textId="117F9209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Vettor</w:t>
      </w:r>
      <w:r w:rsidR="00FC1C23">
        <w:rPr>
          <w:szCs w:val="28"/>
          <w:lang w:val="en-US"/>
        </w:rPr>
        <w:t>, R.</w:t>
      </w:r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0ED76024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Smith</w:t>
      </w:r>
      <w:r w:rsidR="00FC1C23">
        <w:rPr>
          <w:szCs w:val="28"/>
          <w:lang w:val="bg-BG"/>
        </w:rPr>
        <w:t xml:space="preserve">, </w:t>
      </w:r>
      <w:r w:rsidR="00FC1C23">
        <w:rPr>
          <w:szCs w:val="28"/>
          <w:lang w:val="en-US"/>
        </w:rPr>
        <w:t>S.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3328D524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r w:rsidR="00B0311E" w:rsidRPr="00B0311E">
        <w:rPr>
          <w:rFonts w:cs="Times New Roman"/>
          <w:i/>
          <w:iCs/>
          <w:szCs w:val="28"/>
          <w:lang w:val="bg-BG"/>
        </w:rPr>
        <w:t>Concurrent Programming</w:t>
      </w:r>
      <w:r w:rsidR="00B0311E">
        <w:rPr>
          <w:rFonts w:cs="Times New Roman"/>
          <w:i/>
          <w:iCs/>
          <w:szCs w:val="28"/>
          <w:lang w:val="en-US"/>
        </w:rPr>
        <w:t xml:space="preserve"> </w:t>
      </w:r>
      <w:r w:rsidR="00B0311E" w:rsidRPr="00B0311E">
        <w:rPr>
          <w:rFonts w:cs="Times New Roman"/>
          <w:i/>
          <w:iCs/>
          <w:szCs w:val="28"/>
          <w:lang w:val="bg-BG"/>
        </w:rPr>
        <w:t>for</w:t>
      </w:r>
      <w:r w:rsidR="00B0311E">
        <w:rPr>
          <w:rFonts w:cs="Times New Roman"/>
          <w:i/>
          <w:iCs/>
          <w:szCs w:val="28"/>
          <w:lang w:val="en-US"/>
        </w:rPr>
        <w:t xml:space="preserve"> </w:t>
      </w:r>
      <w:r w:rsidR="00B0311E" w:rsidRPr="00B0311E">
        <w:rPr>
          <w:rFonts w:cs="Times New Roman"/>
          <w:i/>
          <w:iCs/>
          <w:szCs w:val="28"/>
          <w:lang w:val="bg-BG"/>
        </w:rPr>
        <w:t>Scalable Web Architectures</w:t>
      </w:r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r w:rsidRPr="00731EEB">
        <w:rPr>
          <w:rFonts w:cs="Times New Roman"/>
          <w:szCs w:val="28"/>
          <w:lang w:val="bg-BG"/>
        </w:rPr>
        <w:t>Engineering and Computer Science</w:t>
      </w:r>
      <w:r>
        <w:rPr>
          <w:rFonts w:cs="Times New Roman"/>
          <w:szCs w:val="28"/>
          <w:lang w:val="en-US"/>
        </w:rPr>
        <w:t xml:space="preserve"> </w:t>
      </w:r>
      <w:r w:rsidRPr="00731EEB">
        <w:rPr>
          <w:rFonts w:cs="Times New Roman"/>
          <w:szCs w:val="28"/>
          <w:lang w:val="bg-BG"/>
        </w:rPr>
        <w:t>Ulm University</w:t>
      </w:r>
      <w:r w:rsidR="003C3445" w:rsidRPr="00731EEB">
        <w:rPr>
          <w:rFonts w:cs="Times New Roman"/>
          <w:szCs w:val="28"/>
          <w:lang w:val="bg-BG"/>
        </w:rPr>
        <w:t>.</w:t>
      </w:r>
    </w:p>
    <w:p w14:paraId="044CC069" w14:textId="6376333C" w:rsidR="00036C78" w:rsidRDefault="00A92FBE" w:rsidP="00036C78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A92FBE">
        <w:rPr>
          <w:rFonts w:cs="Times New Roman"/>
          <w:szCs w:val="28"/>
          <w:lang w:val="bg-BG"/>
        </w:rPr>
        <w:t>Price</w:t>
      </w:r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Е</w:t>
      </w:r>
      <w:r w:rsidR="00036C78" w:rsidRPr="00036C78">
        <w:rPr>
          <w:rFonts w:cs="Times New Roman"/>
          <w:szCs w:val="28"/>
          <w:lang w:val="bg-BG"/>
        </w:rPr>
        <w:t xml:space="preserve">., </w:t>
      </w:r>
      <w:r w:rsidRPr="00A92FBE">
        <w:rPr>
          <w:rFonts w:cs="Times New Roman"/>
          <w:szCs w:val="28"/>
          <w:lang w:val="bg-BG"/>
        </w:rPr>
        <w:t>Petersen</w:t>
      </w:r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Т</w:t>
      </w:r>
      <w:r w:rsidR="00036C78" w:rsidRPr="00036C78">
        <w:rPr>
          <w:rFonts w:cs="Times New Roman"/>
          <w:szCs w:val="28"/>
          <w:lang w:val="bg-BG"/>
        </w:rPr>
        <w:t xml:space="preserve">. (2022) </w:t>
      </w:r>
      <w:r w:rsidR="00036C78" w:rsidRPr="00036C78">
        <w:rPr>
          <w:rFonts w:cs="Times New Roman"/>
          <w:i/>
          <w:iCs/>
          <w:szCs w:val="28"/>
          <w:lang w:val="bg-BG"/>
        </w:rPr>
        <w:t>RESTful web API design</w:t>
      </w:r>
      <w:r w:rsidR="00036C78"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92FBE">
        <w:rPr>
          <w:rFonts w:cs="Times New Roman"/>
          <w:szCs w:val="28"/>
          <w:lang w:val="bg-BG"/>
        </w:rPr>
        <w:t xml:space="preserve">https://docs.microsoft.com/en-us/azure/architecture/best-practices/api-design </w:t>
      </w:r>
      <w:r w:rsidR="00036C78" w:rsidRPr="00036C78">
        <w:rPr>
          <w:rFonts w:cs="Times New Roman"/>
          <w:szCs w:val="28"/>
          <w:lang w:val="bg-BG"/>
        </w:rPr>
        <w:t>[</w:t>
      </w:r>
      <w:r w:rsidR="00055639" w:rsidRPr="00055639">
        <w:rPr>
          <w:rFonts w:cs="Times New Roman"/>
          <w:szCs w:val="28"/>
          <w:lang w:val="bg-BG"/>
        </w:rPr>
        <w:t>Достъпно</w:t>
      </w:r>
      <w:r w:rsidR="00036C78" w:rsidRPr="00036C78">
        <w:rPr>
          <w:rFonts w:cs="Times New Roman"/>
          <w:szCs w:val="28"/>
          <w:lang w:val="bg-BG"/>
        </w:rPr>
        <w:t xml:space="preserve">: </w:t>
      </w:r>
      <w:r w:rsidR="00036C78">
        <w:rPr>
          <w:rFonts w:cs="Times New Roman"/>
          <w:szCs w:val="28"/>
          <w:lang w:val="en-US"/>
        </w:rPr>
        <w:t>22</w:t>
      </w:r>
      <w:r w:rsidR="00036C78" w:rsidRPr="00036C78">
        <w:rPr>
          <w:rFonts w:cs="Times New Roman"/>
          <w:szCs w:val="28"/>
          <w:lang w:val="bg-BG"/>
        </w:rPr>
        <w:t xml:space="preserve"> </w:t>
      </w:r>
      <w:r w:rsidR="00036C78">
        <w:rPr>
          <w:rFonts w:cs="Times New Roman"/>
          <w:szCs w:val="28"/>
          <w:lang w:val="bg-BG"/>
        </w:rPr>
        <w:t xml:space="preserve">април </w:t>
      </w:r>
      <w:r w:rsidR="001B2AE7">
        <w:rPr>
          <w:rFonts w:cs="Times New Roman"/>
          <w:szCs w:val="28"/>
          <w:lang w:val="bg-BG"/>
        </w:rPr>
        <w:t>20</w:t>
      </w:r>
      <w:r w:rsidR="00036C78">
        <w:rPr>
          <w:rFonts w:cs="Times New Roman"/>
          <w:szCs w:val="28"/>
          <w:lang w:val="bg-BG"/>
        </w:rPr>
        <w:t>22 г</w:t>
      </w:r>
      <w:r w:rsidR="00036C78" w:rsidRPr="00036C78">
        <w:rPr>
          <w:rFonts w:cs="Times New Roman"/>
          <w:szCs w:val="28"/>
          <w:lang w:val="bg-BG"/>
        </w:rPr>
        <w:t xml:space="preserve">]. </w:t>
      </w:r>
    </w:p>
    <w:p w14:paraId="1D71CD93" w14:textId="3558384A" w:rsidR="00A357F2" w:rsidRDefault="00A357F2" w:rsidP="00A357F2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A357F2">
        <w:rPr>
          <w:rFonts w:cs="Times New Roman"/>
          <w:szCs w:val="28"/>
          <w:lang w:val="bg-BG"/>
        </w:rPr>
        <w:t>Chircu</w:t>
      </w:r>
      <w:r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036C78">
        <w:rPr>
          <w:rFonts w:cs="Times New Roman"/>
          <w:szCs w:val="28"/>
          <w:lang w:val="bg-BG"/>
        </w:rPr>
        <w:t>., (</w:t>
      </w:r>
      <w:r w:rsidRPr="00A357F2">
        <w:rPr>
          <w:rFonts w:cs="Times New Roman"/>
          <w:szCs w:val="28"/>
          <w:lang w:val="bg-BG"/>
        </w:rPr>
        <w:t>2018</w:t>
      </w:r>
      <w:r w:rsidRPr="00036C78">
        <w:rPr>
          <w:rFonts w:cs="Times New Roman"/>
          <w:szCs w:val="28"/>
          <w:lang w:val="bg-BG"/>
        </w:rPr>
        <w:t xml:space="preserve">) </w:t>
      </w:r>
      <w:r w:rsidRPr="00A357F2">
        <w:rPr>
          <w:rFonts w:cs="Times New Roman"/>
          <w:i/>
          <w:iCs/>
          <w:szCs w:val="28"/>
          <w:lang w:val="bg-BG"/>
        </w:rPr>
        <w:t>Understanding the 8 Fallacies of Distributed Systems</w:t>
      </w:r>
      <w:r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357F2">
        <w:rPr>
          <w:rFonts w:cs="Times New Roman"/>
          <w:szCs w:val="28"/>
          <w:lang w:val="bg-BG"/>
        </w:rPr>
        <w:t>https://dzone.com/articles/understanding-the-8-fallacies-of-distributed-syste</w:t>
      </w:r>
      <w:r w:rsidRPr="00A92FBE">
        <w:rPr>
          <w:rFonts w:cs="Times New Roman"/>
          <w:szCs w:val="28"/>
          <w:lang w:val="bg-BG"/>
        </w:rPr>
        <w:t xml:space="preserve"> </w:t>
      </w:r>
      <w:r w:rsidRPr="00036C78">
        <w:rPr>
          <w:rFonts w:cs="Times New Roman"/>
          <w:szCs w:val="28"/>
          <w:lang w:val="bg-BG"/>
        </w:rPr>
        <w:t>[</w:t>
      </w:r>
      <w:r w:rsidR="00055639" w:rsidRPr="00055639">
        <w:rPr>
          <w:rFonts w:cs="Times New Roman"/>
          <w:szCs w:val="28"/>
          <w:lang w:val="bg-BG"/>
        </w:rPr>
        <w:t>Достъпно</w:t>
      </w:r>
      <w:r w:rsidRPr="00036C78">
        <w:rPr>
          <w:rFonts w:cs="Times New Roman"/>
          <w:szCs w:val="28"/>
          <w:lang w:val="bg-BG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bg-BG"/>
        </w:rPr>
        <w:t>3</w:t>
      </w:r>
      <w:r w:rsidRPr="00036C7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април 2022 г</w:t>
      </w:r>
      <w:r w:rsidRPr="00036C78">
        <w:rPr>
          <w:rFonts w:cs="Times New Roman"/>
          <w:szCs w:val="28"/>
          <w:lang w:val="bg-BG"/>
        </w:rPr>
        <w:t xml:space="preserve">]. </w:t>
      </w:r>
    </w:p>
    <w:p w14:paraId="14744F6E" w14:textId="4CB74BB9" w:rsidR="002A06EA" w:rsidRPr="000A431A" w:rsidRDefault="002A06EA" w:rsidP="000A431A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A357F2">
        <w:rPr>
          <w:rFonts w:cs="Times New Roman"/>
          <w:szCs w:val="28"/>
          <w:lang w:val="bg-BG"/>
        </w:rPr>
        <w:t>C</w:t>
      </w:r>
      <w:r>
        <w:rPr>
          <w:rFonts w:cs="Times New Roman"/>
          <w:szCs w:val="28"/>
          <w:lang w:val="en-US"/>
        </w:rPr>
        <w:t>odey</w:t>
      </w:r>
      <w:r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036C78">
        <w:rPr>
          <w:rFonts w:cs="Times New Roman"/>
          <w:szCs w:val="28"/>
          <w:lang w:val="bg-BG"/>
        </w:rPr>
        <w:t>., (</w:t>
      </w:r>
      <w:r w:rsidRPr="00A357F2">
        <w:rPr>
          <w:rFonts w:cs="Times New Roman"/>
          <w:szCs w:val="28"/>
          <w:lang w:val="bg-BG"/>
        </w:rPr>
        <w:t>20</w:t>
      </w:r>
      <w:r>
        <w:rPr>
          <w:rFonts w:cs="Times New Roman"/>
          <w:szCs w:val="28"/>
          <w:lang w:val="en-US"/>
        </w:rPr>
        <w:t>22</w:t>
      </w:r>
      <w:r w:rsidRPr="00036C78">
        <w:rPr>
          <w:rFonts w:cs="Times New Roman"/>
          <w:szCs w:val="28"/>
          <w:lang w:val="bg-BG"/>
        </w:rPr>
        <w:t xml:space="preserve">) </w:t>
      </w:r>
      <w:r w:rsidRPr="002A06EA">
        <w:rPr>
          <w:rFonts w:cs="Times New Roman"/>
          <w:i/>
          <w:iCs/>
          <w:szCs w:val="28"/>
          <w:lang w:val="bg-BG"/>
        </w:rPr>
        <w:t>What Is Layer 7 Load Balancing?</w:t>
      </w:r>
      <w:r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2A06EA">
        <w:rPr>
          <w:rFonts w:cs="Times New Roman"/>
          <w:szCs w:val="28"/>
          <w:lang w:val="bg-BG"/>
        </w:rPr>
        <w:t>https://www.nginx.com/resources/glossary/layer-7-load-balancing</w:t>
      </w:r>
      <w:r w:rsidRPr="00A92FBE">
        <w:rPr>
          <w:rFonts w:cs="Times New Roman"/>
          <w:szCs w:val="28"/>
          <w:lang w:val="bg-BG"/>
        </w:rPr>
        <w:t xml:space="preserve"> </w:t>
      </w:r>
      <w:r w:rsidRPr="00036C78">
        <w:rPr>
          <w:rFonts w:cs="Times New Roman"/>
          <w:szCs w:val="28"/>
          <w:lang w:val="bg-BG"/>
        </w:rPr>
        <w:t>[</w:t>
      </w:r>
      <w:r w:rsidRPr="00055639">
        <w:rPr>
          <w:rFonts w:cs="Times New Roman"/>
          <w:szCs w:val="28"/>
          <w:lang w:val="bg-BG"/>
        </w:rPr>
        <w:t>Достъпно</w:t>
      </w:r>
      <w:r w:rsidRPr="00036C78">
        <w:rPr>
          <w:rFonts w:cs="Times New Roman"/>
          <w:szCs w:val="28"/>
          <w:lang w:val="bg-BG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bg-BG"/>
        </w:rPr>
        <w:t>3</w:t>
      </w:r>
      <w:r w:rsidRPr="00036C7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април 2022 г</w:t>
      </w:r>
      <w:r w:rsidRPr="00036C78">
        <w:rPr>
          <w:rFonts w:cs="Times New Roman"/>
          <w:szCs w:val="28"/>
          <w:lang w:val="bg-BG"/>
        </w:rPr>
        <w:t xml:space="preserve">]. </w:t>
      </w:r>
    </w:p>
    <w:p w14:paraId="3D1AA214" w14:textId="542ACDB3" w:rsidR="00855DDD" w:rsidRPr="00AC2B9E" w:rsidRDefault="00855DDD" w:rsidP="00A357F2">
      <w:pPr>
        <w:pStyle w:val="ListParagraph"/>
        <w:ind w:firstLine="0"/>
        <w:rPr>
          <w:rFonts w:cs="Times New Roman"/>
          <w:szCs w:val="28"/>
          <w:lang w:val="bg-BG"/>
        </w:rPr>
      </w:pP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FE2E" w14:textId="77777777" w:rsidR="00A95A6C" w:rsidRDefault="00A95A6C" w:rsidP="005D15E3">
      <w:pPr>
        <w:spacing w:line="240" w:lineRule="auto"/>
      </w:pPr>
      <w:r>
        <w:separator/>
      </w:r>
    </w:p>
  </w:endnote>
  <w:endnote w:type="continuationSeparator" w:id="0">
    <w:p w14:paraId="61FDB5A3" w14:textId="77777777" w:rsidR="00A95A6C" w:rsidRDefault="00A95A6C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774D" w14:textId="77777777" w:rsidR="00A95A6C" w:rsidRDefault="00A95A6C" w:rsidP="005D15E3">
      <w:pPr>
        <w:spacing w:line="240" w:lineRule="auto"/>
      </w:pPr>
      <w:r>
        <w:separator/>
      </w:r>
    </w:p>
  </w:footnote>
  <w:footnote w:type="continuationSeparator" w:id="0">
    <w:p w14:paraId="14E91DCE" w14:textId="77777777" w:rsidR="00A95A6C" w:rsidRDefault="00A95A6C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мащабируемост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 7 Load Balancing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 the 8 Fallacies of Distributed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01C6"/>
    <w:rsid w:val="00003C34"/>
    <w:rsid w:val="000057B9"/>
    <w:rsid w:val="0000643D"/>
    <w:rsid w:val="00007E02"/>
    <w:rsid w:val="000108D1"/>
    <w:rsid w:val="00014615"/>
    <w:rsid w:val="00020504"/>
    <w:rsid w:val="00021F8A"/>
    <w:rsid w:val="000244A9"/>
    <w:rsid w:val="0002500E"/>
    <w:rsid w:val="000269B3"/>
    <w:rsid w:val="00026EFC"/>
    <w:rsid w:val="0002727A"/>
    <w:rsid w:val="000310F1"/>
    <w:rsid w:val="00036C78"/>
    <w:rsid w:val="00043B87"/>
    <w:rsid w:val="000456C6"/>
    <w:rsid w:val="00046CAC"/>
    <w:rsid w:val="00053D5E"/>
    <w:rsid w:val="00054D87"/>
    <w:rsid w:val="00055639"/>
    <w:rsid w:val="00056D57"/>
    <w:rsid w:val="000579A4"/>
    <w:rsid w:val="0006376D"/>
    <w:rsid w:val="00063CAC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4AD9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A431A"/>
    <w:rsid w:val="000B03E4"/>
    <w:rsid w:val="000B6ECC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1029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2DE2"/>
    <w:rsid w:val="00133D95"/>
    <w:rsid w:val="0013414C"/>
    <w:rsid w:val="00134A84"/>
    <w:rsid w:val="001378FD"/>
    <w:rsid w:val="00141079"/>
    <w:rsid w:val="001427F6"/>
    <w:rsid w:val="00146F06"/>
    <w:rsid w:val="00150DFC"/>
    <w:rsid w:val="00151B33"/>
    <w:rsid w:val="00151C01"/>
    <w:rsid w:val="00153356"/>
    <w:rsid w:val="001536D5"/>
    <w:rsid w:val="00153D4A"/>
    <w:rsid w:val="0015474B"/>
    <w:rsid w:val="00154B94"/>
    <w:rsid w:val="00155D4F"/>
    <w:rsid w:val="0016129B"/>
    <w:rsid w:val="001628A4"/>
    <w:rsid w:val="00162971"/>
    <w:rsid w:val="001645B3"/>
    <w:rsid w:val="00166C77"/>
    <w:rsid w:val="00167319"/>
    <w:rsid w:val="001674DC"/>
    <w:rsid w:val="00167871"/>
    <w:rsid w:val="00167CD9"/>
    <w:rsid w:val="0017063B"/>
    <w:rsid w:val="00170EE9"/>
    <w:rsid w:val="00174717"/>
    <w:rsid w:val="00175EF6"/>
    <w:rsid w:val="001867FC"/>
    <w:rsid w:val="00186DDA"/>
    <w:rsid w:val="001871BE"/>
    <w:rsid w:val="001905A6"/>
    <w:rsid w:val="001926EB"/>
    <w:rsid w:val="001938ED"/>
    <w:rsid w:val="00194CF0"/>
    <w:rsid w:val="0019566B"/>
    <w:rsid w:val="00195DA9"/>
    <w:rsid w:val="001960C6"/>
    <w:rsid w:val="00196B73"/>
    <w:rsid w:val="001A0EC9"/>
    <w:rsid w:val="001A12DC"/>
    <w:rsid w:val="001A3F68"/>
    <w:rsid w:val="001A3F87"/>
    <w:rsid w:val="001A75FF"/>
    <w:rsid w:val="001A78BB"/>
    <w:rsid w:val="001A7AA5"/>
    <w:rsid w:val="001B1A88"/>
    <w:rsid w:val="001B1B7A"/>
    <w:rsid w:val="001B2333"/>
    <w:rsid w:val="001B2AE7"/>
    <w:rsid w:val="001B5689"/>
    <w:rsid w:val="001B5DE6"/>
    <w:rsid w:val="001B6657"/>
    <w:rsid w:val="001B75B8"/>
    <w:rsid w:val="001B7740"/>
    <w:rsid w:val="001C2665"/>
    <w:rsid w:val="001C531C"/>
    <w:rsid w:val="001C7AD0"/>
    <w:rsid w:val="001C7F7F"/>
    <w:rsid w:val="001D2902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933"/>
    <w:rsid w:val="001F6E53"/>
    <w:rsid w:val="002000DF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0FD7"/>
    <w:rsid w:val="002412AF"/>
    <w:rsid w:val="00242D5E"/>
    <w:rsid w:val="0024411D"/>
    <w:rsid w:val="00245423"/>
    <w:rsid w:val="00245E0A"/>
    <w:rsid w:val="002462D6"/>
    <w:rsid w:val="002501B2"/>
    <w:rsid w:val="0025547F"/>
    <w:rsid w:val="00255F1A"/>
    <w:rsid w:val="00256CEA"/>
    <w:rsid w:val="00257895"/>
    <w:rsid w:val="0026090F"/>
    <w:rsid w:val="00261C9E"/>
    <w:rsid w:val="002636EA"/>
    <w:rsid w:val="00264F36"/>
    <w:rsid w:val="002653F3"/>
    <w:rsid w:val="00265834"/>
    <w:rsid w:val="00267FCF"/>
    <w:rsid w:val="00270B69"/>
    <w:rsid w:val="00270EA9"/>
    <w:rsid w:val="00272643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5F2"/>
    <w:rsid w:val="002977A7"/>
    <w:rsid w:val="002A06EA"/>
    <w:rsid w:val="002A360D"/>
    <w:rsid w:val="002A3E04"/>
    <w:rsid w:val="002A671F"/>
    <w:rsid w:val="002B1096"/>
    <w:rsid w:val="002B2847"/>
    <w:rsid w:val="002B4136"/>
    <w:rsid w:val="002B4278"/>
    <w:rsid w:val="002B7692"/>
    <w:rsid w:val="002B77B3"/>
    <w:rsid w:val="002C1179"/>
    <w:rsid w:val="002D0556"/>
    <w:rsid w:val="002D0916"/>
    <w:rsid w:val="002D78DA"/>
    <w:rsid w:val="002D7A95"/>
    <w:rsid w:val="002E13D8"/>
    <w:rsid w:val="002E6131"/>
    <w:rsid w:val="002E7B42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06CE6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6679E"/>
    <w:rsid w:val="003679AC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510"/>
    <w:rsid w:val="003A3AF9"/>
    <w:rsid w:val="003A432C"/>
    <w:rsid w:val="003A4854"/>
    <w:rsid w:val="003A51A6"/>
    <w:rsid w:val="003A625B"/>
    <w:rsid w:val="003A6837"/>
    <w:rsid w:val="003A73EB"/>
    <w:rsid w:val="003A74CE"/>
    <w:rsid w:val="003B11DA"/>
    <w:rsid w:val="003B442E"/>
    <w:rsid w:val="003B5DD6"/>
    <w:rsid w:val="003C3445"/>
    <w:rsid w:val="003C4B72"/>
    <w:rsid w:val="003C613B"/>
    <w:rsid w:val="003D08D7"/>
    <w:rsid w:val="003D19E5"/>
    <w:rsid w:val="003D28DD"/>
    <w:rsid w:val="003D2B55"/>
    <w:rsid w:val="003D4E5E"/>
    <w:rsid w:val="003D6018"/>
    <w:rsid w:val="003D76D9"/>
    <w:rsid w:val="003E0003"/>
    <w:rsid w:val="003E3856"/>
    <w:rsid w:val="003E3948"/>
    <w:rsid w:val="003E4373"/>
    <w:rsid w:val="003E516E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09E4"/>
    <w:rsid w:val="004020DD"/>
    <w:rsid w:val="004027E8"/>
    <w:rsid w:val="00402A01"/>
    <w:rsid w:val="00402EF9"/>
    <w:rsid w:val="00404A37"/>
    <w:rsid w:val="004063B6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56AE5"/>
    <w:rsid w:val="00456D3A"/>
    <w:rsid w:val="00460503"/>
    <w:rsid w:val="004615A4"/>
    <w:rsid w:val="00461994"/>
    <w:rsid w:val="00461D4A"/>
    <w:rsid w:val="00462DF9"/>
    <w:rsid w:val="0046382B"/>
    <w:rsid w:val="004646D4"/>
    <w:rsid w:val="00464A49"/>
    <w:rsid w:val="00464DE2"/>
    <w:rsid w:val="00465F88"/>
    <w:rsid w:val="004674EE"/>
    <w:rsid w:val="0047165B"/>
    <w:rsid w:val="004727EB"/>
    <w:rsid w:val="00475041"/>
    <w:rsid w:val="00476FD3"/>
    <w:rsid w:val="00481329"/>
    <w:rsid w:val="00483424"/>
    <w:rsid w:val="004844B3"/>
    <w:rsid w:val="00485363"/>
    <w:rsid w:val="00495344"/>
    <w:rsid w:val="00496B96"/>
    <w:rsid w:val="004A21FE"/>
    <w:rsid w:val="004A3CB3"/>
    <w:rsid w:val="004A579E"/>
    <w:rsid w:val="004B2171"/>
    <w:rsid w:val="004B519A"/>
    <w:rsid w:val="004B51AE"/>
    <w:rsid w:val="004B77C6"/>
    <w:rsid w:val="004B7AD4"/>
    <w:rsid w:val="004C0303"/>
    <w:rsid w:val="004C0348"/>
    <w:rsid w:val="004C3F17"/>
    <w:rsid w:val="004C4FAB"/>
    <w:rsid w:val="004C505B"/>
    <w:rsid w:val="004C5EDE"/>
    <w:rsid w:val="004C70A5"/>
    <w:rsid w:val="004D0953"/>
    <w:rsid w:val="004D1CB7"/>
    <w:rsid w:val="004D2843"/>
    <w:rsid w:val="004D3623"/>
    <w:rsid w:val="004D37FF"/>
    <w:rsid w:val="004D418E"/>
    <w:rsid w:val="004D574D"/>
    <w:rsid w:val="004D5F4A"/>
    <w:rsid w:val="004D61B2"/>
    <w:rsid w:val="004E0D7E"/>
    <w:rsid w:val="004E2BB4"/>
    <w:rsid w:val="004E335D"/>
    <w:rsid w:val="004E4078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07F69"/>
    <w:rsid w:val="00510508"/>
    <w:rsid w:val="00510E7F"/>
    <w:rsid w:val="00511283"/>
    <w:rsid w:val="00511DB3"/>
    <w:rsid w:val="00512817"/>
    <w:rsid w:val="0051458D"/>
    <w:rsid w:val="0051468C"/>
    <w:rsid w:val="00516191"/>
    <w:rsid w:val="00516D98"/>
    <w:rsid w:val="00522CD8"/>
    <w:rsid w:val="005344F2"/>
    <w:rsid w:val="0053499A"/>
    <w:rsid w:val="00541765"/>
    <w:rsid w:val="0054314C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14B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6A40"/>
    <w:rsid w:val="005A76D1"/>
    <w:rsid w:val="005A7B1F"/>
    <w:rsid w:val="005A7B71"/>
    <w:rsid w:val="005B4B91"/>
    <w:rsid w:val="005B6B36"/>
    <w:rsid w:val="005B7F19"/>
    <w:rsid w:val="005C2184"/>
    <w:rsid w:val="005C249B"/>
    <w:rsid w:val="005C2652"/>
    <w:rsid w:val="005C5513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17EC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6436"/>
    <w:rsid w:val="0064735B"/>
    <w:rsid w:val="006519F5"/>
    <w:rsid w:val="0065563B"/>
    <w:rsid w:val="00655A9F"/>
    <w:rsid w:val="00660BE3"/>
    <w:rsid w:val="00660D59"/>
    <w:rsid w:val="00663253"/>
    <w:rsid w:val="00663AA8"/>
    <w:rsid w:val="006667EC"/>
    <w:rsid w:val="00666D9F"/>
    <w:rsid w:val="0066740A"/>
    <w:rsid w:val="00672605"/>
    <w:rsid w:val="006733C7"/>
    <w:rsid w:val="00675F80"/>
    <w:rsid w:val="0067781D"/>
    <w:rsid w:val="006779CC"/>
    <w:rsid w:val="0068238E"/>
    <w:rsid w:val="00683EB8"/>
    <w:rsid w:val="00684627"/>
    <w:rsid w:val="00687757"/>
    <w:rsid w:val="006879A7"/>
    <w:rsid w:val="00690F54"/>
    <w:rsid w:val="006919BE"/>
    <w:rsid w:val="006923E5"/>
    <w:rsid w:val="0069262F"/>
    <w:rsid w:val="0069382D"/>
    <w:rsid w:val="00693A97"/>
    <w:rsid w:val="006A1274"/>
    <w:rsid w:val="006A1BBB"/>
    <w:rsid w:val="006A27EE"/>
    <w:rsid w:val="006A2837"/>
    <w:rsid w:val="006A5218"/>
    <w:rsid w:val="006A6A89"/>
    <w:rsid w:val="006A7690"/>
    <w:rsid w:val="006B2280"/>
    <w:rsid w:val="006B3E1D"/>
    <w:rsid w:val="006C1AC1"/>
    <w:rsid w:val="006C3B80"/>
    <w:rsid w:val="006C4E03"/>
    <w:rsid w:val="006C5BF2"/>
    <w:rsid w:val="006C662C"/>
    <w:rsid w:val="006C6CB4"/>
    <w:rsid w:val="006C7C57"/>
    <w:rsid w:val="006D077F"/>
    <w:rsid w:val="006D0FA4"/>
    <w:rsid w:val="006D1A4F"/>
    <w:rsid w:val="006D21E7"/>
    <w:rsid w:val="006D2530"/>
    <w:rsid w:val="006D287A"/>
    <w:rsid w:val="006D37D5"/>
    <w:rsid w:val="006D40B6"/>
    <w:rsid w:val="006D5E64"/>
    <w:rsid w:val="006D675E"/>
    <w:rsid w:val="006D724F"/>
    <w:rsid w:val="006E11ED"/>
    <w:rsid w:val="006E1D3A"/>
    <w:rsid w:val="006E3915"/>
    <w:rsid w:val="006E4A05"/>
    <w:rsid w:val="006E5798"/>
    <w:rsid w:val="006E5B68"/>
    <w:rsid w:val="006F2934"/>
    <w:rsid w:val="006F3D46"/>
    <w:rsid w:val="006F54FD"/>
    <w:rsid w:val="006F67EE"/>
    <w:rsid w:val="006F6E93"/>
    <w:rsid w:val="00700300"/>
    <w:rsid w:val="0070036A"/>
    <w:rsid w:val="00700D7C"/>
    <w:rsid w:val="00702FD1"/>
    <w:rsid w:val="007031EF"/>
    <w:rsid w:val="00703325"/>
    <w:rsid w:val="00703A24"/>
    <w:rsid w:val="0070485E"/>
    <w:rsid w:val="007059D3"/>
    <w:rsid w:val="007059DA"/>
    <w:rsid w:val="00705FF4"/>
    <w:rsid w:val="00707BB6"/>
    <w:rsid w:val="00712462"/>
    <w:rsid w:val="0071285A"/>
    <w:rsid w:val="00712A66"/>
    <w:rsid w:val="00712B1C"/>
    <w:rsid w:val="007130E1"/>
    <w:rsid w:val="007131A2"/>
    <w:rsid w:val="00715EC7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4FB6"/>
    <w:rsid w:val="00745635"/>
    <w:rsid w:val="00745FA9"/>
    <w:rsid w:val="007551A8"/>
    <w:rsid w:val="00755AA2"/>
    <w:rsid w:val="00755BFE"/>
    <w:rsid w:val="00756360"/>
    <w:rsid w:val="00756732"/>
    <w:rsid w:val="00756AF3"/>
    <w:rsid w:val="00760A36"/>
    <w:rsid w:val="00761195"/>
    <w:rsid w:val="00762C3B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1F18"/>
    <w:rsid w:val="00793A49"/>
    <w:rsid w:val="00793D3C"/>
    <w:rsid w:val="00793F19"/>
    <w:rsid w:val="00795651"/>
    <w:rsid w:val="0079712A"/>
    <w:rsid w:val="00797A71"/>
    <w:rsid w:val="007A023E"/>
    <w:rsid w:val="007A1915"/>
    <w:rsid w:val="007A27D3"/>
    <w:rsid w:val="007A3561"/>
    <w:rsid w:val="007A371E"/>
    <w:rsid w:val="007A6076"/>
    <w:rsid w:val="007B0041"/>
    <w:rsid w:val="007B1973"/>
    <w:rsid w:val="007B33BB"/>
    <w:rsid w:val="007B475B"/>
    <w:rsid w:val="007B49B3"/>
    <w:rsid w:val="007B646F"/>
    <w:rsid w:val="007B7DDB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5BF0"/>
    <w:rsid w:val="007E6C2C"/>
    <w:rsid w:val="007F1EB7"/>
    <w:rsid w:val="007F2389"/>
    <w:rsid w:val="007F3F4F"/>
    <w:rsid w:val="007F4643"/>
    <w:rsid w:val="007F638A"/>
    <w:rsid w:val="007F7087"/>
    <w:rsid w:val="008020B0"/>
    <w:rsid w:val="008022FA"/>
    <w:rsid w:val="0080313D"/>
    <w:rsid w:val="008034BD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121F"/>
    <w:rsid w:val="008343F3"/>
    <w:rsid w:val="00836C64"/>
    <w:rsid w:val="008406AF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3010"/>
    <w:rsid w:val="00876436"/>
    <w:rsid w:val="008776FB"/>
    <w:rsid w:val="00883808"/>
    <w:rsid w:val="0088437F"/>
    <w:rsid w:val="00884FFC"/>
    <w:rsid w:val="00885C22"/>
    <w:rsid w:val="00886802"/>
    <w:rsid w:val="00891880"/>
    <w:rsid w:val="00891AD2"/>
    <w:rsid w:val="008921AD"/>
    <w:rsid w:val="0089278C"/>
    <w:rsid w:val="008A426A"/>
    <w:rsid w:val="008A4AC8"/>
    <w:rsid w:val="008A68A8"/>
    <w:rsid w:val="008B2D44"/>
    <w:rsid w:val="008B2DCE"/>
    <w:rsid w:val="008B4A1F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E3338"/>
    <w:rsid w:val="008E4A5E"/>
    <w:rsid w:val="008F15FF"/>
    <w:rsid w:val="008F4B08"/>
    <w:rsid w:val="008F5F27"/>
    <w:rsid w:val="008F6186"/>
    <w:rsid w:val="008F6BC0"/>
    <w:rsid w:val="00904F67"/>
    <w:rsid w:val="009057D8"/>
    <w:rsid w:val="009105E2"/>
    <w:rsid w:val="009110D1"/>
    <w:rsid w:val="00916B63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463C0"/>
    <w:rsid w:val="00950C92"/>
    <w:rsid w:val="00951BBD"/>
    <w:rsid w:val="009547E8"/>
    <w:rsid w:val="0095653E"/>
    <w:rsid w:val="00956FA6"/>
    <w:rsid w:val="0095758D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4265"/>
    <w:rsid w:val="00975424"/>
    <w:rsid w:val="00975EA7"/>
    <w:rsid w:val="00980977"/>
    <w:rsid w:val="00984655"/>
    <w:rsid w:val="009860F6"/>
    <w:rsid w:val="0098618E"/>
    <w:rsid w:val="00992856"/>
    <w:rsid w:val="00995C43"/>
    <w:rsid w:val="009968F9"/>
    <w:rsid w:val="009A310A"/>
    <w:rsid w:val="009A3253"/>
    <w:rsid w:val="009A36C0"/>
    <w:rsid w:val="009A4527"/>
    <w:rsid w:val="009B05E0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0D91"/>
    <w:rsid w:val="009D489F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4EA3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7F2"/>
    <w:rsid w:val="00A35AD1"/>
    <w:rsid w:val="00A36201"/>
    <w:rsid w:val="00A45E3E"/>
    <w:rsid w:val="00A519EF"/>
    <w:rsid w:val="00A521EA"/>
    <w:rsid w:val="00A528AE"/>
    <w:rsid w:val="00A53E90"/>
    <w:rsid w:val="00A5415E"/>
    <w:rsid w:val="00A563F0"/>
    <w:rsid w:val="00A56B38"/>
    <w:rsid w:val="00A57583"/>
    <w:rsid w:val="00A5781F"/>
    <w:rsid w:val="00A63D99"/>
    <w:rsid w:val="00A63E6D"/>
    <w:rsid w:val="00A64855"/>
    <w:rsid w:val="00A65926"/>
    <w:rsid w:val="00A67FCE"/>
    <w:rsid w:val="00A70DD6"/>
    <w:rsid w:val="00A71911"/>
    <w:rsid w:val="00A72610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867EC"/>
    <w:rsid w:val="00A915BC"/>
    <w:rsid w:val="00A92227"/>
    <w:rsid w:val="00A92FBE"/>
    <w:rsid w:val="00A94957"/>
    <w:rsid w:val="00A94EA3"/>
    <w:rsid w:val="00A95A6C"/>
    <w:rsid w:val="00A973F9"/>
    <w:rsid w:val="00AA1398"/>
    <w:rsid w:val="00AA1847"/>
    <w:rsid w:val="00AA3F6A"/>
    <w:rsid w:val="00AA44CE"/>
    <w:rsid w:val="00AA51F2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0BDC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90C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6B8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676A4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7A4"/>
    <w:rsid w:val="00BC1E1C"/>
    <w:rsid w:val="00BC243B"/>
    <w:rsid w:val="00BC4F9A"/>
    <w:rsid w:val="00BC5FB0"/>
    <w:rsid w:val="00BC6635"/>
    <w:rsid w:val="00BD1F59"/>
    <w:rsid w:val="00BD2988"/>
    <w:rsid w:val="00BD4F94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E7CB1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168FC"/>
    <w:rsid w:val="00C20000"/>
    <w:rsid w:val="00C22FFF"/>
    <w:rsid w:val="00C237DB"/>
    <w:rsid w:val="00C248F5"/>
    <w:rsid w:val="00C25B16"/>
    <w:rsid w:val="00C25D95"/>
    <w:rsid w:val="00C27ED3"/>
    <w:rsid w:val="00C30916"/>
    <w:rsid w:val="00C313C1"/>
    <w:rsid w:val="00C342B2"/>
    <w:rsid w:val="00C34E4B"/>
    <w:rsid w:val="00C40CE2"/>
    <w:rsid w:val="00C42CD8"/>
    <w:rsid w:val="00C435A4"/>
    <w:rsid w:val="00C46522"/>
    <w:rsid w:val="00C476B0"/>
    <w:rsid w:val="00C52480"/>
    <w:rsid w:val="00C5355B"/>
    <w:rsid w:val="00C538A2"/>
    <w:rsid w:val="00C5402B"/>
    <w:rsid w:val="00C57160"/>
    <w:rsid w:val="00C57E40"/>
    <w:rsid w:val="00C6199D"/>
    <w:rsid w:val="00C623CC"/>
    <w:rsid w:val="00C63C40"/>
    <w:rsid w:val="00C648D6"/>
    <w:rsid w:val="00C65BC8"/>
    <w:rsid w:val="00C76673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2F20"/>
    <w:rsid w:val="00CA4D01"/>
    <w:rsid w:val="00CA55AC"/>
    <w:rsid w:val="00CA639F"/>
    <w:rsid w:val="00CA6900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35C6"/>
    <w:rsid w:val="00CD7D97"/>
    <w:rsid w:val="00CE0930"/>
    <w:rsid w:val="00CE12F9"/>
    <w:rsid w:val="00CE1998"/>
    <w:rsid w:val="00CE2901"/>
    <w:rsid w:val="00CE386C"/>
    <w:rsid w:val="00CE5289"/>
    <w:rsid w:val="00CE57F3"/>
    <w:rsid w:val="00CE6702"/>
    <w:rsid w:val="00CE7FB5"/>
    <w:rsid w:val="00CF1B4C"/>
    <w:rsid w:val="00CF23AD"/>
    <w:rsid w:val="00CF358E"/>
    <w:rsid w:val="00CF523C"/>
    <w:rsid w:val="00D0047A"/>
    <w:rsid w:val="00D01E48"/>
    <w:rsid w:val="00D01EA5"/>
    <w:rsid w:val="00D03303"/>
    <w:rsid w:val="00D0455C"/>
    <w:rsid w:val="00D047EC"/>
    <w:rsid w:val="00D04F2C"/>
    <w:rsid w:val="00D06BF0"/>
    <w:rsid w:val="00D07071"/>
    <w:rsid w:val="00D0711F"/>
    <w:rsid w:val="00D07E5D"/>
    <w:rsid w:val="00D109FF"/>
    <w:rsid w:val="00D11E42"/>
    <w:rsid w:val="00D13217"/>
    <w:rsid w:val="00D159F7"/>
    <w:rsid w:val="00D15B93"/>
    <w:rsid w:val="00D17B96"/>
    <w:rsid w:val="00D25408"/>
    <w:rsid w:val="00D259B1"/>
    <w:rsid w:val="00D32AE3"/>
    <w:rsid w:val="00D35717"/>
    <w:rsid w:val="00D37F21"/>
    <w:rsid w:val="00D412F0"/>
    <w:rsid w:val="00D41D11"/>
    <w:rsid w:val="00D4296A"/>
    <w:rsid w:val="00D43FDE"/>
    <w:rsid w:val="00D46CAB"/>
    <w:rsid w:val="00D514A1"/>
    <w:rsid w:val="00D555A5"/>
    <w:rsid w:val="00D56958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3D9B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6893"/>
    <w:rsid w:val="00DA71AD"/>
    <w:rsid w:val="00DA7995"/>
    <w:rsid w:val="00DB0592"/>
    <w:rsid w:val="00DB1989"/>
    <w:rsid w:val="00DB2613"/>
    <w:rsid w:val="00DB35F7"/>
    <w:rsid w:val="00DB509B"/>
    <w:rsid w:val="00DB54C4"/>
    <w:rsid w:val="00DB557C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2F47"/>
    <w:rsid w:val="00DD3048"/>
    <w:rsid w:val="00DD42D6"/>
    <w:rsid w:val="00DD6411"/>
    <w:rsid w:val="00DD64F4"/>
    <w:rsid w:val="00DD6C0A"/>
    <w:rsid w:val="00DD73DC"/>
    <w:rsid w:val="00DD7D0B"/>
    <w:rsid w:val="00DE0E17"/>
    <w:rsid w:val="00DE2EEE"/>
    <w:rsid w:val="00DE332A"/>
    <w:rsid w:val="00DE4138"/>
    <w:rsid w:val="00DE64EE"/>
    <w:rsid w:val="00DE6F83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2617"/>
    <w:rsid w:val="00E133BF"/>
    <w:rsid w:val="00E13443"/>
    <w:rsid w:val="00E146A8"/>
    <w:rsid w:val="00E1475B"/>
    <w:rsid w:val="00E16F08"/>
    <w:rsid w:val="00E170D4"/>
    <w:rsid w:val="00E21537"/>
    <w:rsid w:val="00E21CA0"/>
    <w:rsid w:val="00E24592"/>
    <w:rsid w:val="00E247CC"/>
    <w:rsid w:val="00E25217"/>
    <w:rsid w:val="00E26109"/>
    <w:rsid w:val="00E306D3"/>
    <w:rsid w:val="00E3269A"/>
    <w:rsid w:val="00E3450D"/>
    <w:rsid w:val="00E35465"/>
    <w:rsid w:val="00E3614F"/>
    <w:rsid w:val="00E361C8"/>
    <w:rsid w:val="00E54783"/>
    <w:rsid w:val="00E54BFC"/>
    <w:rsid w:val="00E551E5"/>
    <w:rsid w:val="00E561A6"/>
    <w:rsid w:val="00E564D8"/>
    <w:rsid w:val="00E56C92"/>
    <w:rsid w:val="00E56D2D"/>
    <w:rsid w:val="00E573A3"/>
    <w:rsid w:val="00E57BEC"/>
    <w:rsid w:val="00E57C77"/>
    <w:rsid w:val="00E60C53"/>
    <w:rsid w:val="00E610CB"/>
    <w:rsid w:val="00E63380"/>
    <w:rsid w:val="00E63A39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979C8"/>
    <w:rsid w:val="00EA03B0"/>
    <w:rsid w:val="00EA1302"/>
    <w:rsid w:val="00EA15E9"/>
    <w:rsid w:val="00EA52CD"/>
    <w:rsid w:val="00EA533F"/>
    <w:rsid w:val="00EA58B0"/>
    <w:rsid w:val="00EA5CE3"/>
    <w:rsid w:val="00EA6126"/>
    <w:rsid w:val="00EA6A7F"/>
    <w:rsid w:val="00EB1DCB"/>
    <w:rsid w:val="00EB5B76"/>
    <w:rsid w:val="00EC0C14"/>
    <w:rsid w:val="00EC3AE1"/>
    <w:rsid w:val="00EC7868"/>
    <w:rsid w:val="00ED3963"/>
    <w:rsid w:val="00ED55D5"/>
    <w:rsid w:val="00ED5FCE"/>
    <w:rsid w:val="00EE2B2A"/>
    <w:rsid w:val="00EE3D0A"/>
    <w:rsid w:val="00EE5030"/>
    <w:rsid w:val="00EE5D27"/>
    <w:rsid w:val="00EF09D7"/>
    <w:rsid w:val="00EF0EC0"/>
    <w:rsid w:val="00EF3923"/>
    <w:rsid w:val="00EF46AA"/>
    <w:rsid w:val="00F0322D"/>
    <w:rsid w:val="00F05C9F"/>
    <w:rsid w:val="00F06981"/>
    <w:rsid w:val="00F06F9E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4E40"/>
    <w:rsid w:val="00F47B13"/>
    <w:rsid w:val="00F503A6"/>
    <w:rsid w:val="00F50809"/>
    <w:rsid w:val="00F526FF"/>
    <w:rsid w:val="00F52D8E"/>
    <w:rsid w:val="00F531C8"/>
    <w:rsid w:val="00F54091"/>
    <w:rsid w:val="00F54BE7"/>
    <w:rsid w:val="00F561C5"/>
    <w:rsid w:val="00F60693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A94"/>
    <w:rsid w:val="00F80F36"/>
    <w:rsid w:val="00F82398"/>
    <w:rsid w:val="00F82D07"/>
    <w:rsid w:val="00F845B5"/>
    <w:rsid w:val="00F84A7C"/>
    <w:rsid w:val="00F86641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C23"/>
    <w:rsid w:val="00FC1F7E"/>
    <w:rsid w:val="00FC4623"/>
    <w:rsid w:val="00FC7024"/>
    <w:rsid w:val="00FC73BA"/>
    <w:rsid w:val="00FC7A08"/>
    <w:rsid w:val="00FD5966"/>
    <w:rsid w:val="00FE0260"/>
    <w:rsid w:val="00FE05CD"/>
    <w:rsid w:val="00FE3108"/>
    <w:rsid w:val="00FE387C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834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ager.com/orders/eu.123123.231/deliv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</TotalTime>
  <Pages>20</Pages>
  <Words>3302</Words>
  <Characters>18825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918</cp:revision>
  <cp:lastPrinted>2022-04-23T07:46:00Z</cp:lastPrinted>
  <dcterms:created xsi:type="dcterms:W3CDTF">2022-01-23T12:50:00Z</dcterms:created>
  <dcterms:modified xsi:type="dcterms:W3CDTF">2022-04-23T07:47:00Z</dcterms:modified>
  <cp:category/>
</cp:coreProperties>
</file>