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4B02B" w14:textId="77777777" w:rsidR="00C95A72" w:rsidRPr="007552CB" w:rsidRDefault="00B20F5C" w:rsidP="00417F78">
      <w:pPr>
        <w:ind w:firstLine="0"/>
        <w:jc w:val="center"/>
        <w:rPr>
          <w:rFonts w:ascii="Arial" w:hAnsi="Arial" w:cs="Arial"/>
          <w:sz w:val="44"/>
          <w:szCs w:val="44"/>
        </w:rPr>
      </w:pPr>
      <w:r w:rsidRPr="007552CB">
        <w:rPr>
          <w:rFonts w:ascii="Arial" w:hAnsi="Arial" w:cs="Arial"/>
          <w:sz w:val="44"/>
          <w:szCs w:val="44"/>
        </w:rPr>
        <w:t>Икономически университет – Варна</w:t>
      </w:r>
    </w:p>
    <w:p w14:paraId="3A871F4A" w14:textId="77777777" w:rsidR="00B20F5C" w:rsidRPr="007552CB" w:rsidRDefault="005C7AEE" w:rsidP="00417F78">
      <w:pPr>
        <w:spacing w:after="400"/>
        <w:ind w:firstLine="0"/>
        <w:jc w:val="center"/>
        <w:rPr>
          <w:rFonts w:ascii="Arial" w:hAnsi="Arial" w:cs="Arial"/>
          <w:sz w:val="36"/>
          <w:szCs w:val="36"/>
        </w:rPr>
      </w:pPr>
      <w:r w:rsidRPr="007552CB">
        <w:rPr>
          <w:rFonts w:ascii="Arial" w:hAnsi="Arial" w:cs="Arial"/>
          <w:sz w:val="36"/>
          <w:szCs w:val="36"/>
        </w:rPr>
        <w:t>Катедра „Информатик</w:t>
      </w:r>
      <w:r w:rsidR="00862CB8" w:rsidRPr="007552CB">
        <w:rPr>
          <w:rFonts w:ascii="Arial" w:hAnsi="Arial" w:cs="Arial"/>
          <w:sz w:val="36"/>
          <w:szCs w:val="36"/>
        </w:rPr>
        <w:t>а</w:t>
      </w:r>
      <w:r w:rsidRPr="007552CB">
        <w:rPr>
          <w:rFonts w:ascii="Arial" w:hAnsi="Arial" w:cs="Arial"/>
          <w:sz w:val="36"/>
          <w:szCs w:val="36"/>
        </w:rPr>
        <w:t>“</w:t>
      </w:r>
    </w:p>
    <w:p w14:paraId="6CC8202A" w14:textId="69B066A2" w:rsidR="00196BC9" w:rsidRPr="007552CB" w:rsidRDefault="00417F78" w:rsidP="00417F78">
      <w:pPr>
        <w:ind w:firstLine="0"/>
        <w:jc w:val="center"/>
        <w:rPr>
          <w:rFonts w:cs="Times New Roman"/>
          <w:sz w:val="36"/>
          <w:szCs w:val="36"/>
        </w:rPr>
      </w:pPr>
      <w:r w:rsidRPr="007552CB">
        <w:rPr>
          <w:rFonts w:cs="Times New Roman"/>
          <w:noProof/>
          <w:sz w:val="36"/>
          <w:szCs w:val="36"/>
          <w:lang w:val="en-US"/>
        </w:rPr>
        <w:drawing>
          <wp:inline distT="0" distB="0" distL="0" distR="0" wp14:anchorId="2F5E33A3" wp14:editId="67CE6E43">
            <wp:extent cx="1518285" cy="151828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E-BG-black-2015.png"/>
                    <pic:cNvPicPr/>
                  </pic:nvPicPr>
                  <pic:blipFill>
                    <a:blip r:embed="rId9">
                      <a:extLst>
                        <a:ext uri="{28A0092B-C50C-407E-A947-70E740481C1C}">
                          <a14:useLocalDpi xmlns:a14="http://schemas.microsoft.com/office/drawing/2010/main" val="0"/>
                        </a:ext>
                      </a:extLst>
                    </a:blip>
                    <a:stretch>
                      <a:fillRect/>
                    </a:stretch>
                  </pic:blipFill>
                  <pic:spPr>
                    <a:xfrm>
                      <a:off x="0" y="0"/>
                      <a:ext cx="1518478" cy="1518478"/>
                    </a:xfrm>
                    <a:prstGeom prst="rect">
                      <a:avLst/>
                    </a:prstGeom>
                  </pic:spPr>
                </pic:pic>
              </a:graphicData>
            </a:graphic>
          </wp:inline>
        </w:drawing>
      </w:r>
    </w:p>
    <w:p w14:paraId="5486D3A2" w14:textId="77777777" w:rsidR="00C95A72" w:rsidRPr="007552CB" w:rsidRDefault="00C95A72" w:rsidP="00417F78">
      <w:pPr>
        <w:spacing w:before="240" w:after="240"/>
        <w:ind w:firstLine="0"/>
        <w:jc w:val="center"/>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552CB">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РЕФЕРАТ</w:t>
      </w:r>
    </w:p>
    <w:p w14:paraId="5371C8BD" w14:textId="77777777" w:rsidR="006D6063" w:rsidRPr="007552CB" w:rsidRDefault="006D6063" w:rsidP="00417F78">
      <w:pPr>
        <w:ind w:firstLine="0"/>
        <w:jc w:val="center"/>
        <w:rPr>
          <w:rFonts w:ascii="Arial" w:hAnsi="Arial" w:cs="Arial"/>
          <w:sz w:val="36"/>
          <w:szCs w:val="36"/>
        </w:rPr>
      </w:pPr>
      <w:r w:rsidRPr="007552CB">
        <w:rPr>
          <w:rFonts w:ascii="Arial" w:hAnsi="Arial" w:cs="Arial"/>
          <w:sz w:val="36"/>
          <w:szCs w:val="36"/>
        </w:rPr>
        <w:t>по дисциплина</w:t>
      </w:r>
    </w:p>
    <w:p w14:paraId="4F2EE129" w14:textId="77777777" w:rsidR="006D6063" w:rsidRPr="007552CB" w:rsidRDefault="006D6063" w:rsidP="00417F78">
      <w:pPr>
        <w:ind w:firstLine="0"/>
        <w:jc w:val="center"/>
        <w:rPr>
          <w:rFonts w:ascii="Arial" w:hAnsi="Arial" w:cs="Arial"/>
          <w:sz w:val="40"/>
          <w:szCs w:val="40"/>
        </w:rPr>
      </w:pPr>
      <w:r w:rsidRPr="007552CB">
        <w:rPr>
          <w:rFonts w:ascii="Arial" w:hAnsi="Arial" w:cs="Arial"/>
          <w:sz w:val="40"/>
          <w:szCs w:val="40"/>
        </w:rPr>
        <w:t>Методика на научните изследвания</w:t>
      </w:r>
    </w:p>
    <w:p w14:paraId="5480CE51" w14:textId="77777777" w:rsidR="00C95A72" w:rsidRPr="007552CB" w:rsidRDefault="00C95A72" w:rsidP="00417F78">
      <w:pPr>
        <w:spacing w:after="200"/>
        <w:ind w:firstLine="0"/>
        <w:jc w:val="center"/>
        <w:rPr>
          <w:rFonts w:ascii="Arial" w:hAnsi="Arial" w:cs="Arial"/>
          <w:sz w:val="32"/>
          <w:szCs w:val="32"/>
        </w:rPr>
      </w:pPr>
      <w:r w:rsidRPr="007552CB">
        <w:rPr>
          <w:rFonts w:ascii="Arial" w:hAnsi="Arial" w:cs="Arial"/>
          <w:sz w:val="32"/>
          <w:szCs w:val="32"/>
        </w:rPr>
        <w:t>на тема:</w:t>
      </w:r>
    </w:p>
    <w:p w14:paraId="6C77CCE5" w14:textId="61B123A9" w:rsidR="00224038" w:rsidRPr="007552CB" w:rsidRDefault="005C7AEE" w:rsidP="00417F78">
      <w:pPr>
        <w:spacing w:after="200"/>
        <w:ind w:firstLine="0"/>
        <w:jc w:val="center"/>
        <w:rPr>
          <w:rFonts w:ascii="Arial" w:hAnsi="Arial" w:cs="Arial"/>
          <w:b/>
          <w:sz w:val="40"/>
          <w:szCs w:val="40"/>
        </w:rPr>
      </w:pPr>
      <w:r w:rsidRPr="007552CB">
        <w:rPr>
          <w:rFonts w:ascii="Arial" w:hAnsi="Arial" w:cs="Arial"/>
          <w:b/>
          <w:sz w:val="40"/>
          <w:szCs w:val="40"/>
        </w:rPr>
        <w:t>„</w:t>
      </w:r>
      <w:r w:rsidR="00417F78" w:rsidRPr="007552CB">
        <w:rPr>
          <w:rFonts w:ascii="Arial" w:hAnsi="Arial" w:cs="Arial"/>
          <w:b/>
          <w:sz w:val="40"/>
          <w:szCs w:val="40"/>
        </w:rPr>
        <w:t>Нормативна уредба, закони, правилници, правила за докторантите в Икономически университет - Варна</w:t>
      </w:r>
      <w:r w:rsidRPr="007552CB">
        <w:rPr>
          <w:rFonts w:ascii="Arial" w:hAnsi="Arial" w:cs="Arial"/>
          <w:b/>
          <w:sz w:val="40"/>
          <w:szCs w:val="40"/>
        </w:rPr>
        <w:t>“</w:t>
      </w:r>
    </w:p>
    <w:p w14:paraId="410301FB" w14:textId="77777777" w:rsidR="00417F78" w:rsidRPr="007552CB" w:rsidRDefault="00417F78" w:rsidP="00417F78">
      <w:pPr>
        <w:ind w:firstLine="0"/>
        <w:jc w:val="center"/>
        <w:rPr>
          <w:rFonts w:ascii="Arial" w:hAnsi="Arial" w:cs="Arial"/>
          <w:sz w:val="32"/>
          <w:szCs w:val="32"/>
        </w:rPr>
      </w:pPr>
    </w:p>
    <w:p w14:paraId="4D3D78A2" w14:textId="4D8F63FF" w:rsidR="00196BC9" w:rsidRPr="007552CB" w:rsidRDefault="00196BC9" w:rsidP="00417F78">
      <w:pPr>
        <w:ind w:firstLine="0"/>
        <w:jc w:val="center"/>
        <w:rPr>
          <w:rFonts w:ascii="Arial" w:hAnsi="Arial" w:cs="Arial"/>
          <w:sz w:val="32"/>
          <w:szCs w:val="32"/>
        </w:rPr>
      </w:pPr>
      <w:r w:rsidRPr="007552CB">
        <w:rPr>
          <w:rFonts w:ascii="Arial" w:hAnsi="Arial" w:cs="Arial"/>
          <w:sz w:val="32"/>
          <w:szCs w:val="32"/>
        </w:rPr>
        <w:t>изготвен от</w:t>
      </w:r>
      <w:r w:rsidR="000F0F7C" w:rsidRPr="007552CB">
        <w:rPr>
          <w:rFonts w:ascii="Arial" w:hAnsi="Arial" w:cs="Arial"/>
          <w:sz w:val="32"/>
          <w:szCs w:val="32"/>
        </w:rPr>
        <w:t xml:space="preserve"> докторант</w:t>
      </w:r>
      <w:r w:rsidRPr="007552CB">
        <w:rPr>
          <w:rFonts w:ascii="Arial" w:hAnsi="Arial" w:cs="Arial"/>
          <w:sz w:val="32"/>
          <w:szCs w:val="32"/>
        </w:rPr>
        <w:t>:</w:t>
      </w:r>
      <w:r w:rsidR="00417F78" w:rsidRPr="007552CB">
        <w:rPr>
          <w:rFonts w:ascii="Arial" w:hAnsi="Arial" w:cs="Arial"/>
          <w:sz w:val="32"/>
          <w:szCs w:val="32"/>
        </w:rPr>
        <w:t xml:space="preserve"> Борис Банков</w:t>
      </w:r>
    </w:p>
    <w:p w14:paraId="10FBF9C4" w14:textId="77777777" w:rsidR="00417F78" w:rsidRPr="007552CB" w:rsidRDefault="00417F78" w:rsidP="00417F78">
      <w:pPr>
        <w:ind w:firstLine="0"/>
        <w:jc w:val="center"/>
        <w:rPr>
          <w:rFonts w:ascii="Arial" w:hAnsi="Arial" w:cs="Arial"/>
          <w:sz w:val="32"/>
          <w:szCs w:val="32"/>
        </w:rPr>
      </w:pPr>
    </w:p>
    <w:p w14:paraId="09870CBE" w14:textId="5EEBCBAC" w:rsidR="005C7AEE" w:rsidRPr="007552CB" w:rsidRDefault="00196BC9" w:rsidP="00417F78">
      <w:pPr>
        <w:ind w:firstLine="0"/>
        <w:jc w:val="center"/>
        <w:rPr>
          <w:rFonts w:ascii="Arial" w:hAnsi="Arial" w:cs="Arial"/>
          <w:sz w:val="32"/>
          <w:szCs w:val="32"/>
        </w:rPr>
      </w:pPr>
      <w:r w:rsidRPr="007552CB">
        <w:rPr>
          <w:rFonts w:ascii="Arial" w:hAnsi="Arial" w:cs="Arial"/>
          <w:sz w:val="32"/>
          <w:szCs w:val="32"/>
        </w:rPr>
        <w:t xml:space="preserve">научен </w:t>
      </w:r>
      <w:r w:rsidR="00417F78" w:rsidRPr="007552CB">
        <w:rPr>
          <w:rFonts w:ascii="Arial" w:hAnsi="Arial" w:cs="Arial"/>
          <w:sz w:val="32"/>
          <w:szCs w:val="32"/>
        </w:rPr>
        <w:t>консултант</w:t>
      </w:r>
      <w:r w:rsidRPr="007552CB">
        <w:rPr>
          <w:rFonts w:ascii="Arial" w:hAnsi="Arial" w:cs="Arial"/>
          <w:sz w:val="32"/>
          <w:szCs w:val="32"/>
        </w:rPr>
        <w:t>:</w:t>
      </w:r>
      <w:r w:rsidR="00417F78" w:rsidRPr="007552CB">
        <w:rPr>
          <w:rFonts w:ascii="Arial" w:hAnsi="Arial" w:cs="Arial"/>
          <w:sz w:val="32"/>
          <w:szCs w:val="32"/>
        </w:rPr>
        <w:t xml:space="preserve"> </w:t>
      </w:r>
      <w:r w:rsidRPr="007552CB">
        <w:rPr>
          <w:rFonts w:ascii="Arial" w:hAnsi="Arial" w:cs="Arial"/>
          <w:sz w:val="32"/>
          <w:szCs w:val="32"/>
        </w:rPr>
        <w:t>доц. д-р Снежана Сълова</w:t>
      </w:r>
    </w:p>
    <w:p w14:paraId="16F15BE1" w14:textId="77777777" w:rsidR="00417F78" w:rsidRPr="007552CB" w:rsidRDefault="00417F78" w:rsidP="00417F78">
      <w:pPr>
        <w:ind w:firstLine="0"/>
        <w:jc w:val="center"/>
        <w:rPr>
          <w:rFonts w:ascii="Arial" w:hAnsi="Arial" w:cs="Arial"/>
          <w:sz w:val="32"/>
          <w:szCs w:val="32"/>
        </w:rPr>
      </w:pPr>
    </w:p>
    <w:p w14:paraId="445E8AC6" w14:textId="77777777" w:rsidR="00417F78" w:rsidRPr="007552CB" w:rsidRDefault="00417F78" w:rsidP="00417F78">
      <w:pPr>
        <w:ind w:firstLine="0"/>
        <w:jc w:val="center"/>
        <w:rPr>
          <w:rFonts w:ascii="Arial" w:hAnsi="Arial" w:cs="Arial"/>
          <w:sz w:val="32"/>
          <w:szCs w:val="32"/>
        </w:rPr>
      </w:pPr>
    </w:p>
    <w:p w14:paraId="3A3EF421" w14:textId="2D46738D" w:rsidR="00477CA1" w:rsidRPr="007A69CD" w:rsidRDefault="00417F78" w:rsidP="007A69CD">
      <w:pPr>
        <w:ind w:firstLine="0"/>
        <w:jc w:val="center"/>
        <w:rPr>
          <w:rFonts w:ascii="Arial" w:hAnsi="Arial" w:cs="Arial"/>
          <w:sz w:val="32"/>
          <w:szCs w:val="32"/>
        </w:rPr>
      </w:pPr>
      <w:r w:rsidRPr="007552CB">
        <w:rPr>
          <w:rFonts w:ascii="Arial" w:hAnsi="Arial" w:cs="Arial"/>
          <w:sz w:val="32"/>
          <w:szCs w:val="32"/>
        </w:rPr>
        <w:t>гр. Варна, 2017</w:t>
      </w:r>
    </w:p>
    <w:p w14:paraId="1C28566E" w14:textId="77777777" w:rsidR="00477CA1" w:rsidRPr="00775847" w:rsidRDefault="00477CA1" w:rsidP="00775847">
      <w:pPr>
        <w:spacing w:before="480" w:after="480"/>
        <w:ind w:firstLine="0"/>
        <w:jc w:val="center"/>
        <w:rPr>
          <w:rFonts w:ascii="Arial" w:hAnsi="Arial" w:cs="Arial"/>
          <w:b/>
          <w:sz w:val="32"/>
          <w:szCs w:val="32"/>
        </w:rPr>
      </w:pPr>
      <w:r w:rsidRPr="00775847">
        <w:rPr>
          <w:rFonts w:ascii="Arial" w:hAnsi="Arial" w:cs="Arial"/>
          <w:b/>
          <w:sz w:val="32"/>
          <w:szCs w:val="32"/>
        </w:rPr>
        <w:lastRenderedPageBreak/>
        <w:t>Съдържание</w:t>
      </w:r>
    </w:p>
    <w:p w14:paraId="792A7E88" w14:textId="77777777" w:rsidR="001A0F6D" w:rsidRDefault="00503925">
      <w:pPr>
        <w:pStyle w:val="TOC1"/>
        <w:rPr>
          <w:rFonts w:asciiTheme="minorHAnsi" w:eastAsiaTheme="minorEastAsia" w:hAnsiTheme="minorHAnsi"/>
          <w:b w:val="0"/>
          <w:noProof/>
          <w:sz w:val="24"/>
          <w:szCs w:val="24"/>
          <w:lang w:val="en-US"/>
        </w:rPr>
      </w:pPr>
      <w:r w:rsidRPr="007552CB">
        <w:fldChar w:fldCharType="begin"/>
      </w:r>
      <w:r w:rsidR="00477CA1" w:rsidRPr="007552CB">
        <w:instrText xml:space="preserve"> TOC \o "1-2" \h \z \u </w:instrText>
      </w:r>
      <w:r w:rsidRPr="007552CB">
        <w:fldChar w:fldCharType="separate"/>
      </w:r>
      <w:hyperlink w:anchor="_Toc490262795" w:history="1">
        <w:r w:rsidR="001A0F6D" w:rsidRPr="00844F49">
          <w:rPr>
            <w:rStyle w:val="Hyperlink"/>
            <w:noProof/>
          </w:rPr>
          <w:t>Въведение</w:t>
        </w:r>
        <w:r w:rsidR="001A0F6D">
          <w:rPr>
            <w:noProof/>
            <w:webHidden/>
          </w:rPr>
          <w:tab/>
        </w:r>
        <w:r w:rsidR="001A0F6D">
          <w:rPr>
            <w:noProof/>
            <w:webHidden/>
          </w:rPr>
          <w:fldChar w:fldCharType="begin"/>
        </w:r>
        <w:r w:rsidR="001A0F6D">
          <w:rPr>
            <w:noProof/>
            <w:webHidden/>
          </w:rPr>
          <w:instrText xml:space="preserve"> PAGEREF _Toc490262795 \h </w:instrText>
        </w:r>
        <w:r w:rsidR="001A0F6D">
          <w:rPr>
            <w:noProof/>
            <w:webHidden/>
          </w:rPr>
        </w:r>
        <w:r w:rsidR="001A0F6D">
          <w:rPr>
            <w:noProof/>
            <w:webHidden/>
          </w:rPr>
          <w:fldChar w:fldCharType="separate"/>
        </w:r>
        <w:r w:rsidR="001927BA">
          <w:rPr>
            <w:noProof/>
            <w:webHidden/>
          </w:rPr>
          <w:t>3</w:t>
        </w:r>
        <w:r w:rsidR="001A0F6D">
          <w:rPr>
            <w:noProof/>
            <w:webHidden/>
          </w:rPr>
          <w:fldChar w:fldCharType="end"/>
        </w:r>
      </w:hyperlink>
    </w:p>
    <w:p w14:paraId="6E451134" w14:textId="77777777" w:rsidR="001A0F6D" w:rsidRDefault="004D4AA7">
      <w:pPr>
        <w:pStyle w:val="TOC1"/>
        <w:tabs>
          <w:tab w:val="left" w:pos="567"/>
        </w:tabs>
        <w:rPr>
          <w:rFonts w:asciiTheme="minorHAnsi" w:eastAsiaTheme="minorEastAsia" w:hAnsiTheme="minorHAnsi"/>
          <w:b w:val="0"/>
          <w:noProof/>
          <w:sz w:val="24"/>
          <w:szCs w:val="24"/>
          <w:lang w:val="en-US"/>
        </w:rPr>
      </w:pPr>
      <w:hyperlink w:anchor="_Toc490262796" w:history="1">
        <w:r w:rsidR="001A0F6D" w:rsidRPr="00844F49">
          <w:rPr>
            <w:rStyle w:val="Hyperlink"/>
            <w:rFonts w:cs="Times New Roman"/>
            <w:noProof/>
            <w:snapToGrid w:val="0"/>
          </w:rPr>
          <w:t>1.</w:t>
        </w:r>
        <w:r w:rsidR="001A0F6D">
          <w:rPr>
            <w:rFonts w:asciiTheme="minorHAnsi" w:eastAsiaTheme="minorEastAsia" w:hAnsiTheme="minorHAnsi"/>
            <w:b w:val="0"/>
            <w:noProof/>
            <w:sz w:val="24"/>
            <w:szCs w:val="24"/>
            <w:lang w:val="en-US"/>
          </w:rPr>
          <w:tab/>
        </w:r>
        <w:r w:rsidR="001A0F6D" w:rsidRPr="00844F49">
          <w:rPr>
            <w:rStyle w:val="Hyperlink"/>
            <w:noProof/>
          </w:rPr>
          <w:t>Законова база за докторантурата</w:t>
        </w:r>
        <w:r w:rsidR="001A0F6D">
          <w:rPr>
            <w:noProof/>
            <w:webHidden/>
          </w:rPr>
          <w:tab/>
        </w:r>
        <w:r w:rsidR="001A0F6D">
          <w:rPr>
            <w:noProof/>
            <w:webHidden/>
          </w:rPr>
          <w:fldChar w:fldCharType="begin"/>
        </w:r>
        <w:r w:rsidR="001A0F6D">
          <w:rPr>
            <w:noProof/>
            <w:webHidden/>
          </w:rPr>
          <w:instrText xml:space="preserve"> PAGEREF _Toc490262796 \h </w:instrText>
        </w:r>
        <w:r w:rsidR="001A0F6D">
          <w:rPr>
            <w:noProof/>
            <w:webHidden/>
          </w:rPr>
        </w:r>
        <w:r w:rsidR="001A0F6D">
          <w:rPr>
            <w:noProof/>
            <w:webHidden/>
          </w:rPr>
          <w:fldChar w:fldCharType="separate"/>
        </w:r>
        <w:r w:rsidR="001927BA">
          <w:rPr>
            <w:noProof/>
            <w:webHidden/>
          </w:rPr>
          <w:t>3</w:t>
        </w:r>
        <w:r w:rsidR="001A0F6D">
          <w:rPr>
            <w:noProof/>
            <w:webHidden/>
          </w:rPr>
          <w:fldChar w:fldCharType="end"/>
        </w:r>
      </w:hyperlink>
    </w:p>
    <w:p w14:paraId="6AB1E403" w14:textId="77777777" w:rsidR="001A0F6D" w:rsidRDefault="004D4AA7">
      <w:pPr>
        <w:pStyle w:val="TOC1"/>
        <w:tabs>
          <w:tab w:val="left" w:pos="567"/>
        </w:tabs>
        <w:rPr>
          <w:rFonts w:asciiTheme="minorHAnsi" w:eastAsiaTheme="minorEastAsia" w:hAnsiTheme="minorHAnsi"/>
          <w:b w:val="0"/>
          <w:noProof/>
          <w:sz w:val="24"/>
          <w:szCs w:val="24"/>
          <w:lang w:val="en-US"/>
        </w:rPr>
      </w:pPr>
      <w:hyperlink w:anchor="_Toc490262797" w:history="1">
        <w:r w:rsidR="001A0F6D" w:rsidRPr="00844F49">
          <w:rPr>
            <w:rStyle w:val="Hyperlink"/>
            <w:rFonts w:cs="Times New Roman"/>
            <w:noProof/>
            <w:snapToGrid w:val="0"/>
          </w:rPr>
          <w:t>2.</w:t>
        </w:r>
        <w:r w:rsidR="001A0F6D">
          <w:rPr>
            <w:rFonts w:asciiTheme="minorHAnsi" w:eastAsiaTheme="minorEastAsia" w:hAnsiTheme="minorHAnsi"/>
            <w:b w:val="0"/>
            <w:noProof/>
            <w:sz w:val="24"/>
            <w:szCs w:val="24"/>
            <w:lang w:val="en-US"/>
          </w:rPr>
          <w:tab/>
        </w:r>
        <w:r w:rsidR="001A0F6D" w:rsidRPr="00844F49">
          <w:rPr>
            <w:rStyle w:val="Hyperlink"/>
            <w:noProof/>
          </w:rPr>
          <w:t>Правила и условия за обучение на докторантите</w:t>
        </w:r>
        <w:r w:rsidR="001A0F6D">
          <w:rPr>
            <w:noProof/>
            <w:webHidden/>
          </w:rPr>
          <w:tab/>
        </w:r>
        <w:r w:rsidR="001A0F6D">
          <w:rPr>
            <w:noProof/>
            <w:webHidden/>
          </w:rPr>
          <w:fldChar w:fldCharType="begin"/>
        </w:r>
        <w:r w:rsidR="001A0F6D">
          <w:rPr>
            <w:noProof/>
            <w:webHidden/>
          </w:rPr>
          <w:instrText xml:space="preserve"> PAGEREF _Toc490262797 \h </w:instrText>
        </w:r>
        <w:r w:rsidR="001A0F6D">
          <w:rPr>
            <w:noProof/>
            <w:webHidden/>
          </w:rPr>
        </w:r>
        <w:r w:rsidR="001A0F6D">
          <w:rPr>
            <w:noProof/>
            <w:webHidden/>
          </w:rPr>
          <w:fldChar w:fldCharType="separate"/>
        </w:r>
        <w:r w:rsidR="001927BA">
          <w:rPr>
            <w:noProof/>
            <w:webHidden/>
          </w:rPr>
          <w:t>9</w:t>
        </w:r>
        <w:r w:rsidR="001A0F6D">
          <w:rPr>
            <w:noProof/>
            <w:webHidden/>
          </w:rPr>
          <w:fldChar w:fldCharType="end"/>
        </w:r>
      </w:hyperlink>
    </w:p>
    <w:p w14:paraId="45852520" w14:textId="77777777" w:rsidR="001A0F6D" w:rsidRDefault="004D4AA7">
      <w:pPr>
        <w:pStyle w:val="TOC1"/>
        <w:tabs>
          <w:tab w:val="left" w:pos="567"/>
        </w:tabs>
        <w:rPr>
          <w:rFonts w:asciiTheme="minorHAnsi" w:eastAsiaTheme="minorEastAsia" w:hAnsiTheme="minorHAnsi"/>
          <w:b w:val="0"/>
          <w:noProof/>
          <w:sz w:val="24"/>
          <w:szCs w:val="24"/>
          <w:lang w:val="en-US"/>
        </w:rPr>
      </w:pPr>
      <w:hyperlink w:anchor="_Toc490262798" w:history="1">
        <w:r w:rsidR="001A0F6D" w:rsidRPr="00844F49">
          <w:rPr>
            <w:rStyle w:val="Hyperlink"/>
            <w:rFonts w:cs="Times New Roman"/>
            <w:noProof/>
            <w:snapToGrid w:val="0"/>
          </w:rPr>
          <w:t>3.</w:t>
        </w:r>
        <w:r w:rsidR="001A0F6D">
          <w:rPr>
            <w:rFonts w:asciiTheme="minorHAnsi" w:eastAsiaTheme="minorEastAsia" w:hAnsiTheme="minorHAnsi"/>
            <w:b w:val="0"/>
            <w:noProof/>
            <w:sz w:val="24"/>
            <w:szCs w:val="24"/>
            <w:lang w:val="en-US"/>
          </w:rPr>
          <w:tab/>
        </w:r>
        <w:r w:rsidR="001A0F6D" w:rsidRPr="00844F49">
          <w:rPr>
            <w:rStyle w:val="Hyperlink"/>
            <w:noProof/>
          </w:rPr>
          <w:t>Нормативни изисквания към дисертационния труд</w:t>
        </w:r>
        <w:r w:rsidR="001A0F6D">
          <w:rPr>
            <w:noProof/>
            <w:webHidden/>
          </w:rPr>
          <w:tab/>
        </w:r>
        <w:r w:rsidR="001A0F6D">
          <w:rPr>
            <w:noProof/>
            <w:webHidden/>
          </w:rPr>
          <w:fldChar w:fldCharType="begin"/>
        </w:r>
        <w:r w:rsidR="001A0F6D">
          <w:rPr>
            <w:noProof/>
            <w:webHidden/>
          </w:rPr>
          <w:instrText xml:space="preserve"> PAGEREF _Toc490262798 \h </w:instrText>
        </w:r>
        <w:r w:rsidR="001A0F6D">
          <w:rPr>
            <w:noProof/>
            <w:webHidden/>
          </w:rPr>
        </w:r>
        <w:r w:rsidR="001A0F6D">
          <w:rPr>
            <w:noProof/>
            <w:webHidden/>
          </w:rPr>
          <w:fldChar w:fldCharType="separate"/>
        </w:r>
        <w:r w:rsidR="001927BA">
          <w:rPr>
            <w:noProof/>
            <w:webHidden/>
          </w:rPr>
          <w:t>12</w:t>
        </w:r>
        <w:r w:rsidR="001A0F6D">
          <w:rPr>
            <w:noProof/>
            <w:webHidden/>
          </w:rPr>
          <w:fldChar w:fldCharType="end"/>
        </w:r>
      </w:hyperlink>
    </w:p>
    <w:p w14:paraId="1FEE14E5" w14:textId="77777777" w:rsidR="001A0F6D" w:rsidRDefault="004D4AA7">
      <w:pPr>
        <w:pStyle w:val="TOC1"/>
        <w:tabs>
          <w:tab w:val="left" w:pos="567"/>
        </w:tabs>
        <w:rPr>
          <w:rFonts w:asciiTheme="minorHAnsi" w:eastAsiaTheme="minorEastAsia" w:hAnsiTheme="minorHAnsi"/>
          <w:b w:val="0"/>
          <w:noProof/>
          <w:sz w:val="24"/>
          <w:szCs w:val="24"/>
          <w:lang w:val="en-US"/>
        </w:rPr>
      </w:pPr>
      <w:hyperlink w:anchor="_Toc490262799" w:history="1">
        <w:r w:rsidR="001A0F6D" w:rsidRPr="00844F49">
          <w:rPr>
            <w:rStyle w:val="Hyperlink"/>
            <w:rFonts w:cs="Times New Roman"/>
            <w:noProof/>
            <w:snapToGrid w:val="0"/>
          </w:rPr>
          <w:t>4.</w:t>
        </w:r>
        <w:r w:rsidR="001A0F6D">
          <w:rPr>
            <w:rFonts w:asciiTheme="minorHAnsi" w:eastAsiaTheme="minorEastAsia" w:hAnsiTheme="minorHAnsi"/>
            <w:b w:val="0"/>
            <w:noProof/>
            <w:sz w:val="24"/>
            <w:szCs w:val="24"/>
            <w:lang w:val="en-US"/>
          </w:rPr>
          <w:tab/>
        </w:r>
        <w:r w:rsidR="001A0F6D" w:rsidRPr="00844F49">
          <w:rPr>
            <w:rStyle w:val="Hyperlink"/>
            <w:noProof/>
          </w:rPr>
          <w:t>Процедура по защита на дисертационния труд</w:t>
        </w:r>
        <w:r w:rsidR="001A0F6D">
          <w:rPr>
            <w:noProof/>
            <w:webHidden/>
          </w:rPr>
          <w:tab/>
        </w:r>
        <w:r w:rsidR="001A0F6D">
          <w:rPr>
            <w:noProof/>
            <w:webHidden/>
          </w:rPr>
          <w:fldChar w:fldCharType="begin"/>
        </w:r>
        <w:r w:rsidR="001A0F6D">
          <w:rPr>
            <w:noProof/>
            <w:webHidden/>
          </w:rPr>
          <w:instrText xml:space="preserve"> PAGEREF _Toc490262799 \h </w:instrText>
        </w:r>
        <w:r w:rsidR="001A0F6D">
          <w:rPr>
            <w:noProof/>
            <w:webHidden/>
          </w:rPr>
        </w:r>
        <w:r w:rsidR="001A0F6D">
          <w:rPr>
            <w:noProof/>
            <w:webHidden/>
          </w:rPr>
          <w:fldChar w:fldCharType="separate"/>
        </w:r>
        <w:r w:rsidR="001927BA">
          <w:rPr>
            <w:noProof/>
            <w:webHidden/>
          </w:rPr>
          <w:t>13</w:t>
        </w:r>
        <w:r w:rsidR="001A0F6D">
          <w:rPr>
            <w:noProof/>
            <w:webHidden/>
          </w:rPr>
          <w:fldChar w:fldCharType="end"/>
        </w:r>
      </w:hyperlink>
    </w:p>
    <w:p w14:paraId="0BA4479F" w14:textId="77777777" w:rsidR="001A0F6D" w:rsidRDefault="004D4AA7">
      <w:pPr>
        <w:pStyle w:val="TOC1"/>
        <w:rPr>
          <w:rFonts w:asciiTheme="minorHAnsi" w:eastAsiaTheme="minorEastAsia" w:hAnsiTheme="minorHAnsi"/>
          <w:b w:val="0"/>
          <w:noProof/>
          <w:sz w:val="24"/>
          <w:szCs w:val="24"/>
          <w:lang w:val="en-US"/>
        </w:rPr>
      </w:pPr>
      <w:hyperlink w:anchor="_Toc490262800" w:history="1">
        <w:r w:rsidR="001A0F6D" w:rsidRPr="00844F49">
          <w:rPr>
            <w:rStyle w:val="Hyperlink"/>
            <w:noProof/>
          </w:rPr>
          <w:t>Заключение</w:t>
        </w:r>
        <w:r w:rsidR="001A0F6D">
          <w:rPr>
            <w:noProof/>
            <w:webHidden/>
          </w:rPr>
          <w:tab/>
        </w:r>
        <w:r w:rsidR="001A0F6D">
          <w:rPr>
            <w:noProof/>
            <w:webHidden/>
          </w:rPr>
          <w:fldChar w:fldCharType="begin"/>
        </w:r>
        <w:r w:rsidR="001A0F6D">
          <w:rPr>
            <w:noProof/>
            <w:webHidden/>
          </w:rPr>
          <w:instrText xml:space="preserve"> PAGEREF _Toc490262800 \h </w:instrText>
        </w:r>
        <w:r w:rsidR="001A0F6D">
          <w:rPr>
            <w:noProof/>
            <w:webHidden/>
          </w:rPr>
        </w:r>
        <w:r w:rsidR="001A0F6D">
          <w:rPr>
            <w:noProof/>
            <w:webHidden/>
          </w:rPr>
          <w:fldChar w:fldCharType="separate"/>
        </w:r>
        <w:r w:rsidR="001927BA">
          <w:rPr>
            <w:noProof/>
            <w:webHidden/>
          </w:rPr>
          <w:t>16</w:t>
        </w:r>
        <w:r w:rsidR="001A0F6D">
          <w:rPr>
            <w:noProof/>
            <w:webHidden/>
          </w:rPr>
          <w:fldChar w:fldCharType="end"/>
        </w:r>
      </w:hyperlink>
    </w:p>
    <w:p w14:paraId="385C5B9B" w14:textId="77777777" w:rsidR="001A0F6D" w:rsidRDefault="004D4AA7">
      <w:pPr>
        <w:pStyle w:val="TOC1"/>
        <w:rPr>
          <w:rFonts w:asciiTheme="minorHAnsi" w:eastAsiaTheme="minorEastAsia" w:hAnsiTheme="minorHAnsi"/>
          <w:b w:val="0"/>
          <w:noProof/>
          <w:sz w:val="24"/>
          <w:szCs w:val="24"/>
          <w:lang w:val="en-US"/>
        </w:rPr>
      </w:pPr>
      <w:hyperlink w:anchor="_Toc490262801" w:history="1">
        <w:r w:rsidR="001A0F6D" w:rsidRPr="00844F49">
          <w:rPr>
            <w:rStyle w:val="Hyperlink"/>
            <w:noProof/>
          </w:rPr>
          <w:t>Използвана литература</w:t>
        </w:r>
        <w:r w:rsidR="001A0F6D">
          <w:rPr>
            <w:noProof/>
            <w:webHidden/>
          </w:rPr>
          <w:tab/>
        </w:r>
        <w:r w:rsidR="001A0F6D">
          <w:rPr>
            <w:noProof/>
            <w:webHidden/>
          </w:rPr>
          <w:fldChar w:fldCharType="begin"/>
        </w:r>
        <w:r w:rsidR="001A0F6D">
          <w:rPr>
            <w:noProof/>
            <w:webHidden/>
          </w:rPr>
          <w:instrText xml:space="preserve"> PAGEREF _Toc490262801 \h </w:instrText>
        </w:r>
        <w:r w:rsidR="001A0F6D">
          <w:rPr>
            <w:noProof/>
            <w:webHidden/>
          </w:rPr>
        </w:r>
        <w:r w:rsidR="001A0F6D">
          <w:rPr>
            <w:noProof/>
            <w:webHidden/>
          </w:rPr>
          <w:fldChar w:fldCharType="separate"/>
        </w:r>
        <w:r w:rsidR="001927BA">
          <w:rPr>
            <w:noProof/>
            <w:webHidden/>
          </w:rPr>
          <w:t>16</w:t>
        </w:r>
        <w:r w:rsidR="001A0F6D">
          <w:rPr>
            <w:noProof/>
            <w:webHidden/>
          </w:rPr>
          <w:fldChar w:fldCharType="end"/>
        </w:r>
      </w:hyperlink>
    </w:p>
    <w:p w14:paraId="0B83AB4B" w14:textId="77777777" w:rsidR="005C7AEE" w:rsidRPr="007552CB" w:rsidRDefault="00503925" w:rsidP="00417F78">
      <w:pPr>
        <w:spacing w:after="200"/>
        <w:ind w:firstLine="0"/>
        <w:jc w:val="left"/>
        <w:rPr>
          <w:rFonts w:cs="Times New Roman"/>
          <w:sz w:val="36"/>
          <w:szCs w:val="36"/>
        </w:rPr>
      </w:pPr>
      <w:r w:rsidRPr="007552CB">
        <w:fldChar w:fldCharType="end"/>
      </w:r>
    </w:p>
    <w:p w14:paraId="554F0A07" w14:textId="77777777" w:rsidR="00477CA1" w:rsidRPr="007552CB" w:rsidRDefault="00477CA1" w:rsidP="00417F78">
      <w:pPr>
        <w:spacing w:after="200"/>
        <w:ind w:firstLine="0"/>
        <w:jc w:val="left"/>
        <w:rPr>
          <w:rFonts w:ascii="Arial" w:eastAsiaTheme="majorEastAsia" w:hAnsi="Arial" w:cstheme="majorBidi"/>
          <w:b/>
          <w:bCs/>
          <w:sz w:val="32"/>
          <w:szCs w:val="28"/>
        </w:rPr>
      </w:pPr>
      <w:r w:rsidRPr="007552CB">
        <w:br w:type="page"/>
      </w:r>
    </w:p>
    <w:p w14:paraId="544087B5" w14:textId="77777777" w:rsidR="00D7065B" w:rsidRPr="007552CB" w:rsidRDefault="004F10AA" w:rsidP="00775847">
      <w:pPr>
        <w:pStyle w:val="Heading1"/>
        <w:numPr>
          <w:ilvl w:val="0"/>
          <w:numId w:val="0"/>
        </w:numPr>
      </w:pPr>
      <w:bookmarkStart w:id="0" w:name="_Toc490262795"/>
      <w:r w:rsidRPr="007552CB">
        <w:lastRenderedPageBreak/>
        <w:t>Въведение</w:t>
      </w:r>
      <w:bookmarkEnd w:id="0"/>
    </w:p>
    <w:p w14:paraId="24C8E3AB" w14:textId="61DB5240" w:rsidR="008C1272" w:rsidRDefault="001B26A6" w:rsidP="001B26A6">
      <w:r w:rsidRPr="007552CB">
        <w:t>Доктор е третата степен във висшето образование след бакалавър и магистър. Процесът на обучение в тази образователната и научна степен с</w:t>
      </w:r>
      <w:r w:rsidR="001C232E">
        <w:t>е нарича докторантура, а лицата</w:t>
      </w:r>
      <w:r w:rsidRPr="007552CB">
        <w:t xml:space="preserve">, които се обучават в нея </w:t>
      </w:r>
      <w:r w:rsidR="008C1272" w:rsidRPr="007552CB">
        <w:t>докторанти.</w:t>
      </w:r>
      <w:r w:rsidR="00F368C2">
        <w:t xml:space="preserve"> Обучението се осъществява по научни специалности</w:t>
      </w:r>
      <w:r w:rsidR="001B3F4B">
        <w:t xml:space="preserve"> и завършва със защита на дисертационен труд, </w:t>
      </w:r>
      <w:r w:rsidR="001E03FD">
        <w:t>„</w:t>
      </w:r>
      <w:r w:rsidR="001B3F4B">
        <w:t>в който частично или пълно е разработен някой нау</w:t>
      </w:r>
      <w:r w:rsidR="001E03FD">
        <w:t>чен или научно-приложен проблем“</w:t>
      </w:r>
      <w:r w:rsidR="001B3F4B">
        <w:rPr>
          <w:rStyle w:val="FootnoteReference"/>
        </w:rPr>
        <w:footnoteReference w:id="1"/>
      </w:r>
      <w:r w:rsidR="001B3F4B">
        <w:t>.</w:t>
      </w:r>
    </w:p>
    <w:p w14:paraId="152C2A31" w14:textId="506575ED" w:rsidR="00594671" w:rsidRPr="007552CB" w:rsidRDefault="00CD3A6C" w:rsidP="001B26A6">
      <w:r>
        <w:t>Докторантурата е форма на обучение, при която се цели задълбочаване на знанията в определена област на науката. Символ за успешна докторантура е разработването и защитата на дисертационен труд пред научно жури.</w:t>
      </w:r>
    </w:p>
    <w:p w14:paraId="4BEC1574" w14:textId="04C1DB60" w:rsidR="006F49BB" w:rsidRDefault="008C1272" w:rsidP="006F49BB">
      <w:r w:rsidRPr="007552CB">
        <w:t xml:space="preserve">Обучението на докторанти у нас е регламентирано със закони, правилници и правила. </w:t>
      </w:r>
      <w:r w:rsidR="006F49BB">
        <w:t>Отделно всяка обучаваща организация има свои нормативни актове и правила за обучението в докторантура.</w:t>
      </w:r>
    </w:p>
    <w:p w14:paraId="6A48AC47" w14:textId="6B7831C7" w:rsidR="006E1C08" w:rsidRDefault="006E1C08" w:rsidP="006E1C08">
      <w:r>
        <w:t xml:space="preserve">Цел на реферата е </w:t>
      </w:r>
      <w:r w:rsidR="00273910">
        <w:t>да се разгледат основните законови рамки на обучението в ОНС „</w:t>
      </w:r>
      <w:r w:rsidR="00AA3208">
        <w:t>д</w:t>
      </w:r>
      <w:r w:rsidR="00273910">
        <w:t>октор“</w:t>
      </w:r>
      <w:r w:rsidR="007F3863">
        <w:t>, какви са изискванията към докторантите и процедурата по защита на дисертационния труд.</w:t>
      </w:r>
    </w:p>
    <w:p w14:paraId="494BBC35" w14:textId="77777777" w:rsidR="006E1C08" w:rsidRPr="007552CB" w:rsidRDefault="006E1C08" w:rsidP="006E1C08"/>
    <w:p w14:paraId="6265A251" w14:textId="7E43AF0A" w:rsidR="00E72EF4" w:rsidRPr="007552CB" w:rsidRDefault="001A0F6D" w:rsidP="00775847">
      <w:pPr>
        <w:pStyle w:val="Heading1"/>
      </w:pPr>
      <w:bookmarkStart w:id="1" w:name="_Toc490262796"/>
      <w:r>
        <w:t>Законова база з</w:t>
      </w:r>
      <w:r w:rsidR="00417F78" w:rsidRPr="007552CB">
        <w:t>а докторантурата</w:t>
      </w:r>
      <w:bookmarkEnd w:id="1"/>
    </w:p>
    <w:p w14:paraId="2A600F4E" w14:textId="4CEBD203" w:rsidR="006F49BB" w:rsidRPr="007552CB" w:rsidRDefault="006F49BB" w:rsidP="006F49BB">
      <w:r w:rsidRPr="007552CB">
        <w:t xml:space="preserve">Основните нормативни актове </w:t>
      </w:r>
      <w:r>
        <w:t xml:space="preserve">у нас свързани с обучението на докторанти </w:t>
      </w:r>
      <w:r w:rsidRPr="007552CB">
        <w:t>са:</w:t>
      </w:r>
    </w:p>
    <w:p w14:paraId="4237EF17" w14:textId="77777777" w:rsidR="006F49BB" w:rsidRPr="007552CB" w:rsidRDefault="006F49BB" w:rsidP="006F49BB">
      <w:pPr>
        <w:pStyle w:val="ListParagraph"/>
      </w:pPr>
      <w:r w:rsidRPr="007552CB">
        <w:t>Закон за висшето образование (ЗВО);</w:t>
      </w:r>
    </w:p>
    <w:p w14:paraId="76DC1154" w14:textId="250E0229" w:rsidR="006F49BB" w:rsidRPr="007552CB" w:rsidRDefault="006F49BB" w:rsidP="006F49BB">
      <w:pPr>
        <w:pStyle w:val="ListParagraph"/>
      </w:pPr>
      <w:r w:rsidRPr="007552CB">
        <w:t>Закон за развитието на академичния състав в Република България</w:t>
      </w:r>
      <w:r>
        <w:t xml:space="preserve"> </w:t>
      </w:r>
      <w:r w:rsidR="002A5B77">
        <w:t xml:space="preserve"> (ЗРАСРБ) </w:t>
      </w:r>
      <w:r>
        <w:t>и правилник за неговото прилагане</w:t>
      </w:r>
      <w:r w:rsidRPr="007552CB">
        <w:t>;</w:t>
      </w:r>
    </w:p>
    <w:p w14:paraId="7391CAC2" w14:textId="11A60731" w:rsidR="006F49BB" w:rsidRPr="007552CB" w:rsidRDefault="006F49BB" w:rsidP="006F49BB">
      <w:pPr>
        <w:pStyle w:val="ListParagraph"/>
        <w:numPr>
          <w:ilvl w:val="0"/>
          <w:numId w:val="17"/>
        </w:numPr>
        <w:ind w:left="993" w:firstLine="141"/>
      </w:pPr>
      <w:r w:rsidRPr="007552CB">
        <w:t>Закон за насърчаване на научните изследвания</w:t>
      </w:r>
      <w:r w:rsidR="007D1AA1">
        <w:t xml:space="preserve"> (ЗННИ)</w:t>
      </w:r>
      <w:r w:rsidRPr="007552CB">
        <w:t>;</w:t>
      </w:r>
    </w:p>
    <w:p w14:paraId="3B1C6F6F" w14:textId="6081037E" w:rsidR="006F49BB" w:rsidRPr="007552CB" w:rsidRDefault="006F49BB" w:rsidP="006F49BB">
      <w:pPr>
        <w:pStyle w:val="ListParagraph"/>
        <w:numPr>
          <w:ilvl w:val="0"/>
          <w:numId w:val="17"/>
        </w:numPr>
        <w:ind w:left="993" w:firstLine="141"/>
      </w:pPr>
      <w:r w:rsidRPr="007552CB">
        <w:t>Закон за кредитиране на студенти и докторанти</w:t>
      </w:r>
      <w:r w:rsidR="00D200F7">
        <w:t xml:space="preserve"> (ЗКСД).</w:t>
      </w:r>
    </w:p>
    <w:p w14:paraId="4FA7D7D6" w14:textId="33C39AFD" w:rsidR="00594671" w:rsidRDefault="00594671" w:rsidP="00556432">
      <w:r>
        <w:lastRenderedPageBreak/>
        <w:t>Изпълнени</w:t>
      </w:r>
      <w:r w:rsidR="00556432">
        <w:t>ето на тези нормативни актове е възложено на образователните институции и техните структури. В</w:t>
      </w:r>
      <w:r>
        <w:t xml:space="preserve">ръзките между структурните звена и съществуващата нормативна уредба </w:t>
      </w:r>
      <w:r w:rsidR="00556432">
        <w:t xml:space="preserve">са показани на </w:t>
      </w:r>
      <w:r w:rsidR="00DA5BAF">
        <w:fldChar w:fldCharType="begin"/>
      </w:r>
      <w:r w:rsidR="00DA5BAF">
        <w:instrText xml:space="preserve"> REF _Ref490254885 \h </w:instrText>
      </w:r>
      <w:r w:rsidR="00DA5BAF">
        <w:fldChar w:fldCharType="separate"/>
      </w:r>
      <w:r w:rsidR="00DA5BAF">
        <w:t xml:space="preserve">Фиг. </w:t>
      </w:r>
      <w:r w:rsidR="00DA5BAF">
        <w:rPr>
          <w:noProof/>
        </w:rPr>
        <w:t>1</w:t>
      </w:r>
      <w:r w:rsidR="00DA5BAF">
        <w:fldChar w:fldCharType="end"/>
      </w:r>
      <w:r w:rsidR="00DA5BAF">
        <w:t xml:space="preserve">. </w:t>
      </w:r>
    </w:p>
    <w:p w14:paraId="516A6A29" w14:textId="00045677" w:rsidR="00556432" w:rsidRDefault="00B65BE3" w:rsidP="00556432">
      <w:pPr>
        <w:ind w:firstLine="0"/>
        <w:jc w:val="center"/>
      </w:pPr>
      <w:r>
        <w:rPr>
          <w:noProof/>
          <w:lang w:val="en-US"/>
        </w:rPr>
        <w:drawing>
          <wp:inline distT="0" distB="0" distL="0" distR="0" wp14:anchorId="4175D671" wp14:editId="6BEC0F9F">
            <wp:extent cx="5547815" cy="64481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Фиг1.tiff"/>
                    <pic:cNvPicPr/>
                  </pic:nvPicPr>
                  <pic:blipFill>
                    <a:blip r:embed="rId10">
                      <a:extLst>
                        <a:ext uri="{28A0092B-C50C-407E-A947-70E740481C1C}">
                          <a14:useLocalDpi xmlns:a14="http://schemas.microsoft.com/office/drawing/2010/main" val="0"/>
                        </a:ext>
                      </a:extLst>
                    </a:blip>
                    <a:stretch>
                      <a:fillRect/>
                    </a:stretch>
                  </pic:blipFill>
                  <pic:spPr>
                    <a:xfrm>
                      <a:off x="0" y="0"/>
                      <a:ext cx="5547907" cy="6448294"/>
                    </a:xfrm>
                    <a:prstGeom prst="rect">
                      <a:avLst/>
                    </a:prstGeom>
                  </pic:spPr>
                </pic:pic>
              </a:graphicData>
            </a:graphic>
          </wp:inline>
        </w:drawing>
      </w:r>
    </w:p>
    <w:p w14:paraId="70CCF513" w14:textId="03BE2320" w:rsidR="00556432" w:rsidRDefault="00DA5BAF" w:rsidP="00DA5BAF">
      <w:pPr>
        <w:pStyle w:val="Caption"/>
      </w:pPr>
      <w:bookmarkStart w:id="2" w:name="_Ref490254885"/>
      <w:r>
        <w:t xml:space="preserve">Фиг. </w:t>
      </w:r>
      <w:r w:rsidR="004D4AA7">
        <w:fldChar w:fldCharType="begin"/>
      </w:r>
      <w:r w:rsidR="004D4AA7">
        <w:instrText xml:space="preserve"> SEQ Фиг. \* ARABIC </w:instrText>
      </w:r>
      <w:r w:rsidR="004D4AA7">
        <w:fldChar w:fldCharType="separate"/>
      </w:r>
      <w:r w:rsidR="00DC0F99">
        <w:rPr>
          <w:noProof/>
        </w:rPr>
        <w:t>1</w:t>
      </w:r>
      <w:r w:rsidR="004D4AA7">
        <w:rPr>
          <w:noProof/>
        </w:rPr>
        <w:fldChar w:fldCharType="end"/>
      </w:r>
      <w:bookmarkEnd w:id="2"/>
      <w:r>
        <w:t xml:space="preserve">. </w:t>
      </w:r>
      <w:r w:rsidR="00556432">
        <w:t>В</w:t>
      </w:r>
      <w:r w:rsidR="00465D60">
        <w:t>ръзки</w:t>
      </w:r>
      <w:r w:rsidR="00594671">
        <w:t xml:space="preserve"> между структурните звена и нормативната уредба</w:t>
      </w:r>
      <w:r w:rsidR="00556432">
        <w:rPr>
          <w:rStyle w:val="FootnoteReference"/>
        </w:rPr>
        <w:footnoteReference w:id="2"/>
      </w:r>
    </w:p>
    <w:p w14:paraId="1A227755" w14:textId="1662FE22" w:rsidR="00D16276" w:rsidRDefault="00663A3E" w:rsidP="002F07C6">
      <w:bookmarkStart w:id="3" w:name="_Toc490249569"/>
      <w:r w:rsidRPr="0012440F">
        <w:rPr>
          <w:b/>
        </w:rPr>
        <w:lastRenderedPageBreak/>
        <w:t>Законът за висшето образование</w:t>
      </w:r>
      <w:r w:rsidR="00D84AE2">
        <w:rPr>
          <w:b/>
        </w:rPr>
        <w:t xml:space="preserve"> (ЗВО)</w:t>
      </w:r>
      <w:r>
        <w:t xml:space="preserve"> е обнародван в Държавен </w:t>
      </w:r>
      <w:r w:rsidR="00102D25">
        <w:t>в</w:t>
      </w:r>
      <w:r>
        <w:t xml:space="preserve">естник </w:t>
      </w:r>
      <w:r w:rsidR="0003504A">
        <w:t>на</w:t>
      </w:r>
      <w:r>
        <w:t xml:space="preserve"> 27-ми декември 1995, въвеждани са поправки и допълнения, като  последното изменение е от 09.12.2016г</w:t>
      </w:r>
      <w:r>
        <w:rPr>
          <w:lang w:val="en-US"/>
        </w:rPr>
        <w:t xml:space="preserve">., </w:t>
      </w:r>
      <w:r w:rsidRPr="009A7B67">
        <w:t>влязло в сила</w:t>
      </w:r>
      <w:r>
        <w:rPr>
          <w:lang w:val="en-US"/>
        </w:rPr>
        <w:t xml:space="preserve"> </w:t>
      </w:r>
      <w:r>
        <w:t>от 01.01.2017г.</w:t>
      </w:r>
      <w:r w:rsidR="003F45D0">
        <w:t xml:space="preserve"> </w:t>
      </w:r>
      <w:r w:rsidR="002F07C6">
        <w:t>Той се състои от дванадесет глави, допълнителни, преходни и заключителни разпоредби.</w:t>
      </w:r>
      <w:r w:rsidR="00D16276">
        <w:t xml:space="preserve"> </w:t>
      </w:r>
      <w:r w:rsidR="007F0F9F">
        <w:t xml:space="preserve">С този закон се уреждат устройството, функциите, управлението и финансирането на висшето образование в Република България. </w:t>
      </w:r>
      <w:r w:rsidR="00D16276">
        <w:t xml:space="preserve">Глава девета, озаглавена </w:t>
      </w:r>
      <w:r w:rsidR="00D16276">
        <w:rPr>
          <w:i/>
        </w:rPr>
        <w:t>СТУДЕНТИ, ДОКТОРАНТИ И СПЕЦИАЛИЗАНТИ</w:t>
      </w:r>
      <w:r w:rsidR="00D16276">
        <w:t>, очертава и дефинира:</w:t>
      </w:r>
    </w:p>
    <w:p w14:paraId="4D9AF076" w14:textId="06EECB92" w:rsidR="00D16276" w:rsidRDefault="00D16276" w:rsidP="00D16276">
      <w:pPr>
        <w:pStyle w:val="ListParagraph"/>
        <w:numPr>
          <w:ilvl w:val="0"/>
          <w:numId w:val="17"/>
        </w:numPr>
      </w:pPr>
      <w:r>
        <w:t>същността на обучаващите се студенти за придобиване на степен „бакалавър“ и „магистър“, докторанти и специализанти;</w:t>
      </w:r>
    </w:p>
    <w:p w14:paraId="5745DC14" w14:textId="27CE9EB9" w:rsidR="00433A1B" w:rsidRDefault="00433A1B" w:rsidP="00D16276">
      <w:pPr>
        <w:pStyle w:val="ListParagraph"/>
        <w:numPr>
          <w:ilvl w:val="0"/>
          <w:numId w:val="17"/>
        </w:numPr>
      </w:pPr>
      <w:r>
        <w:t>прием</w:t>
      </w:r>
      <w:r w:rsidR="00C24705">
        <w:t>ът</w:t>
      </w:r>
      <w:r>
        <w:t xml:space="preserve"> и отписването на обучаващите се;</w:t>
      </w:r>
    </w:p>
    <w:p w14:paraId="041C8490" w14:textId="77777777" w:rsidR="001D6E94" w:rsidRDefault="001D6E94" w:rsidP="00D16276">
      <w:pPr>
        <w:pStyle w:val="ListParagraph"/>
        <w:numPr>
          <w:ilvl w:val="0"/>
          <w:numId w:val="17"/>
        </w:numPr>
      </w:pPr>
      <w:r>
        <w:t>правата на обучаващите се;</w:t>
      </w:r>
    </w:p>
    <w:p w14:paraId="33245489" w14:textId="56EB9074" w:rsidR="002F07C6" w:rsidRDefault="001D6E94" w:rsidP="00D16276">
      <w:pPr>
        <w:pStyle w:val="ListParagraph"/>
        <w:numPr>
          <w:ilvl w:val="0"/>
          <w:numId w:val="17"/>
        </w:numPr>
      </w:pPr>
      <w:r>
        <w:t>възможността за участие и представителство в национални и локални студентски съвети.</w:t>
      </w:r>
    </w:p>
    <w:p w14:paraId="0FB96886" w14:textId="441C8D3C" w:rsidR="001D6E94" w:rsidRDefault="001264CC" w:rsidP="001D6E94">
      <w:r w:rsidRPr="0012440F">
        <w:rPr>
          <w:b/>
        </w:rPr>
        <w:t xml:space="preserve">Законът за развитието на академичния състав в </w:t>
      </w:r>
      <w:r w:rsidR="004C73A6" w:rsidRPr="0012440F">
        <w:rPr>
          <w:b/>
        </w:rPr>
        <w:t>Р</w:t>
      </w:r>
      <w:r w:rsidRPr="0012440F">
        <w:rPr>
          <w:b/>
        </w:rPr>
        <w:t xml:space="preserve">епублика </w:t>
      </w:r>
      <w:r w:rsidR="004C73A6" w:rsidRPr="0012440F">
        <w:rPr>
          <w:b/>
        </w:rPr>
        <w:t>Б</w:t>
      </w:r>
      <w:r w:rsidRPr="0012440F">
        <w:rPr>
          <w:b/>
        </w:rPr>
        <w:t>ългария</w:t>
      </w:r>
      <w:r w:rsidR="00AF2CFF" w:rsidRPr="0012440F">
        <w:rPr>
          <w:b/>
        </w:rPr>
        <w:t xml:space="preserve"> (ЗРАСРБ)</w:t>
      </w:r>
      <w:r w:rsidR="0003504A">
        <w:t xml:space="preserve"> е обнародван в Държавен </w:t>
      </w:r>
      <w:r w:rsidR="00102D25">
        <w:t>в</w:t>
      </w:r>
      <w:r w:rsidR="0003504A">
        <w:t>естник на 21-ви Май 2010г. и е изменен последно на 2-ри Август 2013г.</w:t>
      </w:r>
      <w:r w:rsidR="002C6B69">
        <w:t xml:space="preserve"> Той се състои от четири глави, допълнителни, преходни и заключителни разпоредби.</w:t>
      </w:r>
      <w:r w:rsidR="0065224E">
        <w:t xml:space="preserve"> </w:t>
      </w:r>
      <w:r w:rsidR="007F0F9F">
        <w:t xml:space="preserve">С този закон се уреждат обществените отношения, свързани с научните степени и академични длъжности в държавата. </w:t>
      </w:r>
      <w:r w:rsidR="0065224E">
        <w:t>В него се постановява, че процедурите по прием на редовни и задочни докторанти се откриват с решение на съответното висше училище.</w:t>
      </w:r>
    </w:p>
    <w:p w14:paraId="4243C2E9" w14:textId="1133E22A" w:rsidR="00AF2CFF" w:rsidRDefault="00AF2CFF" w:rsidP="001D6E94">
      <w:r w:rsidRPr="0012440F">
        <w:rPr>
          <w:b/>
        </w:rPr>
        <w:t>Правилник</w:t>
      </w:r>
      <w:r w:rsidR="0012440F">
        <w:rPr>
          <w:b/>
        </w:rPr>
        <w:t>ът</w:t>
      </w:r>
      <w:r w:rsidR="00163D78" w:rsidRPr="0012440F">
        <w:rPr>
          <w:b/>
        </w:rPr>
        <w:t xml:space="preserve"> за прилагане на ЗРАСРБ</w:t>
      </w:r>
      <w:r w:rsidR="00163D78">
        <w:t xml:space="preserve"> е обнародван в Държавен </w:t>
      </w:r>
      <w:r w:rsidR="00102D25">
        <w:t>в</w:t>
      </w:r>
      <w:r w:rsidR="00163D78">
        <w:t>естник на 24-ти Септември 2010г. и</w:t>
      </w:r>
      <w:r w:rsidR="00575AF6">
        <w:t xml:space="preserve"> е</w:t>
      </w:r>
      <w:r w:rsidR="00163D78">
        <w:t xml:space="preserve"> последно изменен на 28-ми Юли 2015г.</w:t>
      </w:r>
      <w:r w:rsidR="00232FB0">
        <w:t xml:space="preserve"> </w:t>
      </w:r>
      <w:r w:rsidR="005A7FC2">
        <w:t xml:space="preserve">Той се състои от три глави, допълнителни, преходни и заключителни разпоредби. </w:t>
      </w:r>
      <w:r w:rsidR="00232FB0">
        <w:t xml:space="preserve">С него се урежда прилагането на ЗРАСРБ. </w:t>
      </w:r>
      <w:r w:rsidR="00644A41">
        <w:t xml:space="preserve">Глава втора от закона е озаглавена </w:t>
      </w:r>
      <w:r w:rsidR="00644A41" w:rsidRPr="00644A41">
        <w:rPr>
          <w:i/>
        </w:rPr>
        <w:t xml:space="preserve">ПРИДОБИВАНЕ НА ОБРАЗОВАТЕЛНА </w:t>
      </w:r>
      <w:r w:rsidR="00644A41" w:rsidRPr="00644A41">
        <w:rPr>
          <w:i/>
        </w:rPr>
        <w:lastRenderedPageBreak/>
        <w:t>И НАУЧНА СТЕПЕН "ДОКТОР" И НАУЧНА СТЕПЕН "ДОКТОР НА НАУКИТЕ"</w:t>
      </w:r>
      <w:r w:rsidR="0057261A">
        <w:rPr>
          <w:i/>
        </w:rPr>
        <w:t xml:space="preserve"> </w:t>
      </w:r>
      <w:r w:rsidR="0057261A">
        <w:t>и е обособена в три раздела:</w:t>
      </w:r>
    </w:p>
    <w:p w14:paraId="745E73EE" w14:textId="62683B08" w:rsidR="0057261A" w:rsidRDefault="007B4138" w:rsidP="00CF1182">
      <w:pPr>
        <w:pStyle w:val="ListParagraph"/>
        <w:numPr>
          <w:ilvl w:val="0"/>
          <w:numId w:val="17"/>
        </w:numPr>
      </w:pPr>
      <w:r>
        <w:t xml:space="preserve">Прием и обучение на </w:t>
      </w:r>
      <w:r w:rsidR="0085324B">
        <w:t>докторанти</w:t>
      </w:r>
      <w:r w:rsidR="00405DB2">
        <w:t xml:space="preserve"> –</w:t>
      </w:r>
      <w:r w:rsidR="0005648D">
        <w:t xml:space="preserve"> дефинира </w:t>
      </w:r>
      <w:r w:rsidR="00C0309B">
        <w:t>процедурите по обявяване и провеждане на конкурс за прием на докторанти, документите за кандидатстване,</w:t>
      </w:r>
      <w:r w:rsidR="004B62A0">
        <w:t xml:space="preserve"> внасянето на учебен план за обучение на докторантите и неговото изпълнение</w:t>
      </w:r>
      <w:r w:rsidR="00723EFC">
        <w:t>;</w:t>
      </w:r>
    </w:p>
    <w:p w14:paraId="3115A34A" w14:textId="6F2FD282" w:rsidR="00405DB2" w:rsidRDefault="00405DB2" w:rsidP="00CF1182">
      <w:pPr>
        <w:pStyle w:val="ListParagraph"/>
        <w:numPr>
          <w:ilvl w:val="0"/>
          <w:numId w:val="17"/>
        </w:numPr>
      </w:pPr>
      <w:r>
        <w:t>Условия и ред на придобиване на образователна и научна степен „доктор“</w:t>
      </w:r>
      <w:r w:rsidR="00112FF9">
        <w:t xml:space="preserve"> </w:t>
      </w:r>
      <w:r w:rsidR="00155304">
        <w:t>–</w:t>
      </w:r>
      <w:r w:rsidR="00112FF9">
        <w:t xml:space="preserve"> </w:t>
      </w:r>
      <w:r w:rsidR="0005648D">
        <w:t>съдържа</w:t>
      </w:r>
      <w:r w:rsidR="00155304">
        <w:t xml:space="preserve"> обобщени изисквания към дисертационния труд</w:t>
      </w:r>
      <w:r w:rsidR="00723EFC">
        <w:t xml:space="preserve"> и автореферат</w:t>
      </w:r>
      <w:r w:rsidR="00155304">
        <w:t xml:space="preserve">, изисквания за явяване на защита на труда, </w:t>
      </w:r>
      <w:r w:rsidR="00FB60BC">
        <w:t xml:space="preserve">правила за избиране на научно жури и </w:t>
      </w:r>
      <w:r w:rsidR="00723EFC">
        <w:t>неговите задъл</w:t>
      </w:r>
      <w:r w:rsidR="0063137F">
        <w:t>ж</w:t>
      </w:r>
      <w:r w:rsidR="00723EFC">
        <w:t>ения;</w:t>
      </w:r>
    </w:p>
    <w:p w14:paraId="4E36DCF7" w14:textId="6B964411" w:rsidR="00595669" w:rsidRPr="0057261A" w:rsidRDefault="00595669" w:rsidP="00CF1182">
      <w:pPr>
        <w:pStyle w:val="ListParagraph"/>
        <w:numPr>
          <w:ilvl w:val="0"/>
          <w:numId w:val="17"/>
        </w:numPr>
      </w:pPr>
      <w:r w:rsidRPr="00595669">
        <w:t>Условия и ред за придобиване на научната степен "доктор на науките"</w:t>
      </w:r>
      <w:r w:rsidR="0089210C">
        <w:t xml:space="preserve"> – дефинира изискванията, процедурите и защитата на дисертация и автореферат пред научно жури</w:t>
      </w:r>
      <w:r w:rsidR="00723EFC">
        <w:t>.</w:t>
      </w:r>
    </w:p>
    <w:p w14:paraId="6D1CDA35" w14:textId="500DFFD6" w:rsidR="00A44E60" w:rsidRDefault="00D84AE2" w:rsidP="001D6E94">
      <w:r w:rsidRPr="00D84AE2">
        <w:rPr>
          <w:b/>
        </w:rPr>
        <w:t>Законът за насърчаване на научните изследвания</w:t>
      </w:r>
      <w:r w:rsidR="00437121">
        <w:rPr>
          <w:b/>
        </w:rPr>
        <w:t xml:space="preserve"> (ЗННИ)</w:t>
      </w:r>
      <w:r w:rsidR="00671F55">
        <w:rPr>
          <w:b/>
        </w:rPr>
        <w:t xml:space="preserve"> </w:t>
      </w:r>
      <w:r w:rsidR="00BC28E1">
        <w:t xml:space="preserve">е обнародван в Държавен </w:t>
      </w:r>
      <w:r w:rsidR="006A3790">
        <w:t>в</w:t>
      </w:r>
      <w:r w:rsidR="00BC28E1">
        <w:t>естник на 17-ти Октомври 2003г., дописван и изменен за последно на 26-ти Февруари 2016г.</w:t>
      </w:r>
      <w:r w:rsidR="00690536">
        <w:t xml:space="preserve"> </w:t>
      </w:r>
      <w:r w:rsidR="0045290C">
        <w:t>Той се състои от три глави, допълнителни, преходни и заключителни разпоредби.</w:t>
      </w:r>
      <w:r w:rsidR="00710B0D">
        <w:t xml:space="preserve"> </w:t>
      </w:r>
      <w:r w:rsidR="005A7FC2">
        <w:t xml:space="preserve">С него се уреждат принципите и механизмите за провеждане на държавната политика за насърчаване на научните изследвания в Република България. </w:t>
      </w:r>
      <w:r w:rsidR="00710B0D">
        <w:t xml:space="preserve">Тук основно се </w:t>
      </w:r>
      <w:r w:rsidR="00B93D7B">
        <w:t>разглеждат процедурите по</w:t>
      </w:r>
      <w:r w:rsidR="00710B0D">
        <w:t xml:space="preserve"> наблюдение и оценка на на</w:t>
      </w:r>
      <w:r w:rsidR="00852C6F">
        <w:t>учноизследователската дейност</w:t>
      </w:r>
      <w:r w:rsidR="002D436F">
        <w:t xml:space="preserve">, </w:t>
      </w:r>
      <w:r w:rsidR="002D3C33">
        <w:t>правила</w:t>
      </w:r>
      <w:r w:rsidR="00EA6CEE">
        <w:t>та</w:t>
      </w:r>
      <w:r w:rsidR="002D3C33">
        <w:t xml:space="preserve"> и критерии</w:t>
      </w:r>
      <w:r w:rsidR="00EA6CEE">
        <w:t>те</w:t>
      </w:r>
      <w:r w:rsidR="002D3C33">
        <w:t xml:space="preserve"> за провеждане на конкурси за научни проекти, </w:t>
      </w:r>
      <w:r w:rsidR="002D436F">
        <w:t>както и финансирането и разпределянето на средствата от държавен фонд „Научни изследвания“</w:t>
      </w:r>
      <w:r w:rsidR="002D3C33">
        <w:t>.</w:t>
      </w:r>
    </w:p>
    <w:p w14:paraId="3177C2AD" w14:textId="799A9A38" w:rsidR="005B499C" w:rsidRDefault="006533E3" w:rsidP="001D6E94">
      <w:pPr>
        <w:rPr>
          <w:b/>
        </w:rPr>
      </w:pPr>
      <w:r w:rsidRPr="006533E3">
        <w:rPr>
          <w:b/>
        </w:rPr>
        <w:t>Закон</w:t>
      </w:r>
      <w:r>
        <w:rPr>
          <w:b/>
        </w:rPr>
        <w:t>ът</w:t>
      </w:r>
      <w:r w:rsidRPr="006533E3">
        <w:rPr>
          <w:b/>
        </w:rPr>
        <w:t xml:space="preserve"> за кредитиране на студенти и докторанти (ЗКСД)</w:t>
      </w:r>
      <w:r w:rsidR="00840F65">
        <w:rPr>
          <w:b/>
        </w:rPr>
        <w:t xml:space="preserve"> </w:t>
      </w:r>
      <w:r w:rsidR="00840F65">
        <w:t xml:space="preserve">е обнародван в Държавен </w:t>
      </w:r>
      <w:r w:rsidR="006A3790">
        <w:t>в</w:t>
      </w:r>
      <w:r w:rsidR="00840F65">
        <w:t>естник на 5-ти Август 2008г., изменен за последно на 24-ти Декември 2014г. и в сила от 1-ви Януари 2015г.</w:t>
      </w:r>
      <w:r w:rsidR="005636A6">
        <w:t xml:space="preserve"> </w:t>
      </w:r>
      <w:r w:rsidR="00FF1795">
        <w:t>Той се състои от четири глави и няколко заключителни разпоредби.</w:t>
      </w:r>
      <w:r w:rsidR="009D1674">
        <w:t xml:space="preserve"> </w:t>
      </w:r>
      <w:r w:rsidR="00437FE2">
        <w:t xml:space="preserve">С него се </w:t>
      </w:r>
      <w:r w:rsidR="00437FE2">
        <w:lastRenderedPageBreak/>
        <w:t xml:space="preserve">уреждат условията </w:t>
      </w:r>
      <w:r w:rsidR="00FA0EF0">
        <w:t>и реда за кредитиране</w:t>
      </w:r>
      <w:r w:rsidR="00295B87">
        <w:t xml:space="preserve"> на студенти и докторанти с държавна финансова подкрепа.</w:t>
      </w:r>
      <w:r w:rsidR="00E746DB">
        <w:t xml:space="preserve"> </w:t>
      </w:r>
      <w:r w:rsidR="00465A75">
        <w:t>Законът определя изискванията за получаване на кредит от страна на студенти и докторанти, процедурите по сключване на договори с банки, участващи заедно с държавата в система за кредитиране</w:t>
      </w:r>
      <w:r w:rsidR="00521C95">
        <w:t>.</w:t>
      </w:r>
    </w:p>
    <w:bookmarkEnd w:id="3"/>
    <w:p w14:paraId="1A4CCFB2" w14:textId="77777777" w:rsidR="006F49BB" w:rsidRDefault="006F49BB" w:rsidP="006F49BB">
      <w:pPr>
        <w:rPr>
          <w:rFonts w:eastAsia="Calibri"/>
        </w:rPr>
      </w:pPr>
      <w:r w:rsidRPr="007307BC">
        <w:rPr>
          <w:rFonts w:eastAsia="Calibri"/>
        </w:rPr>
        <w:t xml:space="preserve">Основните </w:t>
      </w:r>
      <w:r w:rsidRPr="007307BC">
        <w:rPr>
          <w:rFonts w:eastAsia="Calibri"/>
          <w:b/>
        </w:rPr>
        <w:t>вътрешни документи на ИУ – Варна</w:t>
      </w:r>
      <w:r w:rsidRPr="007307BC">
        <w:rPr>
          <w:rFonts w:eastAsia="Calibri"/>
        </w:rPr>
        <w:t xml:space="preserve">, които регламентират дейностите по </w:t>
      </w:r>
      <w:r>
        <w:rPr>
          <w:rFonts w:eastAsia="Calibri"/>
        </w:rPr>
        <w:t>обучение в докторантура</w:t>
      </w:r>
      <w:r w:rsidRPr="007307BC">
        <w:rPr>
          <w:rFonts w:eastAsia="Calibri"/>
        </w:rPr>
        <w:t xml:space="preserve"> са: </w:t>
      </w:r>
    </w:p>
    <w:p w14:paraId="5CFEB344" w14:textId="6B6468C7" w:rsidR="006F49BB" w:rsidRPr="006F49BB" w:rsidRDefault="006F49BB" w:rsidP="006F49BB">
      <w:pPr>
        <w:pStyle w:val="ListParagraph"/>
        <w:numPr>
          <w:ilvl w:val="0"/>
          <w:numId w:val="17"/>
        </w:numPr>
        <w:ind w:left="0" w:firstLine="1134"/>
        <w:rPr>
          <w:rFonts w:eastAsia="Calibri"/>
          <w:spacing w:val="-8"/>
        </w:rPr>
      </w:pPr>
      <w:r w:rsidRPr="007307BC">
        <w:rPr>
          <w:rFonts w:eastAsia="Calibri"/>
        </w:rPr>
        <w:t>Правилник на ИУ –</w:t>
      </w:r>
      <w:r w:rsidR="00D200F7">
        <w:rPr>
          <w:rFonts w:eastAsia="Calibri"/>
        </w:rPr>
        <w:t xml:space="preserve"> </w:t>
      </w:r>
      <w:r>
        <w:rPr>
          <w:rFonts w:eastAsia="Calibri"/>
        </w:rPr>
        <w:t>Варна</w:t>
      </w:r>
      <w:r w:rsidRPr="007307BC">
        <w:rPr>
          <w:rFonts w:eastAsia="Calibri"/>
        </w:rPr>
        <w:t xml:space="preserve">; </w:t>
      </w:r>
    </w:p>
    <w:p w14:paraId="7AD2BF82" w14:textId="3ADA8B58" w:rsidR="006F49BB" w:rsidRDefault="006F49BB" w:rsidP="006F49BB">
      <w:pPr>
        <w:pStyle w:val="ListParagraph"/>
        <w:numPr>
          <w:ilvl w:val="0"/>
          <w:numId w:val="17"/>
        </w:numPr>
        <w:ind w:left="0" w:firstLine="1134"/>
        <w:rPr>
          <w:rFonts w:eastAsia="Calibri"/>
          <w:spacing w:val="-8"/>
        </w:rPr>
      </w:pPr>
      <w:r w:rsidRPr="007307BC">
        <w:rPr>
          <w:rFonts w:eastAsia="Calibri"/>
          <w:spacing w:val="-8"/>
        </w:rPr>
        <w:t xml:space="preserve">Правилник за учебната дейност на ИУ – </w:t>
      </w:r>
      <w:r>
        <w:rPr>
          <w:rFonts w:eastAsia="Calibri"/>
          <w:spacing w:val="-8"/>
        </w:rPr>
        <w:t>Варна</w:t>
      </w:r>
      <w:r w:rsidRPr="007307BC">
        <w:rPr>
          <w:rFonts w:eastAsia="Calibri"/>
          <w:spacing w:val="-8"/>
        </w:rPr>
        <w:t>;</w:t>
      </w:r>
    </w:p>
    <w:p w14:paraId="2F78F745" w14:textId="413EA003" w:rsidR="006F49BB" w:rsidRPr="007307BC" w:rsidRDefault="006F49BB" w:rsidP="006F49BB">
      <w:pPr>
        <w:pStyle w:val="ListParagraph"/>
        <w:numPr>
          <w:ilvl w:val="0"/>
          <w:numId w:val="17"/>
        </w:numPr>
        <w:ind w:left="0" w:firstLine="1134"/>
        <w:rPr>
          <w:rFonts w:eastAsia="Calibri"/>
          <w:spacing w:val="-8"/>
        </w:rPr>
      </w:pPr>
      <w:r w:rsidRPr="007307BC">
        <w:rPr>
          <w:rFonts w:eastAsia="Calibri"/>
          <w:spacing w:val="-8"/>
        </w:rPr>
        <w:t>Правилник за научноизследователската дейност на академичния състав на Икономически униве</w:t>
      </w:r>
      <w:r w:rsidR="00DD4598">
        <w:rPr>
          <w:rFonts w:eastAsia="Calibri"/>
          <w:spacing w:val="-8"/>
        </w:rPr>
        <w:t>рситет – Варна;</w:t>
      </w:r>
    </w:p>
    <w:p w14:paraId="4DB2CA36" w14:textId="58191E33" w:rsidR="006F49BB" w:rsidRPr="006F49BB" w:rsidRDefault="006F49BB" w:rsidP="006F49BB">
      <w:pPr>
        <w:pStyle w:val="ListParagraph"/>
        <w:numPr>
          <w:ilvl w:val="0"/>
          <w:numId w:val="17"/>
        </w:numPr>
        <w:ind w:left="0" w:firstLine="1134"/>
        <w:rPr>
          <w:rFonts w:eastAsia="Calibri"/>
          <w:spacing w:val="-8"/>
        </w:rPr>
      </w:pPr>
      <w:r w:rsidRPr="007307BC">
        <w:rPr>
          <w:rFonts w:eastAsia="Calibri"/>
        </w:rPr>
        <w:t>Стандарт за разпределение на дейностите по обучението на докторантите в Икономически унив</w:t>
      </w:r>
      <w:r w:rsidR="00DD4598">
        <w:rPr>
          <w:rFonts w:eastAsia="Calibri"/>
        </w:rPr>
        <w:t>ерситет – Варна</w:t>
      </w:r>
      <w:r w:rsidRPr="007307BC">
        <w:rPr>
          <w:rFonts w:eastAsia="Calibri"/>
        </w:rPr>
        <w:t xml:space="preserve">; </w:t>
      </w:r>
    </w:p>
    <w:p w14:paraId="4336815C" w14:textId="22FC932B" w:rsidR="006F49BB" w:rsidRPr="001A0F6D" w:rsidRDefault="006F49BB" w:rsidP="006F49BB">
      <w:pPr>
        <w:pStyle w:val="ListParagraph"/>
        <w:numPr>
          <w:ilvl w:val="0"/>
          <w:numId w:val="17"/>
        </w:numPr>
        <w:ind w:left="0" w:firstLine="1134"/>
        <w:rPr>
          <w:rFonts w:eastAsia="Calibri"/>
          <w:spacing w:val="-8"/>
        </w:rPr>
      </w:pPr>
      <w:r w:rsidRPr="007307BC">
        <w:rPr>
          <w:rFonts w:eastAsia="Calibri"/>
        </w:rPr>
        <w:t xml:space="preserve">Работна процедура </w:t>
      </w:r>
      <w:r w:rsidR="00F9105F">
        <w:rPr>
          <w:rFonts w:eastAsia="Calibri"/>
        </w:rPr>
        <w:t>„</w:t>
      </w:r>
      <w:r w:rsidRPr="007307BC">
        <w:rPr>
          <w:rFonts w:eastAsia="Calibri"/>
        </w:rPr>
        <w:t>Създаване и актуализиране на учебна документация</w:t>
      </w:r>
      <w:r w:rsidR="00DD4598">
        <w:rPr>
          <w:rFonts w:eastAsia="Calibri"/>
        </w:rPr>
        <w:t xml:space="preserve"> в ОНС „</w:t>
      </w:r>
      <w:r w:rsidR="00AA3208">
        <w:rPr>
          <w:rFonts w:eastAsia="Calibri"/>
        </w:rPr>
        <w:t>д</w:t>
      </w:r>
      <w:r w:rsidR="00DD4598">
        <w:rPr>
          <w:rFonts w:eastAsia="Calibri"/>
        </w:rPr>
        <w:t>октор“</w:t>
      </w:r>
      <w:r w:rsidRPr="007307BC">
        <w:rPr>
          <w:rFonts w:eastAsia="Calibri"/>
        </w:rPr>
        <w:t>, която регламентира дейностите по разработване, оценяване, одобряване, утвърждаване, наблюдение и актуализиране на учебната документация в ОНС „</w:t>
      </w:r>
      <w:r w:rsidR="00AA3208">
        <w:rPr>
          <w:rFonts w:eastAsia="Calibri"/>
        </w:rPr>
        <w:t>д</w:t>
      </w:r>
      <w:r w:rsidRPr="007307BC">
        <w:rPr>
          <w:rFonts w:eastAsia="Calibri"/>
        </w:rPr>
        <w:t xml:space="preserve">октор“; </w:t>
      </w:r>
    </w:p>
    <w:p w14:paraId="4A4F14F9" w14:textId="2CC4B03A" w:rsidR="001A0F6D" w:rsidRPr="005A049C" w:rsidRDefault="003B5D91" w:rsidP="005A049C">
      <w:r w:rsidRPr="003B5D91">
        <w:rPr>
          <w:b/>
        </w:rPr>
        <w:t xml:space="preserve">Правилникът на ИУ </w:t>
      </w:r>
      <w:r w:rsidR="00F3602A">
        <w:rPr>
          <w:b/>
        </w:rPr>
        <w:t>–</w:t>
      </w:r>
      <w:r w:rsidRPr="003B5D91">
        <w:rPr>
          <w:b/>
        </w:rPr>
        <w:t xml:space="preserve"> Варна</w:t>
      </w:r>
      <w:r w:rsidR="005A049C">
        <w:rPr>
          <w:b/>
        </w:rPr>
        <w:t xml:space="preserve"> </w:t>
      </w:r>
      <w:r w:rsidR="005A049C">
        <w:t xml:space="preserve">е приет на 21-ви Ноември 2003г. изменен и допълнен за последно на </w:t>
      </w:r>
      <w:r w:rsidR="00761A33">
        <w:t xml:space="preserve">6-ти Октомври </w:t>
      </w:r>
      <w:r w:rsidR="005A049C">
        <w:t>201</w:t>
      </w:r>
      <w:r w:rsidR="00761A33">
        <w:t>6</w:t>
      </w:r>
      <w:r w:rsidR="009763E1">
        <w:t>г. Той се състои от дванадесет раздела, една допълнителна и три заключителни</w:t>
      </w:r>
      <w:r w:rsidR="009763E1" w:rsidRPr="009763E1">
        <w:t xml:space="preserve"> </w:t>
      </w:r>
      <w:r w:rsidR="009763E1">
        <w:t>разпоредби.</w:t>
      </w:r>
      <w:r w:rsidR="00A37FB7">
        <w:t xml:space="preserve"> С него се урежда устройството, дейността и управлението на Икономически университет – Варна.</w:t>
      </w:r>
      <w:r w:rsidR="009F3CCE">
        <w:t xml:space="preserve"> </w:t>
      </w:r>
      <w:r w:rsidR="00E17C1A">
        <w:t xml:space="preserve">В него се постановяват функциите </w:t>
      </w:r>
      <w:r w:rsidR="008D7B62">
        <w:t>на</w:t>
      </w:r>
      <w:r w:rsidR="003367A0">
        <w:t xml:space="preserve"> Катедрения и </w:t>
      </w:r>
      <w:r w:rsidR="00E17C1A">
        <w:t>Факултативния съвет във връзка с процедурите по прием</w:t>
      </w:r>
      <w:r w:rsidR="00164DCB">
        <w:t>а</w:t>
      </w:r>
      <w:r w:rsidR="00E17C1A">
        <w:t>, избирането на научни ръководители/консултанти</w:t>
      </w:r>
      <w:r w:rsidR="003C64D2">
        <w:t>, утвърждаването и атестацията на ин</w:t>
      </w:r>
      <w:r w:rsidR="00164DCB">
        <w:t>дивидуалните планове</w:t>
      </w:r>
      <w:r w:rsidR="00A12363">
        <w:t xml:space="preserve"> и отчисляването</w:t>
      </w:r>
      <w:r w:rsidR="00164DCB">
        <w:t xml:space="preserve"> на докторанти</w:t>
      </w:r>
      <w:r w:rsidR="008D7B62">
        <w:t>.</w:t>
      </w:r>
    </w:p>
    <w:p w14:paraId="543EA702" w14:textId="77777777" w:rsidR="009C2F8F" w:rsidRDefault="009466DA" w:rsidP="009C2F8F">
      <w:r w:rsidRPr="007F45D1">
        <w:rPr>
          <w:b/>
        </w:rPr>
        <w:t>Правилник</w:t>
      </w:r>
      <w:r w:rsidR="007F45D1" w:rsidRPr="007F45D1">
        <w:rPr>
          <w:b/>
        </w:rPr>
        <w:t>ът</w:t>
      </w:r>
      <w:r w:rsidRPr="007F45D1">
        <w:rPr>
          <w:b/>
        </w:rPr>
        <w:t xml:space="preserve"> за учебната дейност на ИУ – Варна </w:t>
      </w:r>
      <w:r w:rsidR="000D585A">
        <w:t>е приет на 15-ти Декември 2016г.</w:t>
      </w:r>
      <w:r w:rsidR="002E37AB">
        <w:t xml:space="preserve"> Той се състои от седем глави и три преходни и заключителни разпоредби.</w:t>
      </w:r>
      <w:r w:rsidR="00FE1E8C">
        <w:t xml:space="preserve"> С него се </w:t>
      </w:r>
      <w:r w:rsidR="002E4B73">
        <w:t xml:space="preserve">урежда организацията и управлението </w:t>
      </w:r>
      <w:r w:rsidR="002E4B73">
        <w:lastRenderedPageBreak/>
        <w:t>на учебния процес и студентско състояние в Икономически университет – Варна.</w:t>
      </w:r>
    </w:p>
    <w:p w14:paraId="2EB40862" w14:textId="0299D790" w:rsidR="00686B57" w:rsidRPr="009C2F8F" w:rsidRDefault="00C66FA3" w:rsidP="009C2F8F">
      <w:r>
        <w:t>В глава втора от правилника се ра</w:t>
      </w:r>
      <w:r w:rsidR="001559A1">
        <w:t>зглеждат правилата, изискванията и процедурите при прием на студенти в ИУ – Варна.</w:t>
      </w:r>
      <w:r>
        <w:t xml:space="preserve"> </w:t>
      </w:r>
      <w:r w:rsidR="004A5D4E">
        <w:t xml:space="preserve"> В </w:t>
      </w:r>
      <w:r w:rsidR="006D5243">
        <w:t>нея</w:t>
      </w:r>
      <w:r w:rsidR="004A5D4E">
        <w:t xml:space="preserve"> се излагат</w:t>
      </w:r>
      <w:r w:rsidR="004C3724">
        <w:t xml:space="preserve"> </w:t>
      </w:r>
      <w:r w:rsidR="00C0202F">
        <w:t>изискванията</w:t>
      </w:r>
      <w:r w:rsidR="004A5D4E">
        <w:t xml:space="preserve"> към кандидатите за участие в докторантски конкурс</w:t>
      </w:r>
      <w:r w:rsidR="004C3724">
        <w:t xml:space="preserve">, </w:t>
      </w:r>
      <w:r w:rsidR="00352D10">
        <w:rPr>
          <w:rFonts w:eastAsia="Calibri"/>
          <w:spacing w:val="-8"/>
        </w:rPr>
        <w:t>процедурите по допускане на кандидатите до участие в конкурса</w:t>
      </w:r>
      <w:r w:rsidR="00410219">
        <w:rPr>
          <w:rFonts w:eastAsia="Calibri"/>
          <w:spacing w:val="-8"/>
        </w:rPr>
        <w:t xml:space="preserve">, </w:t>
      </w:r>
      <w:r w:rsidR="00B05484" w:rsidRPr="00410219">
        <w:rPr>
          <w:rFonts w:eastAsia="Calibri"/>
          <w:spacing w:val="-8"/>
        </w:rPr>
        <w:t xml:space="preserve">съдържанието и начина на </w:t>
      </w:r>
      <w:r w:rsidR="001E7E89">
        <w:rPr>
          <w:rFonts w:eastAsia="Calibri"/>
          <w:spacing w:val="-8"/>
        </w:rPr>
        <w:t xml:space="preserve">неговото </w:t>
      </w:r>
      <w:r w:rsidR="00E56187">
        <w:rPr>
          <w:rFonts w:eastAsia="Calibri"/>
          <w:spacing w:val="-8"/>
        </w:rPr>
        <w:t>провеждане</w:t>
      </w:r>
      <w:r w:rsidR="004C3724">
        <w:rPr>
          <w:rFonts w:eastAsia="Calibri"/>
          <w:spacing w:val="-8"/>
        </w:rPr>
        <w:t xml:space="preserve">, регламентират се етапите от зачисляване и работа </w:t>
      </w:r>
      <w:r w:rsidR="005970E4">
        <w:rPr>
          <w:rFonts w:eastAsia="Calibri"/>
          <w:spacing w:val="-8"/>
        </w:rPr>
        <w:t>на докторантите</w:t>
      </w:r>
      <w:r w:rsidR="000A4D45">
        <w:rPr>
          <w:rFonts w:eastAsia="Calibri"/>
          <w:spacing w:val="-8"/>
        </w:rPr>
        <w:t xml:space="preserve"> по дисертационния труд</w:t>
      </w:r>
      <w:r w:rsidR="00383A10" w:rsidRPr="00410219">
        <w:rPr>
          <w:rFonts w:eastAsia="Calibri"/>
          <w:spacing w:val="-8"/>
        </w:rPr>
        <w:t>.</w:t>
      </w:r>
    </w:p>
    <w:p w14:paraId="048C9E0E" w14:textId="65E05D62" w:rsidR="00F3602A" w:rsidRPr="009B1DB3" w:rsidRDefault="00352D10" w:rsidP="00313A88">
      <w:r w:rsidRPr="006068AC">
        <w:rPr>
          <w:b/>
        </w:rPr>
        <w:t xml:space="preserve"> </w:t>
      </w:r>
      <w:r w:rsidR="006068AC" w:rsidRPr="006068AC">
        <w:rPr>
          <w:b/>
        </w:rPr>
        <w:t>Правилник за научноизследователската дейност на академичния състав на Икономически университет – Варна</w:t>
      </w:r>
      <w:r w:rsidR="009B1DB3">
        <w:rPr>
          <w:b/>
        </w:rPr>
        <w:t xml:space="preserve"> </w:t>
      </w:r>
      <w:r w:rsidR="009B1DB3">
        <w:t>е приет на 9-ти Февруари 2017г. Той се състои от единадесет раздела и три заключителни наредби.</w:t>
      </w:r>
      <w:r w:rsidR="00B73D7A">
        <w:t xml:space="preserve"> С него се регламентират основните положения в организацията и финансирането на научноизследователската дейност в Икономически университет – Варна.</w:t>
      </w:r>
      <w:r w:rsidR="00081B97">
        <w:t xml:space="preserve"> </w:t>
      </w:r>
      <w:r w:rsidR="0043205E">
        <w:t>В него намира отражение стратегията на ИУ – Варна</w:t>
      </w:r>
      <w:r w:rsidR="009C3CD1">
        <w:t>м,</w:t>
      </w:r>
      <w:r w:rsidR="0043205E">
        <w:t xml:space="preserve"> в съответствие с законовите норми и политики на ЗВО, ЗРАСРБ, ЗННИ и др.</w:t>
      </w:r>
    </w:p>
    <w:p w14:paraId="1A8BAC2D" w14:textId="568734D9" w:rsidR="006068AC" w:rsidRDefault="00966B18" w:rsidP="00313A88">
      <w:r w:rsidRPr="00966B18">
        <w:rPr>
          <w:b/>
        </w:rPr>
        <w:t>Стандарт</w:t>
      </w:r>
      <w:r>
        <w:rPr>
          <w:b/>
        </w:rPr>
        <w:t>ът</w:t>
      </w:r>
      <w:r w:rsidRPr="00966B18">
        <w:rPr>
          <w:b/>
        </w:rPr>
        <w:t xml:space="preserve"> за разпределение на дейностите по обучението на докторантите в Икономически университет – Варна</w:t>
      </w:r>
      <w:r>
        <w:rPr>
          <w:b/>
        </w:rPr>
        <w:t xml:space="preserve"> </w:t>
      </w:r>
      <w:r w:rsidR="00BC7893">
        <w:t>е приет на 30-ти Септември 2011г. и изменен на 24-ти Март 2016г.</w:t>
      </w:r>
      <w:r w:rsidR="009E572F">
        <w:t xml:space="preserve"> </w:t>
      </w:r>
      <w:r w:rsidR="00F55E74">
        <w:t>Той се състои от четири раздела и три заключителни разпоредби.</w:t>
      </w:r>
      <w:r w:rsidR="004E2EA4">
        <w:t xml:space="preserve"> </w:t>
      </w:r>
      <w:r w:rsidR="00FC11A7">
        <w:t>С него се утвърждава осигуряването на подготовката на докторантите и изпълнението на образователната и научна</w:t>
      </w:r>
      <w:r w:rsidR="00AC33B0">
        <w:t>та им</w:t>
      </w:r>
      <w:r w:rsidR="00FC11A7">
        <w:t xml:space="preserve"> програма, чрез прилагането на кредитна система.</w:t>
      </w:r>
      <w:r w:rsidR="008B3948">
        <w:t xml:space="preserve"> Стандартът регламентира </w:t>
      </w:r>
      <w:r w:rsidR="00CB0D4A">
        <w:t xml:space="preserve">метриката за награждаване на докторантите с кредити за успешно положени изпити, участие в курсове и преподавателска дейност, изпълнение на научната програма, в т.ч. научни публикации и дискутиране на дисертационния труд пред първичното звено, както и </w:t>
      </w:r>
      <w:r w:rsidR="008B3948">
        <w:t>задължителния минимум от кредити нужни за допускане до защита пред научно жури</w:t>
      </w:r>
      <w:r w:rsidR="00AE71AA">
        <w:t>.</w:t>
      </w:r>
    </w:p>
    <w:p w14:paraId="6FE94ACD" w14:textId="72DC7B3F" w:rsidR="009E572F" w:rsidRDefault="00294598" w:rsidP="00313A88">
      <w:pPr>
        <w:rPr>
          <w:rFonts w:eastAsia="Calibri"/>
        </w:rPr>
      </w:pPr>
      <w:r w:rsidRPr="00294598">
        <w:rPr>
          <w:rFonts w:eastAsia="Calibri"/>
          <w:b/>
        </w:rPr>
        <w:lastRenderedPageBreak/>
        <w:t>Работна процедура Създаване и актуализиране на учебна документация в ОНС „</w:t>
      </w:r>
      <w:r w:rsidR="00AA3208">
        <w:rPr>
          <w:rFonts w:eastAsia="Calibri"/>
          <w:b/>
        </w:rPr>
        <w:t>д</w:t>
      </w:r>
      <w:r w:rsidRPr="00294598">
        <w:rPr>
          <w:rFonts w:eastAsia="Calibri"/>
          <w:b/>
        </w:rPr>
        <w:t>октор“</w:t>
      </w:r>
      <w:r>
        <w:rPr>
          <w:rFonts w:eastAsia="Calibri"/>
          <w:b/>
        </w:rPr>
        <w:t xml:space="preserve"> </w:t>
      </w:r>
      <w:r>
        <w:rPr>
          <w:rFonts w:eastAsia="Calibri"/>
        </w:rPr>
        <w:t>е приета на 20-ри Февруари 2017г.</w:t>
      </w:r>
      <w:r w:rsidR="00A248B0">
        <w:rPr>
          <w:rFonts w:eastAsia="Calibri"/>
        </w:rPr>
        <w:t xml:space="preserve"> Целта на процедурата е</w:t>
      </w:r>
      <w:r w:rsidR="00DC7CCD">
        <w:rPr>
          <w:rFonts w:eastAsia="Calibri"/>
        </w:rPr>
        <w:t xml:space="preserve"> да се регламентират дейностите по разработване, оценяване, одобряване, утвърждаване, наблюдение и актуализиране на учебната документация в ОНС „</w:t>
      </w:r>
      <w:r w:rsidR="00AA3208">
        <w:rPr>
          <w:rFonts w:eastAsia="Calibri"/>
        </w:rPr>
        <w:t>д</w:t>
      </w:r>
      <w:r w:rsidR="00DC7CCD">
        <w:rPr>
          <w:rFonts w:eastAsia="Calibri"/>
        </w:rPr>
        <w:t>октор“.</w:t>
      </w:r>
    </w:p>
    <w:p w14:paraId="02A1CAD6" w14:textId="6FB49A0B" w:rsidR="009011D4" w:rsidRDefault="0081017A" w:rsidP="00313A88">
      <w:r>
        <w:t xml:space="preserve">Обикновено фокусът на докторантите е насочен към  работата по дисертационния труд и неговата защита. </w:t>
      </w:r>
      <w:r w:rsidR="00245631">
        <w:t xml:space="preserve">Запознаването на докторантите </w:t>
      </w:r>
      <w:r>
        <w:t>с законовата база е също толкова важен етап от тяхното развитие</w:t>
      </w:r>
      <w:r w:rsidR="00406C35">
        <w:t>.</w:t>
      </w:r>
      <w:r w:rsidR="009011D4">
        <w:t xml:space="preserve"> </w:t>
      </w:r>
      <w:r w:rsidR="00DB14F6">
        <w:t xml:space="preserve">В настоящия реферат следва да разгледаме по-конкретно рамковата регламентация на ИУ – Варна за обучение на докторанти. </w:t>
      </w:r>
    </w:p>
    <w:p w14:paraId="520832E9" w14:textId="13EF1FF4" w:rsidR="00F0675B" w:rsidRPr="00294598" w:rsidRDefault="009011D4" w:rsidP="00313A88">
      <w:r>
        <w:t xml:space="preserve"> </w:t>
      </w:r>
      <w:r w:rsidR="0081017A">
        <w:t xml:space="preserve"> </w:t>
      </w:r>
    </w:p>
    <w:p w14:paraId="6A3C2B0B" w14:textId="000AD182" w:rsidR="007B5790" w:rsidRDefault="00775847" w:rsidP="001A0F6D">
      <w:pPr>
        <w:pStyle w:val="Heading1"/>
      </w:pPr>
      <w:bookmarkStart w:id="4" w:name="_Toc490262797"/>
      <w:r w:rsidRPr="00C66963">
        <w:t xml:space="preserve">Правила </w:t>
      </w:r>
      <w:r w:rsidR="00C66963">
        <w:t xml:space="preserve">и условия </w:t>
      </w:r>
      <w:r w:rsidRPr="00C66963">
        <w:t>за обучение на докторантите</w:t>
      </w:r>
      <w:bookmarkEnd w:id="4"/>
    </w:p>
    <w:p w14:paraId="0A8F3C6C" w14:textId="7EB77D7F" w:rsidR="001A0F6D" w:rsidRPr="00C3254A" w:rsidRDefault="00F244FC" w:rsidP="00F244FC">
      <w:r>
        <w:t>В ИУ – Варна отдел „</w:t>
      </w:r>
      <w:r w:rsidRPr="006A657C">
        <w:t>Научноизследователска дейност и докторантура</w:t>
      </w:r>
      <w:r>
        <w:t xml:space="preserve">“ извършва административно обслужване на докторантите по относно обучението им, научно-изследователската им дейност и защитата на дисертационен труд. </w:t>
      </w:r>
      <w:r w:rsidR="007135D6">
        <w:t>Информация за правилата и условията за обучение на докторантите може да се изведе</w:t>
      </w:r>
      <w:r w:rsidR="003A6755">
        <w:t xml:space="preserve"> от </w:t>
      </w:r>
      <w:r w:rsidR="00987BC1">
        <w:t>п</w:t>
      </w:r>
      <w:r w:rsidR="00DE5488" w:rsidRPr="00DE5488">
        <w:t>равилник</w:t>
      </w:r>
      <w:r w:rsidR="00946F5C">
        <w:t>а</w:t>
      </w:r>
      <w:r w:rsidR="00DE5488" w:rsidRPr="00DE5488">
        <w:t xml:space="preserve"> за учебната дейност на ИУ – Варна </w:t>
      </w:r>
      <w:r w:rsidR="00DE5488">
        <w:t xml:space="preserve">и </w:t>
      </w:r>
      <w:r w:rsidR="00987BC1">
        <w:t>с</w:t>
      </w:r>
      <w:r w:rsidR="00DE5488" w:rsidRPr="00DE5488">
        <w:t>тандарт</w:t>
      </w:r>
      <w:r w:rsidR="00946F5C">
        <w:t>а</w:t>
      </w:r>
      <w:r w:rsidR="00DE5488" w:rsidRPr="00DE5488">
        <w:t xml:space="preserve"> за разпределение на дейностите по обучението на докторантите в </w:t>
      </w:r>
      <w:r w:rsidR="00C3254A">
        <w:t xml:space="preserve">ИУ </w:t>
      </w:r>
      <w:r w:rsidR="00843796">
        <w:t>–</w:t>
      </w:r>
      <w:r w:rsidR="00C3254A">
        <w:t xml:space="preserve"> Варна</w:t>
      </w:r>
      <w:r w:rsidR="00C64C8F">
        <w:t>.</w:t>
      </w:r>
    </w:p>
    <w:p w14:paraId="5498314A" w14:textId="30FC44FD" w:rsidR="008C71D9" w:rsidRDefault="002D1944" w:rsidP="001A0F6D">
      <w:r>
        <w:t>О</w:t>
      </w:r>
      <w:r w:rsidR="00233287">
        <w:t>бучението в докторска п</w:t>
      </w:r>
      <w:r>
        <w:t>рограма в едно висше учебно заведение е възможно само при много добра акредитационна оценка</w:t>
      </w:r>
      <w:r w:rsidR="00233287">
        <w:t xml:space="preserve"> по специалностите на провежданите докторантури.</w:t>
      </w:r>
      <w:r>
        <w:t xml:space="preserve"> </w:t>
      </w:r>
      <w:r w:rsidR="004279E4">
        <w:t>В</w:t>
      </w:r>
      <w:r>
        <w:t xml:space="preserve"> ИУ – Варна се извършва</w:t>
      </w:r>
      <w:r w:rsidR="004279E4">
        <w:t xml:space="preserve"> прием</w:t>
      </w:r>
      <w:r>
        <w:t xml:space="preserve"> з</w:t>
      </w:r>
      <w:r w:rsidR="004B423D">
        <w:t>а</w:t>
      </w:r>
      <w:r>
        <w:t xml:space="preserve"> обучение по държавна поръчка с явяване на докторантски конкурс и полагане на изпити по специалността и чужд език; прием в редовна и задочна форма без конкурс срещу заплащане</w:t>
      </w:r>
      <w:r w:rsidR="00DE6573">
        <w:t>,</w:t>
      </w:r>
      <w:r>
        <w:t xml:space="preserve"> </w:t>
      </w:r>
      <w:r w:rsidR="001E592C">
        <w:t xml:space="preserve">и прием в самостоятелна форма на обучение без </w:t>
      </w:r>
      <w:r w:rsidR="00043295">
        <w:t>конкурс.</w:t>
      </w:r>
      <w:r w:rsidR="00A3022A">
        <w:t xml:space="preserve"> </w:t>
      </w:r>
      <w:r w:rsidR="00495979">
        <w:t xml:space="preserve">На Факултативен съвет се утвърждава научния ръководител или консултант, които представлява хабилитирано лице. Той осъществява цялостното научно и методическо </w:t>
      </w:r>
      <w:r w:rsidR="00495979">
        <w:lastRenderedPageBreak/>
        <w:t>ръководство по разработването на дисертационния труд, консултира докторанта по всички въпроси на неговата научноизследователска работа, участва в разработването на индивидуалния учебен план и контролира неговото изпълнение.</w:t>
      </w:r>
    </w:p>
    <w:p w14:paraId="6439EF51" w14:textId="4070803D" w:rsidR="00970AC5" w:rsidRDefault="00CB2CAB" w:rsidP="001A0F6D">
      <w:r>
        <w:t>Обучението на докторантите включва следните дейности:</w:t>
      </w:r>
    </w:p>
    <w:p w14:paraId="36F4815F" w14:textId="6B495726" w:rsidR="00CB2CAB" w:rsidRDefault="00CB2CAB" w:rsidP="00CB2CAB">
      <w:pPr>
        <w:pStyle w:val="ListParagraph"/>
        <w:numPr>
          <w:ilvl w:val="0"/>
          <w:numId w:val="17"/>
        </w:numPr>
      </w:pPr>
      <w:r>
        <w:t>научноизследователска дейност;</w:t>
      </w:r>
    </w:p>
    <w:p w14:paraId="0FC542CC" w14:textId="33591E84" w:rsidR="00CB2CAB" w:rsidRDefault="00CB2CAB" w:rsidP="00CB2CAB">
      <w:pPr>
        <w:pStyle w:val="ListParagraph"/>
        <w:numPr>
          <w:ilvl w:val="0"/>
          <w:numId w:val="17"/>
        </w:numPr>
      </w:pPr>
      <w:r>
        <w:t>посещение и участие в работата на курсове (лекции и упражнения);</w:t>
      </w:r>
    </w:p>
    <w:p w14:paraId="12D5E905" w14:textId="4F8BF307" w:rsidR="00CB2CAB" w:rsidRDefault="008F6B23" w:rsidP="00CB2CAB">
      <w:pPr>
        <w:pStyle w:val="ListParagraph"/>
        <w:numPr>
          <w:ilvl w:val="0"/>
          <w:numId w:val="17"/>
        </w:numPr>
      </w:pPr>
      <w:r>
        <w:t>изпити за докторантски минимум;</w:t>
      </w:r>
    </w:p>
    <w:p w14:paraId="0E3DB77B" w14:textId="21FC62FF" w:rsidR="00D62CEF" w:rsidRDefault="00D62CEF" w:rsidP="00CB2CAB">
      <w:pPr>
        <w:pStyle w:val="ListParagraph"/>
        <w:numPr>
          <w:ilvl w:val="0"/>
          <w:numId w:val="17"/>
        </w:numPr>
      </w:pPr>
      <w:r>
        <w:t>преподавателска и/или експертна дейност, участие в докторантски семинари, участие в научни форуми</w:t>
      </w:r>
    </w:p>
    <w:p w14:paraId="6A6E8742" w14:textId="53F95C9D" w:rsidR="00D62CEF" w:rsidRDefault="00D62CEF" w:rsidP="00CB2CAB">
      <w:pPr>
        <w:pStyle w:val="ListParagraph"/>
        <w:numPr>
          <w:ilvl w:val="0"/>
          <w:numId w:val="17"/>
        </w:numPr>
      </w:pPr>
      <w:r>
        <w:t>разработване на отделни части и/или цялостен вариант на дисертационен труд;</w:t>
      </w:r>
    </w:p>
    <w:p w14:paraId="13C0513D" w14:textId="706022D9" w:rsidR="00D62CEF" w:rsidRDefault="00D62CEF" w:rsidP="00CB2CAB">
      <w:pPr>
        <w:pStyle w:val="ListParagraph"/>
        <w:numPr>
          <w:ilvl w:val="0"/>
          <w:numId w:val="17"/>
        </w:numPr>
      </w:pPr>
      <w:r>
        <w:t>публикационна дейност;</w:t>
      </w:r>
    </w:p>
    <w:p w14:paraId="0D682BAC" w14:textId="3D401B65" w:rsidR="00D62CEF" w:rsidRDefault="00D62CEF" w:rsidP="00CB2CAB">
      <w:pPr>
        <w:pStyle w:val="ListParagraph"/>
        <w:numPr>
          <w:ilvl w:val="0"/>
          <w:numId w:val="17"/>
        </w:numPr>
      </w:pPr>
      <w:r>
        <w:t>вътрешна защита на докторска дисертация в първично звено.</w:t>
      </w:r>
    </w:p>
    <w:p w14:paraId="2EA47C84" w14:textId="04AE40AB" w:rsidR="003023D0" w:rsidRDefault="005A0526" w:rsidP="003023D0">
      <w:r>
        <w:t xml:space="preserve">Обучението на докторантите </w:t>
      </w:r>
      <w:r w:rsidR="00933F20">
        <w:t>се осъществява по индивидуален учебен план по утвърден от Академичния съвет образец.</w:t>
      </w:r>
      <w:r w:rsidR="007222B5" w:rsidRPr="007222B5">
        <w:rPr>
          <w:rFonts w:eastAsia="Calibri"/>
          <w:spacing w:val="-4"/>
        </w:rPr>
        <w:t xml:space="preserve"> </w:t>
      </w:r>
      <w:r w:rsidR="00D64A76">
        <w:rPr>
          <w:rFonts w:eastAsia="Calibri"/>
          <w:spacing w:val="-4"/>
        </w:rPr>
        <w:t>Планът</w:t>
      </w:r>
      <w:r w:rsidR="007222B5" w:rsidRPr="007307BC">
        <w:rPr>
          <w:rFonts w:eastAsia="Calibri"/>
          <w:spacing w:val="-4"/>
        </w:rPr>
        <w:t xml:space="preserve"> се изготвя от докторанта и научния му ръководител</w:t>
      </w:r>
      <w:r w:rsidR="008E5CF3">
        <w:rPr>
          <w:rFonts w:eastAsia="Calibri"/>
          <w:spacing w:val="-4"/>
        </w:rPr>
        <w:t xml:space="preserve">. </w:t>
      </w:r>
      <w:r w:rsidR="00F50FBC">
        <w:t>Той определя тематичната област на докторантурата и се състои от тема на дисертационния труд, общ учебен план за целия период на обучение и работен план по години с утвърдено съдържание, изпити и срокове за полагането им, етапи и срокове за подготовка на дисертационния труд. О</w:t>
      </w:r>
      <w:r w:rsidR="007222B5" w:rsidRPr="007307BC">
        <w:rPr>
          <w:rFonts w:eastAsia="Calibri"/>
          <w:spacing w:val="-4"/>
        </w:rPr>
        <w:t>бсъжда</w:t>
      </w:r>
      <w:r w:rsidR="00F50FBC">
        <w:rPr>
          <w:rFonts w:eastAsia="Calibri"/>
          <w:spacing w:val="-4"/>
        </w:rPr>
        <w:t xml:space="preserve"> се</w:t>
      </w:r>
      <w:r w:rsidR="007222B5" w:rsidRPr="007307BC">
        <w:rPr>
          <w:rFonts w:eastAsia="Calibri"/>
          <w:spacing w:val="-4"/>
        </w:rPr>
        <w:t xml:space="preserve"> в съответната катедра </w:t>
      </w:r>
      <w:r w:rsidR="00F50FBC">
        <w:rPr>
          <w:rFonts w:eastAsia="Calibri"/>
          <w:spacing w:val="-4"/>
        </w:rPr>
        <w:t>и</w:t>
      </w:r>
      <w:r w:rsidR="007222B5" w:rsidRPr="007307BC">
        <w:rPr>
          <w:rFonts w:eastAsia="Calibri"/>
          <w:spacing w:val="-4"/>
        </w:rPr>
        <w:t xml:space="preserve"> </w:t>
      </w:r>
      <w:r w:rsidR="007222B5">
        <w:t>приема на заседание на първичното звено до 3 месеца след зачисляването</w:t>
      </w:r>
      <w:r w:rsidR="002E7CB7">
        <w:rPr>
          <w:rFonts w:eastAsia="Calibri"/>
          <w:spacing w:val="-4"/>
        </w:rPr>
        <w:t xml:space="preserve"> </w:t>
      </w:r>
      <w:r w:rsidR="007222B5" w:rsidRPr="007307BC">
        <w:rPr>
          <w:rFonts w:eastAsia="Calibri"/>
          <w:spacing w:val="-4"/>
        </w:rPr>
        <w:t>и се утвърждава от ректора.</w:t>
      </w:r>
      <w:r w:rsidR="00F277A0">
        <w:t xml:space="preserve"> </w:t>
      </w:r>
      <w:r w:rsidR="00970075">
        <w:t xml:space="preserve">Възможно е докторантите да изпълнят </w:t>
      </w:r>
      <w:r w:rsidR="003414CF">
        <w:t>дейностите от плана си за по-кратък от посочения период.</w:t>
      </w:r>
      <w:r w:rsidR="00661168">
        <w:t xml:space="preserve"> </w:t>
      </w:r>
      <w:r w:rsidR="003A00DA">
        <w:t>Промяна на темата на дисертационния труд и на научния ръководител се допуска по изключение, но не по-късно от 3 месеца преди датата на защита.</w:t>
      </w:r>
    </w:p>
    <w:p w14:paraId="6662334A" w14:textId="688CECA2" w:rsidR="00661168" w:rsidRDefault="00245D98" w:rsidP="00C129D8">
      <w:r>
        <w:lastRenderedPageBreak/>
        <w:t xml:space="preserve">В индивидуалния учебен план докторантът посочва по минимум една дисциплина от </w:t>
      </w:r>
      <w:r w:rsidR="00495979">
        <w:t>следните раздели:</w:t>
      </w:r>
      <w:r w:rsidR="00AB548B">
        <w:t xml:space="preserve"> </w:t>
      </w:r>
    </w:p>
    <w:p w14:paraId="75F829BD" w14:textId="15973A81" w:rsidR="00AB548B" w:rsidRDefault="00AB548B" w:rsidP="00AB548B">
      <w:pPr>
        <w:pStyle w:val="ListParagraph"/>
        <w:numPr>
          <w:ilvl w:val="0"/>
          <w:numId w:val="17"/>
        </w:numPr>
      </w:pPr>
      <w:r>
        <w:t>фундаментални дисциплини;</w:t>
      </w:r>
    </w:p>
    <w:p w14:paraId="4CC3FB94" w14:textId="194BFF6E" w:rsidR="00AB548B" w:rsidRDefault="00AB548B" w:rsidP="00AB548B">
      <w:pPr>
        <w:pStyle w:val="ListParagraph"/>
        <w:numPr>
          <w:ilvl w:val="0"/>
          <w:numId w:val="17"/>
        </w:numPr>
      </w:pPr>
      <w:r>
        <w:t>специални дисциплини;</w:t>
      </w:r>
    </w:p>
    <w:p w14:paraId="560BAF2C" w14:textId="7AC10D3F" w:rsidR="00AB548B" w:rsidRDefault="00AB548B" w:rsidP="00AB548B">
      <w:pPr>
        <w:pStyle w:val="ListParagraph"/>
        <w:numPr>
          <w:ilvl w:val="0"/>
          <w:numId w:val="17"/>
        </w:numPr>
      </w:pPr>
      <w:r>
        <w:t>методология и методи на научното познание;</w:t>
      </w:r>
    </w:p>
    <w:p w14:paraId="6FF3E5BA" w14:textId="483189E5" w:rsidR="00AB548B" w:rsidRDefault="00AB548B" w:rsidP="00AB548B">
      <w:pPr>
        <w:pStyle w:val="ListParagraph"/>
        <w:numPr>
          <w:ilvl w:val="0"/>
          <w:numId w:val="17"/>
        </w:numPr>
      </w:pPr>
      <w:r>
        <w:t>езикова и компютърна подготовка.</w:t>
      </w:r>
    </w:p>
    <w:p w14:paraId="2B910C3F" w14:textId="285E9C51" w:rsidR="00297D8F" w:rsidRDefault="00495979" w:rsidP="00A53D2E">
      <w:r>
        <w:t>Докторантът се явява пред комисия, назначена от декана на съответния факултет и състояща се от най-малко три хабилитирани лица. На изпита освен изпитната комисия присъства и научният ръководител или консултант на докторанта.</w:t>
      </w:r>
      <w:r w:rsidR="00A53D2E">
        <w:t xml:space="preserve"> </w:t>
      </w:r>
      <w:r w:rsidR="00A31BEC">
        <w:t xml:space="preserve">От важно значение е дисциплините, по които докторантът се явява на изпит да са съобразени с темата на дисертацията, за да </w:t>
      </w:r>
      <w:r w:rsidR="003C6181">
        <w:t xml:space="preserve">му помогнат в процеса на работа върху научния труд. </w:t>
      </w:r>
      <w:r w:rsidR="007E1A66">
        <w:t>Изпитите могат да се проведат под формата на класически писмен изпит по утвърдена програма, апробиране на методи за изследване и извеждане и аргументиране на резултати по конкретни проблеми от разработваната дисертация.</w:t>
      </w:r>
      <w:r w:rsidR="00F705E9">
        <w:t xml:space="preserve"> </w:t>
      </w:r>
    </w:p>
    <w:p w14:paraId="74277273" w14:textId="0D89B653" w:rsidR="00F705E9" w:rsidRDefault="00D74E04" w:rsidP="00A53D2E">
      <w:r>
        <w:t xml:space="preserve">Докторантите </w:t>
      </w:r>
      <w:r w:rsidR="00F705E9">
        <w:t>се атестират от Факултативния съвет в края на всяка академична година.</w:t>
      </w:r>
      <w:r w:rsidR="005C7A6A">
        <w:t xml:space="preserve"> Атестация</w:t>
      </w:r>
      <w:r w:rsidR="00977212">
        <w:t>та е</w:t>
      </w:r>
      <w:r w:rsidR="005C7A6A">
        <w:t xml:space="preserve"> на база на внесен от докторанта отчет</w:t>
      </w:r>
      <w:r w:rsidR="0062714C">
        <w:t xml:space="preserve"> за извършените дейности от индивидуалния план. Научният ръководител или консултант представя мнение и препоръки за работата на докторанта пред съвета на първичното звено.</w:t>
      </w:r>
      <w:r w:rsidR="00851C92">
        <w:t xml:space="preserve"> Оценката, която се дава от съвета, може да е положителна или отрицателна, като при получаване на две последователни отрицателни оценки при атестиране, докторантът се отписва без право на защита.</w:t>
      </w:r>
    </w:p>
    <w:p w14:paraId="102C16B1" w14:textId="7E3A73BC" w:rsidR="00F65FB3" w:rsidRDefault="00F65FB3" w:rsidP="00F65FB3">
      <w:r>
        <w:t xml:space="preserve">Освен ежегодната атестация, </w:t>
      </w:r>
      <w:r w:rsidR="00192B90">
        <w:t xml:space="preserve">редовните </w:t>
      </w:r>
      <w:r>
        <w:t>докторанти отчитат своята работа и в края на всяко тримесечие, като представят пред ръководителя или консултанта на приемащото структурно звено доклад за изпълнението на индивидуалния им учебен план, към който се прилагат:</w:t>
      </w:r>
    </w:p>
    <w:p w14:paraId="61B26BC5" w14:textId="4021CFE4" w:rsidR="00F65FB3" w:rsidRDefault="00F65FB3" w:rsidP="00F65FB3">
      <w:pPr>
        <w:pStyle w:val="ListParagraph"/>
        <w:numPr>
          <w:ilvl w:val="0"/>
          <w:numId w:val="17"/>
        </w:numPr>
      </w:pPr>
      <w:r>
        <w:lastRenderedPageBreak/>
        <w:t>отчет за работата, извършена по дисертационния труд или докторския минимум, заверен от научния ръководител и потвърден с доказателствен материал;</w:t>
      </w:r>
    </w:p>
    <w:p w14:paraId="0A984074" w14:textId="1C505009" w:rsidR="00F65FB3" w:rsidRDefault="00F65FB3" w:rsidP="00F65FB3">
      <w:pPr>
        <w:pStyle w:val="ListParagraph"/>
        <w:numPr>
          <w:ilvl w:val="0"/>
          <w:numId w:val="17"/>
        </w:numPr>
      </w:pPr>
      <w:r>
        <w:t>отчет за преподавателската работа, заверен от ръководителя на приемащото структурно звено.</w:t>
      </w:r>
    </w:p>
    <w:p w14:paraId="7D99BF9A" w14:textId="7644C05B" w:rsidR="00BD41FE" w:rsidRDefault="00BD41FE" w:rsidP="00A53D2E">
      <w:r>
        <w:t>Обучението на докторант може да бъде прекъснато с</w:t>
      </w:r>
      <w:r w:rsidR="0062686B">
        <w:t>ъс</w:t>
      </w:r>
      <w:r w:rsidR="00BD7D4B">
        <w:t xml:space="preserve"> </w:t>
      </w:r>
      <w:r>
        <w:t>заповед на Ректора на ИУ –</w:t>
      </w:r>
      <w:r w:rsidR="00D501C0">
        <w:t xml:space="preserve"> Варна </w:t>
      </w:r>
      <w:r w:rsidR="00DC5F70">
        <w:t xml:space="preserve">по различни причини, като напр. майчинство, здравословни проблеми или </w:t>
      </w:r>
      <w:r>
        <w:t>в случаите</w:t>
      </w:r>
      <w:r w:rsidR="00D501C0">
        <w:t>,</w:t>
      </w:r>
      <w:r w:rsidR="003006A2">
        <w:t xml:space="preserve"> когато се установи уронване</w:t>
      </w:r>
      <w:r>
        <w:t xml:space="preserve"> на името и престижа на университета.</w:t>
      </w:r>
    </w:p>
    <w:p w14:paraId="4BDA0DBB" w14:textId="7DD4BAE5" w:rsidR="00120476" w:rsidRPr="00120476" w:rsidRDefault="00120476" w:rsidP="00A53D2E">
      <w:pPr>
        <w:rPr>
          <w:i/>
        </w:rPr>
      </w:pPr>
      <w:r>
        <w:t xml:space="preserve">Информация за приема и обучението на докторанти е публикувана на уеб сайта на ИУ – Варна в секцията </w:t>
      </w:r>
      <w:r>
        <w:rPr>
          <w:i/>
        </w:rPr>
        <w:t xml:space="preserve">Научна дейност </w:t>
      </w:r>
      <w:r w:rsidRPr="00120476">
        <w:rPr>
          <w:i/>
        </w:rPr>
        <w:sym w:font="Wingdings" w:char="F0E0"/>
      </w:r>
      <w:r>
        <w:rPr>
          <w:i/>
        </w:rPr>
        <w:t xml:space="preserve"> Докторантура</w:t>
      </w:r>
      <w:r w:rsidR="00A471AA">
        <w:rPr>
          <w:i/>
        </w:rPr>
        <w:t xml:space="preserve"> </w:t>
      </w:r>
      <w:r w:rsidR="00A471AA" w:rsidRPr="00A471AA">
        <w:rPr>
          <w:i/>
        </w:rPr>
        <w:sym w:font="Wingdings" w:char="F0E0"/>
      </w:r>
      <w:r w:rsidR="00A471AA">
        <w:rPr>
          <w:i/>
        </w:rPr>
        <w:t xml:space="preserve"> Обща информация</w:t>
      </w:r>
      <w:r w:rsidR="00E03EE7">
        <w:rPr>
          <w:rStyle w:val="FootnoteReference"/>
          <w:i/>
        </w:rPr>
        <w:footnoteReference w:id="3"/>
      </w:r>
      <w:r>
        <w:rPr>
          <w:i/>
        </w:rPr>
        <w:t>.</w:t>
      </w:r>
    </w:p>
    <w:p w14:paraId="26DCDADF" w14:textId="77777777" w:rsidR="00F20DA2" w:rsidRPr="00746F80" w:rsidRDefault="00F20DA2" w:rsidP="00C129D8"/>
    <w:p w14:paraId="29F3C313" w14:textId="3F94D833" w:rsidR="00C66963" w:rsidRDefault="00C66963" w:rsidP="001A0F6D">
      <w:pPr>
        <w:pStyle w:val="Heading1"/>
      </w:pPr>
      <w:bookmarkStart w:id="5" w:name="_Toc490262798"/>
      <w:r>
        <w:t>Нормативни изисквания към дисертационния труд</w:t>
      </w:r>
      <w:bookmarkEnd w:id="5"/>
    </w:p>
    <w:p w14:paraId="1BAEF267" w14:textId="32150BDF" w:rsidR="0089136E" w:rsidRDefault="003447F6" w:rsidP="00C9769F">
      <w:r>
        <w:t xml:space="preserve">Като етап от обучението на докторанта може да разгледаме и неговото запознаване с нормативните изисквания към дисертационния труд. </w:t>
      </w:r>
      <w:r w:rsidR="000608D3" w:rsidRPr="000608D3">
        <w:t xml:space="preserve">Дисертационният труд </w:t>
      </w:r>
      <w:r w:rsidR="00883A13">
        <w:t>документира итеративния процес по решаване на значим и актуален проблем от теорията или практиката</w:t>
      </w:r>
      <w:r w:rsidR="00C75255">
        <w:t>. В него залягат оригинални идеи, базирани на знания от дадена предметна област, и се изтъкват научни или научно-приложни резултати с принос към науката.</w:t>
      </w:r>
    </w:p>
    <w:p w14:paraId="0F7D2918" w14:textId="360FB562" w:rsidR="00C9769F" w:rsidRDefault="00C9769F" w:rsidP="00C9769F">
      <w:r>
        <w:t>Според ЗРАСРБ дисертационните трудове трябва да съдържат:</w:t>
      </w:r>
    </w:p>
    <w:p w14:paraId="03001AC5" w14:textId="0A472A7C" w:rsidR="00C9769F" w:rsidRDefault="008D50E0" w:rsidP="008D50E0">
      <w:pPr>
        <w:pStyle w:val="ListParagraph"/>
        <w:numPr>
          <w:ilvl w:val="0"/>
          <w:numId w:val="17"/>
        </w:numPr>
      </w:pPr>
      <w:r>
        <w:t>научни или научно-приложни резултати, които представляват оригинален принос в науката;</w:t>
      </w:r>
    </w:p>
    <w:p w14:paraId="091874D8" w14:textId="67358A5F" w:rsidR="008D50E0" w:rsidRDefault="008D50E0" w:rsidP="008D50E0">
      <w:pPr>
        <w:pStyle w:val="ListParagraph"/>
        <w:numPr>
          <w:ilvl w:val="0"/>
          <w:numId w:val="17"/>
        </w:numPr>
      </w:pPr>
      <w:r>
        <w:t>елементи, доказващи, че докторантът има задълбочени теоретични знания по съответната специалност и способността за самостоятелни изследвания.</w:t>
      </w:r>
    </w:p>
    <w:p w14:paraId="1E0FBF37" w14:textId="517F639D" w:rsidR="001C1A14" w:rsidRDefault="001C1A14" w:rsidP="005C64E1">
      <w:r>
        <w:lastRenderedPageBreak/>
        <w:t>В правилника за приложение на ЗРАСРБ се уточнява, че дисертационният труд може да бъде:</w:t>
      </w:r>
    </w:p>
    <w:p w14:paraId="70DFB714" w14:textId="53A463A5" w:rsidR="001C1A14" w:rsidRDefault="001C1A14" w:rsidP="001C1A14">
      <w:pPr>
        <w:pStyle w:val="ListParagraph"/>
        <w:numPr>
          <w:ilvl w:val="0"/>
          <w:numId w:val="17"/>
        </w:numPr>
      </w:pPr>
      <w:r>
        <w:t>научноизследователски труд, отпечатан изцяло или в съществени негови части, оригинално творческо и научно постижение, което е внедрено в практиката;</w:t>
      </w:r>
    </w:p>
    <w:p w14:paraId="69BB5B24" w14:textId="648F9C89" w:rsidR="001C1A14" w:rsidRDefault="001C1A14" w:rsidP="001C1A14">
      <w:pPr>
        <w:pStyle w:val="ListParagraph"/>
        <w:numPr>
          <w:ilvl w:val="0"/>
          <w:numId w:val="17"/>
        </w:numPr>
      </w:pPr>
      <w:r>
        <w:t>част от колективен труд, която отговаря на изискванията за дисертационен труд, ако в отпечатания текст е посочено изрично, че тя е създадена от докторанта, а когато липсва такова уточнение, е необходимо да се представи съответната декларация, подписана от всички автори.</w:t>
      </w:r>
    </w:p>
    <w:p w14:paraId="3D0CF922" w14:textId="4964BA5E" w:rsidR="00BA5C78" w:rsidRDefault="00BA5C78" w:rsidP="00BA5C78">
      <w:r>
        <w:t xml:space="preserve">Дисертационният труд трябва да бъде </w:t>
      </w:r>
      <w:r w:rsidR="00247B0A">
        <w:t>представен във формата на монографичен ръкопис, отговарящ на съответните изисквания за монография. В него задължително присъства научно</w:t>
      </w:r>
      <w:r w:rsidR="000432EF">
        <w:t>-</w:t>
      </w:r>
      <w:r w:rsidR="00247B0A">
        <w:t>приложно решение на реален практически проблем с обществена значимост.</w:t>
      </w:r>
    </w:p>
    <w:p w14:paraId="31AB870C" w14:textId="77777777" w:rsidR="00BB6486" w:rsidRPr="00BA5C78" w:rsidRDefault="00BB6486" w:rsidP="00BB6486">
      <w:pPr>
        <w:rPr>
          <w:i/>
        </w:rPr>
      </w:pPr>
      <w:r w:rsidRPr="00F87FA7">
        <w:t>Право на защита се придобива с решение на факултетния, съответно научния съвет по предложени</w:t>
      </w:r>
      <w:r>
        <w:t>е на съвета на първичното звено след обсъждане и приемане на дисертационния труд.</w:t>
      </w:r>
    </w:p>
    <w:p w14:paraId="7BC3AC69" w14:textId="78391BE1" w:rsidR="000F1814" w:rsidRDefault="00F7722D" w:rsidP="00247B0A">
      <w:r>
        <w:t xml:space="preserve">Според </w:t>
      </w:r>
      <w:r w:rsidR="00460B3B">
        <w:t>с</w:t>
      </w:r>
      <w:r w:rsidR="00460B3B" w:rsidRPr="00460B3B">
        <w:t xml:space="preserve">тандартът за разпределение на дейностите по обучението на докторантите </w:t>
      </w:r>
      <w:r w:rsidR="00460B3B">
        <w:t>ИУ - Варна</w:t>
      </w:r>
      <w:r w:rsidR="00460B3B" w:rsidRPr="00460B3B">
        <w:t xml:space="preserve"> </w:t>
      </w:r>
      <w:r w:rsidR="00460B3B">
        <w:t>р</w:t>
      </w:r>
      <w:r w:rsidR="00C22C53">
        <w:t>езултатите от изследванията, включени в дисертационния труд, трябва да са отразени в най-малко три публикации</w:t>
      </w:r>
      <w:r w:rsidR="00141836">
        <w:t xml:space="preserve"> – минимум два доклада и една</w:t>
      </w:r>
      <w:r w:rsidR="00247B0A">
        <w:t xml:space="preserve"> самостоятелна</w:t>
      </w:r>
      <w:r w:rsidR="00141836">
        <w:t xml:space="preserve"> статия</w:t>
      </w:r>
      <w:r w:rsidR="00247B0A">
        <w:t xml:space="preserve">, като поне една от научните публикации е включена в индексирани, реферирани и оценявани научни списания </w:t>
      </w:r>
      <w:r w:rsidR="00C22C53">
        <w:t>(отпечатани или</w:t>
      </w:r>
      <w:r w:rsidR="00141836">
        <w:t xml:space="preserve"> </w:t>
      </w:r>
      <w:r w:rsidR="00C22C53">
        <w:t>приети за печат, като последното се удостоверява с документ от редактора или</w:t>
      </w:r>
      <w:r w:rsidR="00141836">
        <w:t xml:space="preserve"> </w:t>
      </w:r>
      <w:r w:rsidR="00C22C53">
        <w:t>издателя)</w:t>
      </w:r>
      <w:r w:rsidR="00141836">
        <w:t>.</w:t>
      </w:r>
    </w:p>
    <w:p w14:paraId="2BD3EA1E" w14:textId="096175ED" w:rsidR="004B3514" w:rsidRDefault="003E6C4C" w:rsidP="004B3514">
      <w:r>
        <w:t>ЗРАСРБ и</w:t>
      </w:r>
      <w:r w:rsidR="004B3514">
        <w:t xml:space="preserve"> правилника за неговото прилагане са публикувани на сайта на ИУ – Варна в секцията </w:t>
      </w:r>
      <w:r w:rsidR="004B3514" w:rsidRPr="00020F1A">
        <w:rPr>
          <w:i/>
        </w:rPr>
        <w:t xml:space="preserve">Научна дейност </w:t>
      </w:r>
      <w:r w:rsidR="004B3514" w:rsidRPr="0047597C">
        <w:rPr>
          <w:i/>
        </w:rPr>
        <w:sym w:font="Wingdings" w:char="F0E0"/>
      </w:r>
      <w:r w:rsidR="004B3514" w:rsidRPr="00020F1A">
        <w:rPr>
          <w:i/>
        </w:rPr>
        <w:t xml:space="preserve"> Конкурси по ЗРАСРБ </w:t>
      </w:r>
      <w:r w:rsidR="004B3514" w:rsidRPr="005C4F85">
        <w:rPr>
          <w:i/>
        </w:rPr>
        <w:sym w:font="Wingdings" w:char="F0E0"/>
      </w:r>
      <w:r w:rsidR="004B3514" w:rsidRPr="00020F1A">
        <w:rPr>
          <w:i/>
        </w:rPr>
        <w:t xml:space="preserve"> Ресурси</w:t>
      </w:r>
      <w:r w:rsidR="00605A04">
        <w:rPr>
          <w:rStyle w:val="FootnoteReference"/>
          <w:i/>
        </w:rPr>
        <w:footnoteReference w:id="4"/>
      </w:r>
      <w:r w:rsidR="004B3514" w:rsidRPr="00020F1A">
        <w:rPr>
          <w:lang w:val="en-US"/>
        </w:rPr>
        <w:t>.</w:t>
      </w:r>
    </w:p>
    <w:p w14:paraId="7BC9433E" w14:textId="77777777" w:rsidR="004B3514" w:rsidRPr="004B3514" w:rsidRDefault="004B3514" w:rsidP="004B3514"/>
    <w:p w14:paraId="74E0D6F2" w14:textId="21020024" w:rsidR="00C66963" w:rsidRPr="00C66963" w:rsidRDefault="00C66963" w:rsidP="001A0F6D">
      <w:pPr>
        <w:pStyle w:val="Heading1"/>
      </w:pPr>
      <w:bookmarkStart w:id="7" w:name="_Toc490262799"/>
      <w:r>
        <w:lastRenderedPageBreak/>
        <w:t>Процедура по защита на дисертационния труд</w:t>
      </w:r>
      <w:bookmarkEnd w:id="7"/>
    </w:p>
    <w:p w14:paraId="1F4F7422" w14:textId="43FA6C57" w:rsidR="008D75D8" w:rsidRDefault="00826C73" w:rsidP="008D75D8">
      <w:r>
        <w:t>Процедурата по защита на дисертационния труд протича изцяло в рамките на ЗРАСРБ и правилника за неговото прилагане.</w:t>
      </w:r>
      <w:r w:rsidR="006A3300">
        <w:t xml:space="preserve"> Тези нормативни актове определят правомощията на органите от структурата на </w:t>
      </w:r>
      <w:r w:rsidR="001F6452">
        <w:t>висшите учебни заведения</w:t>
      </w:r>
      <w:r w:rsidR="006A3300">
        <w:t xml:space="preserve"> да конкретизират критериите за даване на научни степени, да упражняват методическо ръководство по тяхното прилагане и съответния контрол.</w:t>
      </w:r>
      <w:r w:rsidR="005C3EDA">
        <w:t xml:space="preserve"> </w:t>
      </w:r>
      <w:r w:rsidR="008D75D8">
        <w:t>За да се яв</w:t>
      </w:r>
      <w:r w:rsidR="00177FB3">
        <w:t>ят</w:t>
      </w:r>
      <w:r w:rsidR="008D75D8">
        <w:t xml:space="preserve"> на защита на дисертационния труд за придобиване на образователна и нау</w:t>
      </w:r>
      <w:r w:rsidR="00963ABB">
        <w:t>чна степен „доктор”, кандидат</w:t>
      </w:r>
      <w:r w:rsidR="00177FB3">
        <w:t xml:space="preserve">ите от ИУ – Варна </w:t>
      </w:r>
      <w:r w:rsidR="008D75D8">
        <w:t xml:space="preserve">трябва да </w:t>
      </w:r>
      <w:r w:rsidR="00177FB3">
        <w:t>изпълнят</w:t>
      </w:r>
      <w:r w:rsidR="008D75D8">
        <w:t xml:space="preserve"> следните изисквания:</w:t>
      </w:r>
    </w:p>
    <w:p w14:paraId="0BC3A38F" w14:textId="14BB4CA8" w:rsidR="008D75D8" w:rsidRDefault="008D75D8" w:rsidP="008D75D8">
      <w:pPr>
        <w:pStyle w:val="ListParagraph"/>
        <w:numPr>
          <w:ilvl w:val="0"/>
          <w:numId w:val="17"/>
        </w:numPr>
      </w:pPr>
      <w:r>
        <w:t xml:space="preserve">отчислен </w:t>
      </w:r>
      <w:r w:rsidR="004B5C1D">
        <w:t xml:space="preserve">е </w:t>
      </w:r>
      <w:r>
        <w:t>с право на защита;</w:t>
      </w:r>
    </w:p>
    <w:p w14:paraId="044AAB28" w14:textId="44E34715" w:rsidR="00C66963" w:rsidRDefault="009A434D" w:rsidP="008D75D8">
      <w:pPr>
        <w:pStyle w:val="ListParagraph"/>
        <w:numPr>
          <w:ilvl w:val="0"/>
          <w:numId w:val="17"/>
        </w:numPr>
      </w:pPr>
      <w:r>
        <w:t>представил е дисертационен труд, отговарящ на нормативните изисквания в ЗРАСРБ и правилника за неговото прилагане;</w:t>
      </w:r>
    </w:p>
    <w:p w14:paraId="4AE16B6E" w14:textId="2C743723" w:rsidR="009A434D" w:rsidRDefault="009A434D" w:rsidP="008D75D8">
      <w:pPr>
        <w:pStyle w:val="ListParagraph"/>
        <w:numPr>
          <w:ilvl w:val="0"/>
          <w:numId w:val="17"/>
        </w:numPr>
      </w:pPr>
      <w:r>
        <w:t>взето е решение от първичното звено за откриване на процедура по защита на дисертационния труд;</w:t>
      </w:r>
    </w:p>
    <w:p w14:paraId="0A279B0F" w14:textId="01740566" w:rsidR="009A434D" w:rsidRDefault="009A434D" w:rsidP="008D75D8">
      <w:pPr>
        <w:pStyle w:val="ListParagraph"/>
        <w:numPr>
          <w:ilvl w:val="0"/>
          <w:numId w:val="17"/>
        </w:numPr>
      </w:pPr>
      <w:r>
        <w:t>представени са необходимия брой научни публикации;</w:t>
      </w:r>
    </w:p>
    <w:p w14:paraId="14EDA01D" w14:textId="30BE4F5F" w:rsidR="008758BA" w:rsidRPr="00826C73" w:rsidRDefault="008758BA" w:rsidP="008D75D8">
      <w:pPr>
        <w:pStyle w:val="ListParagraph"/>
        <w:numPr>
          <w:ilvl w:val="0"/>
          <w:numId w:val="17"/>
        </w:numPr>
      </w:pPr>
      <w:r>
        <w:t xml:space="preserve">натрупани са минимум от 130 кредита </w:t>
      </w:r>
      <w:r w:rsidR="00F65FB3">
        <w:t>от изпълнението на дейностите в индивидуалния учебен план.</w:t>
      </w:r>
    </w:p>
    <w:p w14:paraId="757A2507" w14:textId="77777777" w:rsidR="002C455C" w:rsidRDefault="00942351" w:rsidP="00417F78">
      <w:r w:rsidRPr="007552CB">
        <w:t xml:space="preserve"> </w:t>
      </w:r>
      <w:r w:rsidR="00E20FD8">
        <w:t>След положително решение на съвета на първичното звено за откриване на процедура, кандидатът подава документи за защита на дисертацията в отдел „НИДД“</w:t>
      </w:r>
      <w:r w:rsidR="002C455C">
        <w:t>, в т.ч:</w:t>
      </w:r>
    </w:p>
    <w:p w14:paraId="1CDA1A64" w14:textId="77777777" w:rsidR="002C455C" w:rsidRDefault="002C455C" w:rsidP="002C455C">
      <w:pPr>
        <w:pStyle w:val="ListParagraph"/>
        <w:numPr>
          <w:ilvl w:val="0"/>
          <w:numId w:val="17"/>
        </w:numPr>
      </w:pPr>
      <w:r>
        <w:t>заявление до ректора за откриване на процедура за защита на дисертационния труд;</w:t>
      </w:r>
    </w:p>
    <w:p w14:paraId="283D26F3" w14:textId="77777777" w:rsidR="002C455C" w:rsidRDefault="002C455C" w:rsidP="002C455C">
      <w:pPr>
        <w:pStyle w:val="ListParagraph"/>
        <w:numPr>
          <w:ilvl w:val="0"/>
          <w:numId w:val="17"/>
        </w:numPr>
      </w:pPr>
      <w:r>
        <w:t xml:space="preserve">препис – извлечение от протокола на заседанието на първичното звено, с което се взема решение за откриване на процедура за защита на дисертацията; </w:t>
      </w:r>
    </w:p>
    <w:p w14:paraId="47851F77" w14:textId="77777777" w:rsidR="002C455C" w:rsidRDefault="002C455C" w:rsidP="002C455C">
      <w:pPr>
        <w:pStyle w:val="ListParagraph"/>
        <w:numPr>
          <w:ilvl w:val="0"/>
          <w:numId w:val="17"/>
        </w:numPr>
      </w:pPr>
      <w:r>
        <w:t>нотариално заверено копие от диплома за завършена образователно- квалификационна степен „магистър”;</w:t>
      </w:r>
    </w:p>
    <w:p w14:paraId="1346F1D6" w14:textId="4FDB5F9C" w:rsidR="002C455C" w:rsidRDefault="002C455C" w:rsidP="002C455C">
      <w:pPr>
        <w:pStyle w:val="ListParagraph"/>
        <w:numPr>
          <w:ilvl w:val="0"/>
          <w:numId w:val="17"/>
        </w:numPr>
      </w:pPr>
      <w:r>
        <w:lastRenderedPageBreak/>
        <w:t>заповед за зачисляване в докторантура;</w:t>
      </w:r>
    </w:p>
    <w:p w14:paraId="2DEFB186" w14:textId="6CCA1274" w:rsidR="002C455C" w:rsidRDefault="002C455C" w:rsidP="002C455C">
      <w:pPr>
        <w:pStyle w:val="ListParagraph"/>
        <w:numPr>
          <w:ilvl w:val="0"/>
          <w:numId w:val="17"/>
        </w:numPr>
      </w:pPr>
      <w:r>
        <w:t>протоколи от положените изпити от индивидуалния план на обучение;</w:t>
      </w:r>
    </w:p>
    <w:p w14:paraId="1F32DC29" w14:textId="1A7B5026" w:rsidR="002C455C" w:rsidRDefault="002C455C" w:rsidP="002C455C">
      <w:pPr>
        <w:pStyle w:val="ListParagraph"/>
        <w:numPr>
          <w:ilvl w:val="0"/>
          <w:numId w:val="17"/>
        </w:numPr>
      </w:pPr>
      <w:r>
        <w:t>заповед за отчисляване с право на защита;</w:t>
      </w:r>
    </w:p>
    <w:p w14:paraId="5F43963F" w14:textId="77777777" w:rsidR="002C455C" w:rsidRDefault="0075639B" w:rsidP="002C455C">
      <w:pPr>
        <w:pStyle w:val="ListParagraph"/>
        <w:numPr>
          <w:ilvl w:val="0"/>
          <w:numId w:val="17"/>
        </w:numPr>
      </w:pPr>
      <w:r>
        <w:t>дисертационен труд и автореферат в шест екземпляра на хартиен и на електронен носител</w:t>
      </w:r>
      <w:r w:rsidR="002C455C">
        <w:t>;</w:t>
      </w:r>
    </w:p>
    <w:p w14:paraId="5B48BEBA" w14:textId="2622D7EE" w:rsidR="002C455C" w:rsidRDefault="0075639B" w:rsidP="002C455C">
      <w:pPr>
        <w:pStyle w:val="ListParagraph"/>
        <w:numPr>
          <w:ilvl w:val="0"/>
          <w:numId w:val="17"/>
        </w:numPr>
      </w:pPr>
      <w:r>
        <w:t>отпечатани или приети за печат научни трудове в три екземпляра</w:t>
      </w:r>
      <w:r w:rsidR="002C455C">
        <w:t>;</w:t>
      </w:r>
    </w:p>
    <w:p w14:paraId="2DDBD512" w14:textId="5E992EE4" w:rsidR="008F5C95" w:rsidRDefault="0075639B" w:rsidP="002C455C">
      <w:pPr>
        <w:pStyle w:val="ListParagraph"/>
        <w:numPr>
          <w:ilvl w:val="0"/>
          <w:numId w:val="17"/>
        </w:numPr>
      </w:pPr>
      <w:r>
        <w:t xml:space="preserve">декларация за оригиналност по </w:t>
      </w:r>
      <w:r w:rsidR="006B5938">
        <w:t>образец</w:t>
      </w:r>
      <w:r w:rsidR="002C455C">
        <w:t>;</w:t>
      </w:r>
    </w:p>
    <w:p w14:paraId="6723C101" w14:textId="0D205B16" w:rsidR="002C455C" w:rsidRDefault="002C455C" w:rsidP="002C455C">
      <w:pPr>
        <w:pStyle w:val="ListParagraph"/>
        <w:numPr>
          <w:ilvl w:val="0"/>
          <w:numId w:val="17"/>
        </w:numPr>
      </w:pPr>
      <w:r>
        <w:t>вносна бележка за платена такса, когато се изисква;</w:t>
      </w:r>
    </w:p>
    <w:p w14:paraId="2D5302C8" w14:textId="7932D751" w:rsidR="002C455C" w:rsidRDefault="002C455C" w:rsidP="002C455C">
      <w:pPr>
        <w:pStyle w:val="ListParagraph"/>
        <w:numPr>
          <w:ilvl w:val="0"/>
          <w:numId w:val="17"/>
        </w:numPr>
      </w:pPr>
      <w:r>
        <w:t>автобиография по образец.</w:t>
      </w:r>
    </w:p>
    <w:p w14:paraId="6B58A0B8" w14:textId="33F9CE13" w:rsidR="00353E29" w:rsidRDefault="00517FEA" w:rsidP="006C59AA">
      <w:r>
        <w:t>Стартирането на процедурата за защита на дисертационния труд може да започне</w:t>
      </w:r>
      <w:r w:rsidR="00330B1B">
        <w:t xml:space="preserve"> в утвърдения срок на докторантурата  или след неговото изтичане, ако докторантът е отписан с право на защита.</w:t>
      </w:r>
      <w:r>
        <w:t xml:space="preserve"> </w:t>
      </w:r>
      <w:r w:rsidR="006C59AA">
        <w:t xml:space="preserve">На </w:t>
      </w:r>
      <w:r w:rsidR="00DC0F99">
        <w:fldChar w:fldCharType="begin"/>
      </w:r>
      <w:r w:rsidR="00DC0F99">
        <w:instrText xml:space="preserve"> REF _Ref492602845 \h </w:instrText>
      </w:r>
      <w:r w:rsidR="00DC0F99">
        <w:fldChar w:fldCharType="separate"/>
      </w:r>
      <w:r w:rsidR="00DC0F99">
        <w:t xml:space="preserve">Фиг. </w:t>
      </w:r>
      <w:r w:rsidR="00DC0F99">
        <w:rPr>
          <w:noProof/>
        </w:rPr>
        <w:t>2</w:t>
      </w:r>
      <w:r w:rsidR="00DC0F99">
        <w:fldChar w:fldCharType="end"/>
      </w:r>
      <w:r w:rsidR="00DC0F99">
        <w:t xml:space="preserve"> </w:t>
      </w:r>
      <w:r w:rsidR="006C59AA">
        <w:t>е представен процеса по защита на дисертационен труд.</w:t>
      </w:r>
      <w:r w:rsidR="00576628">
        <w:t xml:space="preserve"> </w:t>
      </w:r>
      <w:r w:rsidR="00A57C84">
        <w:t xml:space="preserve">След завършване на дейностите по написване на дисертационния труд докторантът внася печатно копие пред първичното звено за предварително обсъждане. </w:t>
      </w:r>
      <w:r w:rsidR="0094577A">
        <w:t xml:space="preserve">Според резултата от обсъждането докторантът може да бъде върнат за преработване на дисертацията. Ако дисертационния труд получи положителна оценка, първичното звено предлага жури на Факултативния съвет. След това Факултативния съвет го </w:t>
      </w:r>
      <w:r w:rsidR="00EE63BF">
        <w:t>утвърждава</w:t>
      </w:r>
      <w:r w:rsidR="0094577A">
        <w:t xml:space="preserve">, а ректорът </w:t>
      </w:r>
      <w:r w:rsidR="00EE63BF">
        <w:t>назначава журито</w:t>
      </w:r>
      <w:r w:rsidR="006C6AB7">
        <w:t xml:space="preserve"> със заповед</w:t>
      </w:r>
      <w:r w:rsidR="00EE63BF">
        <w:t xml:space="preserve"> и определя дата за защита.</w:t>
      </w:r>
      <w:r w:rsidR="00B9610E">
        <w:t xml:space="preserve"> В период до три месеца след издаване на заповедта журито има възможност да подготви своите рецензии и становища. В случай, че има негативен отзив в рецензиите, докторантът има възможност за еднократно преработване на труда. При получаване на позитивна оценка от журито, рецензиите и становищата се публикуват на уеб страниц</w:t>
      </w:r>
      <w:r w:rsidR="000B50F9">
        <w:t>ата на висшето учебно заведение.</w:t>
      </w:r>
      <w:r w:rsidR="002C73C3">
        <w:t xml:space="preserve"> В рамките на месец след това се състои открито заседание, на което докторантът </w:t>
      </w:r>
      <w:r w:rsidR="002C73C3">
        <w:lastRenderedPageBreak/>
        <w:t xml:space="preserve">представя своята дисертация и отговаря на въпросите на журито. Ако бъде успешна защитата кандидатът получава ОНС „доктор“. В противен случай </w:t>
      </w:r>
      <w:r w:rsidR="00760537">
        <w:t xml:space="preserve">лицето </w:t>
      </w:r>
      <w:r w:rsidR="002C73C3">
        <w:t>има възможност</w:t>
      </w:r>
      <w:r w:rsidR="001240B9">
        <w:t>,</w:t>
      </w:r>
      <w:r w:rsidR="002C73C3">
        <w:t xml:space="preserve"> в период не по-късно от една година</w:t>
      </w:r>
      <w:r w:rsidR="001240B9">
        <w:t>,</w:t>
      </w:r>
      <w:r w:rsidR="002C73C3">
        <w:t xml:space="preserve"> да поиска обявяване на втора процедура по защита, която е и окончателна.</w:t>
      </w:r>
    </w:p>
    <w:p w14:paraId="11FB77C9" w14:textId="77777777" w:rsidR="00BC7C7C" w:rsidRDefault="008B7D6D" w:rsidP="00BC7C7C">
      <w:pPr>
        <w:ind w:firstLine="0"/>
        <w:jc w:val="center"/>
      </w:pPr>
      <w:r>
        <w:rPr>
          <w:noProof/>
          <w:lang w:val="en-US"/>
        </w:rPr>
        <w:drawing>
          <wp:inline distT="0" distB="0" distL="0" distR="0" wp14:anchorId="4898B3FD" wp14:editId="4D2BCA34">
            <wp:extent cx="4956357" cy="6524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ansky\Desktop\Untitled-11.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56357" cy="6524580"/>
                    </a:xfrm>
                    <a:prstGeom prst="rect">
                      <a:avLst/>
                    </a:prstGeom>
                    <a:noFill/>
                    <a:ln>
                      <a:noFill/>
                    </a:ln>
                  </pic:spPr>
                </pic:pic>
              </a:graphicData>
            </a:graphic>
          </wp:inline>
        </w:drawing>
      </w:r>
      <w:bookmarkStart w:id="8" w:name="_Ref492602845"/>
    </w:p>
    <w:p w14:paraId="085F3C3C" w14:textId="772F14E9" w:rsidR="008B7D6D" w:rsidRDefault="00DC0F99" w:rsidP="00BC7C7C">
      <w:pPr>
        <w:ind w:firstLine="0"/>
        <w:jc w:val="center"/>
      </w:pPr>
      <w:r>
        <w:t xml:space="preserve">Фиг. </w:t>
      </w:r>
      <w:r w:rsidR="004D4AA7">
        <w:fldChar w:fldCharType="begin"/>
      </w:r>
      <w:r w:rsidR="004D4AA7">
        <w:instrText xml:space="preserve"> SEQ Фиг. \* ARABIC </w:instrText>
      </w:r>
      <w:r w:rsidR="004D4AA7">
        <w:fldChar w:fldCharType="separate"/>
      </w:r>
      <w:r>
        <w:rPr>
          <w:noProof/>
        </w:rPr>
        <w:t>2</w:t>
      </w:r>
      <w:r w:rsidR="004D4AA7">
        <w:rPr>
          <w:noProof/>
        </w:rPr>
        <w:fldChar w:fldCharType="end"/>
      </w:r>
      <w:r>
        <w:t xml:space="preserve"> </w:t>
      </w:r>
      <w:r w:rsidR="00A21692">
        <w:t>Процес по защита на дисертационен труд</w:t>
      </w:r>
      <w:r w:rsidR="008B7D6D">
        <w:rPr>
          <w:rStyle w:val="FootnoteReference"/>
        </w:rPr>
        <w:footnoteReference w:id="5"/>
      </w:r>
      <w:bookmarkEnd w:id="8"/>
    </w:p>
    <w:p w14:paraId="6589EC1A" w14:textId="277AEB00" w:rsidR="00B7728F" w:rsidRDefault="00775C7B" w:rsidP="00D655A2">
      <w:r>
        <w:lastRenderedPageBreak/>
        <w:t>Тази фигура е изработена на база законовата уредба, разгледана в правилника за прилагане на ЗРАСРБ</w:t>
      </w:r>
      <w:r w:rsidR="00517FEA">
        <w:t>.</w:t>
      </w:r>
      <w:r w:rsidR="00D655A2">
        <w:t xml:space="preserve"> Образователната и научна степен "доктор" се удостоверява с диплома, която се издава на български език, а при заявено искане от лицето се издава и приложение на английски език</w:t>
      </w:r>
      <w:r w:rsidR="00B5095F">
        <w:t>.</w:t>
      </w:r>
    </w:p>
    <w:p w14:paraId="448B8CB5" w14:textId="77777777" w:rsidR="00517FEA" w:rsidRPr="00C0324B" w:rsidRDefault="00517FEA" w:rsidP="00C0324B"/>
    <w:p w14:paraId="7733961B" w14:textId="77777777" w:rsidR="004F10AA" w:rsidRDefault="004F10AA" w:rsidP="00775847">
      <w:pPr>
        <w:pStyle w:val="Heading1"/>
        <w:numPr>
          <w:ilvl w:val="0"/>
          <w:numId w:val="0"/>
        </w:numPr>
      </w:pPr>
      <w:bookmarkStart w:id="9" w:name="_Toc490262800"/>
      <w:r w:rsidRPr="007552CB">
        <w:t>Заключение</w:t>
      </w:r>
      <w:bookmarkEnd w:id="9"/>
    </w:p>
    <w:p w14:paraId="0862D49F" w14:textId="1FFAB083" w:rsidR="005B6ADB" w:rsidRDefault="009D0177" w:rsidP="00417F78">
      <w:r>
        <w:t xml:space="preserve">Докторантурата представлява интензивно организирано обучение </w:t>
      </w:r>
      <w:r w:rsidR="00EC67D6">
        <w:t xml:space="preserve">и разработване на оригинален труд с принос към науката и практиката. </w:t>
      </w:r>
      <w:r w:rsidR="00496CB2">
        <w:t xml:space="preserve">Дисертационния труд е продукт на задълбочен анализ и представя </w:t>
      </w:r>
      <w:r w:rsidR="00480D3C">
        <w:t>иновативно</w:t>
      </w:r>
      <w:r w:rsidR="00496CB2">
        <w:t xml:space="preserve"> решение на актуален проблем в определена предметна област. </w:t>
      </w:r>
      <w:r w:rsidR="00EC67D6">
        <w:t xml:space="preserve">Познаването на </w:t>
      </w:r>
      <w:r w:rsidR="00923052">
        <w:t>н</w:t>
      </w:r>
      <w:r w:rsidR="00923052" w:rsidRPr="00923052">
        <w:t>орма</w:t>
      </w:r>
      <w:r w:rsidR="00F01776">
        <w:t xml:space="preserve">тивна уредба, закони, правилници и правила е </w:t>
      </w:r>
      <w:r w:rsidR="00135596">
        <w:t>добра възможност</w:t>
      </w:r>
      <w:r w:rsidR="00267A03">
        <w:t xml:space="preserve"> за </w:t>
      </w:r>
      <w:r w:rsidR="00F01776">
        <w:t>докторантите</w:t>
      </w:r>
      <w:r w:rsidR="00267A03">
        <w:t xml:space="preserve"> да вземат участие в пр</w:t>
      </w:r>
      <w:r w:rsidR="0003154D">
        <w:t xml:space="preserve">оцесите, протичащи в обучаващото </w:t>
      </w:r>
      <w:r w:rsidR="00991BD3">
        <w:t>ги висше учебно заведение</w:t>
      </w:r>
      <w:r w:rsidR="00135596">
        <w:t>.</w:t>
      </w:r>
      <w:r w:rsidR="008447A8">
        <w:t xml:space="preserve"> </w:t>
      </w:r>
      <w:r w:rsidR="00405D5B">
        <w:t>Докторантите трябва да бъдат запознати с процедурите по прием и обучение, както и нормативната уредба за изготвяне и защита на дисертационния труд. Те са от важно значение за успешното придобиване на ОНС „доктор“.</w:t>
      </w:r>
    </w:p>
    <w:p w14:paraId="2B23C5C2" w14:textId="77777777" w:rsidR="00546CAB" w:rsidRPr="007552CB" w:rsidRDefault="00546CAB" w:rsidP="00417F78">
      <w:pPr>
        <w:rPr>
          <w:rFonts w:ascii="Arial" w:eastAsiaTheme="majorEastAsia" w:hAnsi="Arial" w:cstheme="majorBidi"/>
          <w:sz w:val="32"/>
          <w:szCs w:val="28"/>
        </w:rPr>
      </w:pPr>
    </w:p>
    <w:p w14:paraId="52838265" w14:textId="77777777" w:rsidR="00A31D7D" w:rsidRPr="007552CB" w:rsidRDefault="004F10AA" w:rsidP="0019205F">
      <w:pPr>
        <w:pStyle w:val="Heading1"/>
        <w:numPr>
          <w:ilvl w:val="0"/>
          <w:numId w:val="0"/>
        </w:numPr>
      </w:pPr>
      <w:bookmarkStart w:id="10" w:name="_Toc490262801"/>
      <w:r w:rsidRPr="007552CB">
        <w:t>Използвана литература</w:t>
      </w:r>
      <w:bookmarkEnd w:id="10"/>
    </w:p>
    <w:p w14:paraId="296D1DD3" w14:textId="77777777" w:rsidR="001B3F4B" w:rsidRDefault="001B3F4B" w:rsidP="00417F78">
      <w:pPr>
        <w:pStyle w:val="FootnoteText"/>
        <w:numPr>
          <w:ilvl w:val="0"/>
          <w:numId w:val="3"/>
        </w:numPr>
        <w:spacing w:line="360" w:lineRule="auto"/>
        <w:rPr>
          <w:rStyle w:val="reference-text"/>
          <w:sz w:val="28"/>
          <w:szCs w:val="28"/>
        </w:rPr>
      </w:pPr>
      <w:r w:rsidRPr="001B3F4B">
        <w:rPr>
          <w:rStyle w:val="reference-text"/>
          <w:sz w:val="28"/>
          <w:szCs w:val="28"/>
        </w:rPr>
        <w:t>Димитров, Г. Подготовка за докторска дисертация. Варна: График ООД, 2000</w:t>
      </w:r>
      <w:r>
        <w:rPr>
          <w:rStyle w:val="reference-text"/>
          <w:sz w:val="28"/>
          <w:szCs w:val="28"/>
        </w:rPr>
        <w:t>.</w:t>
      </w:r>
    </w:p>
    <w:p w14:paraId="1A2E4418" w14:textId="51128C95" w:rsidR="00FD7D66" w:rsidRPr="007552CB" w:rsidRDefault="00FD7D66" w:rsidP="00417F78">
      <w:pPr>
        <w:pStyle w:val="FootnoteText"/>
        <w:numPr>
          <w:ilvl w:val="0"/>
          <w:numId w:val="3"/>
        </w:numPr>
        <w:spacing w:line="360" w:lineRule="auto"/>
        <w:rPr>
          <w:rStyle w:val="reference-text"/>
          <w:sz w:val="28"/>
          <w:szCs w:val="28"/>
        </w:rPr>
      </w:pPr>
      <w:r w:rsidRPr="007552CB">
        <w:rPr>
          <w:rStyle w:val="reference-text"/>
          <w:sz w:val="28"/>
          <w:szCs w:val="28"/>
        </w:rPr>
        <w:t xml:space="preserve">Димитров, Н. Въведение в научните изследвания. </w:t>
      </w:r>
      <w:r w:rsidR="001B3F4B">
        <w:rPr>
          <w:rStyle w:val="reference-text"/>
          <w:sz w:val="28"/>
          <w:szCs w:val="28"/>
        </w:rPr>
        <w:t xml:space="preserve">Пловдив: „Интелексперт-94”, </w:t>
      </w:r>
      <w:r w:rsidRPr="007552CB">
        <w:rPr>
          <w:rStyle w:val="reference-text"/>
          <w:sz w:val="28"/>
          <w:szCs w:val="28"/>
        </w:rPr>
        <w:t>2013.</w:t>
      </w:r>
    </w:p>
    <w:p w14:paraId="1ABB411C" w14:textId="77777777" w:rsidR="0037426C" w:rsidRPr="007552CB" w:rsidRDefault="0037426C" w:rsidP="00417F78">
      <w:pPr>
        <w:pStyle w:val="FootnoteText"/>
        <w:numPr>
          <w:ilvl w:val="0"/>
          <w:numId w:val="3"/>
        </w:numPr>
        <w:spacing w:line="360" w:lineRule="auto"/>
        <w:rPr>
          <w:sz w:val="28"/>
          <w:szCs w:val="28"/>
        </w:rPr>
      </w:pPr>
      <w:r w:rsidRPr="007552CB">
        <w:rPr>
          <w:sz w:val="28"/>
          <w:szCs w:val="28"/>
        </w:rPr>
        <w:t>Лулански, П. Изходни решения за метричния инструментариум на дисертационния труд по стопански науки, 2012.</w:t>
      </w:r>
    </w:p>
    <w:p w14:paraId="2F7A72C2" w14:textId="1C5DE44F" w:rsidR="00A31D7D" w:rsidRPr="007552CB" w:rsidRDefault="00A31D7D" w:rsidP="00417F78">
      <w:pPr>
        <w:pStyle w:val="ListParagraph"/>
        <w:numPr>
          <w:ilvl w:val="0"/>
          <w:numId w:val="3"/>
        </w:numPr>
      </w:pPr>
      <w:r w:rsidRPr="007552CB">
        <w:t xml:space="preserve">Орлоев, Н. Методология на научните изследвания. </w:t>
      </w:r>
      <w:r w:rsidR="00051C04" w:rsidRPr="00556432">
        <w:rPr>
          <w:lang w:val="en-US"/>
        </w:rPr>
        <w:t>Русе: РУ А. Кънчев</w:t>
      </w:r>
      <w:r w:rsidR="0084549A" w:rsidRPr="007552CB">
        <w:t>,</w:t>
      </w:r>
      <w:r w:rsidR="00065DFF" w:rsidRPr="007552CB">
        <w:t xml:space="preserve"> </w:t>
      </w:r>
      <w:r w:rsidRPr="007552CB">
        <w:t>2002.</w:t>
      </w:r>
    </w:p>
    <w:p w14:paraId="079157E5" w14:textId="7B6D8296" w:rsidR="00A31D7D" w:rsidRPr="00556432" w:rsidRDefault="00A31D7D" w:rsidP="00556432">
      <w:pPr>
        <w:pStyle w:val="ListParagraph"/>
        <w:numPr>
          <w:ilvl w:val="0"/>
          <w:numId w:val="3"/>
        </w:numPr>
        <w:rPr>
          <w:lang w:val="en-US"/>
        </w:rPr>
      </w:pPr>
      <w:r w:rsidRPr="007552CB">
        <w:lastRenderedPageBreak/>
        <w:t xml:space="preserve">Тасев, Г. и др. Законова база и структура на дисертационния труд. </w:t>
      </w:r>
      <w:r w:rsidR="00556432" w:rsidRPr="00556432">
        <w:rPr>
          <w:lang w:val="en-US"/>
        </w:rPr>
        <w:t>Русе: РУ А. Кънчев, 2002</w:t>
      </w:r>
      <w:r w:rsidRPr="007552CB">
        <w:t>.</w:t>
      </w:r>
    </w:p>
    <w:p w14:paraId="6DE59061" w14:textId="77777777" w:rsidR="00BA5663" w:rsidRPr="007552CB" w:rsidRDefault="00BA5663" w:rsidP="00417F78">
      <w:pPr>
        <w:pStyle w:val="ListParagraph"/>
        <w:numPr>
          <w:ilvl w:val="0"/>
          <w:numId w:val="3"/>
        </w:numPr>
        <w:rPr>
          <w:szCs w:val="28"/>
        </w:rPr>
      </w:pPr>
      <w:r w:rsidRPr="007552CB">
        <w:rPr>
          <w:szCs w:val="28"/>
        </w:rPr>
        <w:t>За дисертациите и авторефератите (Становище на научната комисия). София: Висша атестационна комисия, 2003.</w:t>
      </w:r>
    </w:p>
    <w:p w14:paraId="1AE0CF2E" w14:textId="77777777" w:rsidR="00BA5663" w:rsidRPr="007552CB" w:rsidRDefault="00BA5663" w:rsidP="00417F78">
      <w:pPr>
        <w:pStyle w:val="FootnoteText"/>
        <w:numPr>
          <w:ilvl w:val="0"/>
          <w:numId w:val="3"/>
        </w:numPr>
        <w:spacing w:line="360" w:lineRule="auto"/>
        <w:rPr>
          <w:rStyle w:val="HTMLCite"/>
          <w:i w:val="0"/>
          <w:iCs w:val="0"/>
          <w:sz w:val="28"/>
          <w:szCs w:val="28"/>
        </w:rPr>
      </w:pPr>
      <w:r w:rsidRPr="007552CB">
        <w:rPr>
          <w:sz w:val="28"/>
          <w:szCs w:val="28"/>
        </w:rPr>
        <w:t>Popper, K</w:t>
      </w:r>
      <w:r w:rsidRPr="007552CB">
        <w:rPr>
          <w:rStyle w:val="HTMLCite"/>
          <w:i w:val="0"/>
          <w:iCs w:val="0"/>
          <w:sz w:val="28"/>
          <w:szCs w:val="28"/>
        </w:rPr>
        <w:t>. The Logic of Scientific Discovery. 2nd English. Routledge Classics, New York, 2002.</w:t>
      </w:r>
    </w:p>
    <w:p w14:paraId="5D8DC851" w14:textId="101C9DF1" w:rsidR="00BA5663" w:rsidRPr="001A0F6D" w:rsidRDefault="00BA5663" w:rsidP="001A0F6D">
      <w:pPr>
        <w:pStyle w:val="FootnoteText"/>
        <w:numPr>
          <w:ilvl w:val="0"/>
          <w:numId w:val="3"/>
        </w:numPr>
        <w:spacing w:line="360" w:lineRule="auto"/>
        <w:rPr>
          <w:sz w:val="28"/>
          <w:szCs w:val="28"/>
        </w:rPr>
      </w:pPr>
      <w:r w:rsidRPr="007552CB">
        <w:rPr>
          <w:rStyle w:val="HTMLCite"/>
          <w:i w:val="0"/>
          <w:iCs w:val="0"/>
          <w:sz w:val="28"/>
          <w:szCs w:val="28"/>
        </w:rPr>
        <w:t>Wilson, E. Consilience: The Unity of Knowledge. Vintage, New York, 1999.</w:t>
      </w:r>
    </w:p>
    <w:p w14:paraId="234AAAD0" w14:textId="77777777" w:rsidR="00A31D7D" w:rsidRPr="007552CB" w:rsidRDefault="00A31D7D" w:rsidP="00417F78"/>
    <w:p w14:paraId="0287A9CF" w14:textId="77777777" w:rsidR="00E21585" w:rsidRPr="007552CB" w:rsidRDefault="00E21585" w:rsidP="00417F78">
      <w:pPr>
        <w:pStyle w:val="FootnoteText"/>
        <w:spacing w:line="360" w:lineRule="auto"/>
        <w:ind w:firstLine="0"/>
        <w:jc w:val="left"/>
      </w:pPr>
    </w:p>
    <w:p w14:paraId="298A1F2D" w14:textId="77777777" w:rsidR="00C95A72" w:rsidRPr="007552CB" w:rsidRDefault="00C95A72" w:rsidP="00417F78"/>
    <w:sectPr w:rsidR="00C95A72" w:rsidRPr="007552CB" w:rsidSect="00C150F2">
      <w:footerReference w:type="default" r:id="rId12"/>
      <w:pgSz w:w="11906" w:h="16838"/>
      <w:pgMar w:top="1418" w:right="1418" w:bottom="1418" w:left="1418" w:header="709" w:footer="709"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F7195F" w14:textId="77777777" w:rsidR="004D4AA7" w:rsidRDefault="004D4AA7" w:rsidP="009B79E5">
      <w:pPr>
        <w:spacing w:line="240" w:lineRule="auto"/>
      </w:pPr>
      <w:r>
        <w:separator/>
      </w:r>
    </w:p>
  </w:endnote>
  <w:endnote w:type="continuationSeparator" w:id="0">
    <w:p w14:paraId="0D7EC3EE" w14:textId="77777777" w:rsidR="004D4AA7" w:rsidRDefault="004D4AA7" w:rsidP="009B79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213904"/>
      <w:docPartObj>
        <w:docPartGallery w:val="Page Numbers (Bottom of Page)"/>
        <w:docPartUnique/>
      </w:docPartObj>
    </w:sdtPr>
    <w:sdtEndPr>
      <w:rPr>
        <w:noProof/>
      </w:rPr>
    </w:sdtEndPr>
    <w:sdtContent>
      <w:p w14:paraId="6E9266D1" w14:textId="0C55DDCF" w:rsidR="00C150F2" w:rsidRDefault="00C150F2" w:rsidP="00C150F2">
        <w:pPr>
          <w:pStyle w:val="Footer"/>
          <w:ind w:firstLine="0"/>
          <w:jc w:val="center"/>
        </w:pPr>
        <w:r>
          <w:fldChar w:fldCharType="begin"/>
        </w:r>
        <w:r>
          <w:instrText xml:space="preserve"> PAGE   \* MERGEFORMAT </w:instrText>
        </w:r>
        <w:r>
          <w:fldChar w:fldCharType="separate"/>
        </w:r>
        <w:r w:rsidR="00605A04">
          <w:rPr>
            <w:noProof/>
          </w:rPr>
          <w:t>13</w:t>
        </w:r>
        <w:r>
          <w:rPr>
            <w:noProof/>
          </w:rPr>
          <w:fldChar w:fldCharType="end"/>
        </w:r>
      </w:p>
    </w:sdtContent>
  </w:sdt>
  <w:p w14:paraId="5786F06F" w14:textId="77777777" w:rsidR="003D7B5E" w:rsidRDefault="003D7B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FE2D6" w14:textId="77777777" w:rsidR="004D4AA7" w:rsidRDefault="004D4AA7" w:rsidP="009B79E5">
      <w:pPr>
        <w:spacing w:line="240" w:lineRule="auto"/>
      </w:pPr>
      <w:r>
        <w:separator/>
      </w:r>
    </w:p>
  </w:footnote>
  <w:footnote w:type="continuationSeparator" w:id="0">
    <w:p w14:paraId="20697955" w14:textId="77777777" w:rsidR="004D4AA7" w:rsidRDefault="004D4AA7" w:rsidP="009B79E5">
      <w:pPr>
        <w:spacing w:line="240" w:lineRule="auto"/>
      </w:pPr>
      <w:r>
        <w:continuationSeparator/>
      </w:r>
    </w:p>
  </w:footnote>
  <w:footnote w:id="1">
    <w:p w14:paraId="0F06709C" w14:textId="49002019" w:rsidR="001B3F4B" w:rsidRPr="001B3F4B" w:rsidRDefault="001B3F4B" w:rsidP="001B3F4B">
      <w:pPr>
        <w:pStyle w:val="FootnoteText"/>
        <w:rPr>
          <w:lang w:val="en-US"/>
        </w:rPr>
      </w:pPr>
      <w:r>
        <w:rPr>
          <w:rStyle w:val="FootnoteReference"/>
        </w:rPr>
        <w:footnoteRef/>
      </w:r>
      <w:r>
        <w:t xml:space="preserve"> Димитров, Г. Подготовка за докторска дисертация. </w:t>
      </w:r>
      <w:r>
        <w:rPr>
          <w:lang w:val="en-US"/>
        </w:rPr>
        <w:t>Варна: График ООД</w:t>
      </w:r>
      <w:r w:rsidRPr="001B3F4B">
        <w:rPr>
          <w:lang w:val="en-US"/>
        </w:rPr>
        <w:t>, 2000</w:t>
      </w:r>
      <w:r>
        <w:rPr>
          <w:lang w:val="en-US"/>
        </w:rPr>
        <w:t>, с. 5.</w:t>
      </w:r>
    </w:p>
  </w:footnote>
  <w:footnote w:id="2">
    <w:p w14:paraId="3087B8E5" w14:textId="4D538298" w:rsidR="00556432" w:rsidRDefault="00556432" w:rsidP="00556432">
      <w:pPr>
        <w:pStyle w:val="FootnoteText"/>
      </w:pPr>
      <w:r>
        <w:rPr>
          <w:rStyle w:val="FootnoteReference"/>
        </w:rPr>
        <w:footnoteRef/>
      </w:r>
      <w:r>
        <w:t xml:space="preserve"> Схемата е адаптирана по Тасев, Г. и др. Законова база и структура на дисертационния труд, </w:t>
      </w:r>
      <w:r w:rsidRPr="00556432">
        <w:rPr>
          <w:lang w:val="en-US"/>
        </w:rPr>
        <w:t>Русе: РУ А. Кънчев, 2002</w:t>
      </w:r>
      <w:r>
        <w:t>, с. 46.</w:t>
      </w:r>
    </w:p>
  </w:footnote>
  <w:footnote w:id="3">
    <w:p w14:paraId="720797ED" w14:textId="7474FFEE" w:rsidR="00E03EE7" w:rsidRDefault="00E03EE7">
      <w:pPr>
        <w:pStyle w:val="FootnoteText"/>
      </w:pPr>
      <w:r>
        <w:rPr>
          <w:rStyle w:val="FootnoteReference"/>
        </w:rPr>
        <w:footnoteRef/>
      </w:r>
      <w:r>
        <w:t xml:space="preserve"> </w:t>
      </w:r>
      <w:r w:rsidR="00A471AA" w:rsidRPr="00A471AA">
        <w:t>Обща информация</w:t>
      </w:r>
      <w:r w:rsidR="00A471AA">
        <w:t xml:space="preserve">, </w:t>
      </w:r>
      <w:hyperlink r:id="rId1" w:history="1">
        <w:r w:rsidR="00A471AA" w:rsidRPr="00882069">
          <w:rPr>
            <w:rStyle w:val="Hyperlink"/>
          </w:rPr>
          <w:t>http://ue-varna.bg/bg/DeepList.aspx?fid=273</w:t>
        </w:r>
      </w:hyperlink>
      <w:r w:rsidR="00A471AA">
        <w:t xml:space="preserve">, 08.09.2017г. </w:t>
      </w:r>
    </w:p>
  </w:footnote>
  <w:footnote w:id="4">
    <w:p w14:paraId="7AF5C1B6" w14:textId="3B91909C" w:rsidR="00605A04" w:rsidRDefault="00605A04">
      <w:pPr>
        <w:pStyle w:val="FootnoteText"/>
      </w:pPr>
      <w:r>
        <w:rPr>
          <w:rStyle w:val="FootnoteReference"/>
        </w:rPr>
        <w:footnoteRef/>
      </w:r>
      <w:r>
        <w:t xml:space="preserve"> </w:t>
      </w:r>
      <w:r w:rsidRPr="00605A04">
        <w:t>Ресурси</w:t>
      </w:r>
      <w:r>
        <w:t xml:space="preserve">, </w:t>
      </w:r>
      <w:hyperlink r:id="rId2" w:history="1">
        <w:r w:rsidRPr="00882069">
          <w:rPr>
            <w:rStyle w:val="Hyperlink"/>
          </w:rPr>
          <w:t>http://ue-varna.bg/bg/DeepList.aspx?fid=260</w:t>
        </w:r>
      </w:hyperlink>
      <w:r>
        <w:t>, 08.09.2017г.</w:t>
      </w:r>
      <w:bookmarkStart w:id="6" w:name="_GoBack"/>
      <w:bookmarkEnd w:id="6"/>
    </w:p>
  </w:footnote>
  <w:footnote w:id="5">
    <w:p w14:paraId="48968A16" w14:textId="6266F43E" w:rsidR="008B7D6D" w:rsidRDefault="008B7D6D" w:rsidP="008B7D6D">
      <w:pPr>
        <w:pStyle w:val="FootnoteText"/>
      </w:pPr>
      <w:r>
        <w:rPr>
          <w:rStyle w:val="FootnoteReference"/>
        </w:rPr>
        <w:footnoteRef/>
      </w:r>
      <w:r>
        <w:t xml:space="preserve"> Схемата е адаптирана по Тасев, Г. и др. Законова база и структура на дисертационния труд, </w:t>
      </w:r>
      <w:r w:rsidRPr="00556432">
        <w:rPr>
          <w:lang w:val="en-US"/>
        </w:rPr>
        <w:t>Русе: РУ А. Кънчев, 2002</w:t>
      </w:r>
      <w:r>
        <w:t>, с. 58 - 59.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B3D06"/>
    <w:multiLevelType w:val="hybridMultilevel"/>
    <w:tmpl w:val="84D6A51E"/>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
    <w:nsid w:val="0B4F1604"/>
    <w:multiLevelType w:val="hybridMultilevel"/>
    <w:tmpl w:val="A4F61EA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
    <w:nsid w:val="0EFB6E65"/>
    <w:multiLevelType w:val="hybridMultilevel"/>
    <w:tmpl w:val="E72AD58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
    <w:nsid w:val="1473247E"/>
    <w:multiLevelType w:val="multilevel"/>
    <w:tmpl w:val="A4F61EA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nsid w:val="1AFB396C"/>
    <w:multiLevelType w:val="hybridMultilevel"/>
    <w:tmpl w:val="64B0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E24C81"/>
    <w:multiLevelType w:val="hybridMultilevel"/>
    <w:tmpl w:val="5C104D0A"/>
    <w:lvl w:ilvl="0" w:tplc="04020001">
      <w:start w:val="1"/>
      <w:numFmt w:val="bullet"/>
      <w:lvlText w:val=""/>
      <w:lvlJc w:val="left"/>
      <w:pPr>
        <w:ind w:left="1429" w:hanging="360"/>
      </w:pPr>
      <w:rPr>
        <w:rFonts w:ascii="Symbol" w:hAnsi="Symbol" w:hint="default"/>
      </w:r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6">
    <w:nsid w:val="1D230A5A"/>
    <w:multiLevelType w:val="multilevel"/>
    <w:tmpl w:val="37A4F826"/>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7">
    <w:nsid w:val="1ED45DDC"/>
    <w:multiLevelType w:val="hybridMultilevel"/>
    <w:tmpl w:val="15DACC28"/>
    <w:lvl w:ilvl="0" w:tplc="4D94A06E">
      <w:start w:val="1"/>
      <w:numFmt w:val="bullet"/>
      <w:lvlText w:val=""/>
      <w:lvlJc w:val="left"/>
      <w:pPr>
        <w:tabs>
          <w:tab w:val="num" w:pos="907"/>
        </w:tabs>
        <w:ind w:left="907" w:hanging="198"/>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8">
    <w:nsid w:val="23175148"/>
    <w:multiLevelType w:val="hybridMultilevel"/>
    <w:tmpl w:val="0FEE5D92"/>
    <w:lvl w:ilvl="0" w:tplc="C3E6E3C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nsid w:val="2D9F79B3"/>
    <w:multiLevelType w:val="multilevel"/>
    <w:tmpl w:val="F1308692"/>
    <w:lvl w:ilvl="0">
      <w:start w:val="1"/>
      <w:numFmt w:val="decimal"/>
      <w:pStyle w:val="Heading1"/>
      <w:lvlText w:val="%1."/>
      <w:lvlJc w:val="center"/>
      <w:pPr>
        <w:ind w:left="-1134" w:firstLine="1134"/>
      </w:pPr>
      <w:rPr>
        <w:rFonts w:ascii="Arial" w:hAnsi="Arial" w:cs="Times New Roman" w:hint="default"/>
        <w:b/>
        <w:bCs/>
        <w:i w:val="0"/>
        <w:iCs w:val="0"/>
        <w:caps w:val="0"/>
        <w:smallCaps w:val="0"/>
        <w:strike w:val="0"/>
        <w:dstrike w:val="0"/>
        <w:noProof w:val="0"/>
        <w:snapToGrid w:val="0"/>
        <w:vanish w:val="0"/>
        <w:color w:val="000000"/>
        <w:spacing w:val="0"/>
        <w:kern w:val="0"/>
        <w:position w:val="0"/>
        <w:sz w:val="32"/>
        <w:szCs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lvlText w:val="%1.%2."/>
      <w:lvlJc w:val="center"/>
      <w:pPr>
        <w:tabs>
          <w:tab w:val="num" w:pos="-968"/>
        </w:tabs>
        <w:ind w:left="-1422" w:firstLine="360"/>
      </w:pPr>
      <w:rPr>
        <w:rFonts w:ascii="Arial" w:hAnsi="Arial" w:hint="default"/>
        <w:b/>
        <w:i w:val="0"/>
        <w:caps/>
        <w:strike w:val="0"/>
        <w:dstrike w:val="0"/>
        <w:vanish w:val="0"/>
        <w:color w:val="000000"/>
        <w:sz w:val="30"/>
        <w:vertAlign w:val="baseline"/>
      </w:rPr>
    </w:lvl>
    <w:lvl w:ilvl="2">
      <w:start w:val="1"/>
      <w:numFmt w:val="decimal"/>
      <w:pStyle w:val="Heading3"/>
      <w:isLgl/>
      <w:lvlText w:val="%1.%2.%3."/>
      <w:lvlJc w:val="right"/>
      <w:pPr>
        <w:tabs>
          <w:tab w:val="num" w:pos="-949"/>
        </w:tabs>
        <w:ind w:left="-778" w:firstLine="4"/>
      </w:pPr>
      <w:rPr>
        <w:rFonts w:ascii="Arial" w:hAnsi="Arial" w:hint="default"/>
        <w:b/>
        <w:bCs/>
        <w:i/>
        <w:iCs/>
        <w:caps w:val="0"/>
        <w:strike w:val="0"/>
        <w:dstrike w:val="0"/>
        <w:color w:val="000000"/>
        <w:sz w:val="28"/>
        <w:szCs w:val="28"/>
        <w:vertAlign w:val="baseline"/>
      </w:rPr>
    </w:lvl>
    <w:lvl w:ilvl="3">
      <w:start w:val="1"/>
      <w:numFmt w:val="decimal"/>
      <w:lvlText w:val="%1.%2.%3.%4."/>
      <w:lvlJc w:val="left"/>
      <w:pPr>
        <w:tabs>
          <w:tab w:val="num" w:pos="1098"/>
        </w:tabs>
        <w:ind w:left="306" w:hanging="648"/>
      </w:pPr>
      <w:rPr>
        <w:rFonts w:hint="default"/>
      </w:rPr>
    </w:lvl>
    <w:lvl w:ilvl="4">
      <w:start w:val="1"/>
      <w:numFmt w:val="decimal"/>
      <w:lvlText w:val="%1.%2.%3.%4.%5."/>
      <w:lvlJc w:val="left"/>
      <w:pPr>
        <w:tabs>
          <w:tab w:val="num" w:pos="1818"/>
        </w:tabs>
        <w:ind w:left="810" w:hanging="792"/>
      </w:pPr>
      <w:rPr>
        <w:rFonts w:hint="default"/>
      </w:rPr>
    </w:lvl>
    <w:lvl w:ilvl="5">
      <w:start w:val="1"/>
      <w:numFmt w:val="decimal"/>
      <w:lvlText w:val="%1.%2.%3.%4.%5.%6."/>
      <w:lvlJc w:val="left"/>
      <w:pPr>
        <w:tabs>
          <w:tab w:val="num" w:pos="2538"/>
        </w:tabs>
        <w:ind w:left="1314" w:hanging="936"/>
      </w:pPr>
      <w:rPr>
        <w:rFonts w:hint="default"/>
      </w:rPr>
    </w:lvl>
    <w:lvl w:ilvl="6">
      <w:start w:val="1"/>
      <w:numFmt w:val="decimal"/>
      <w:lvlText w:val="%1.%2.%3.%4.%5.%6.%7."/>
      <w:lvlJc w:val="left"/>
      <w:pPr>
        <w:tabs>
          <w:tab w:val="num" w:pos="3258"/>
        </w:tabs>
        <w:ind w:left="1818" w:hanging="1080"/>
      </w:pPr>
      <w:rPr>
        <w:rFonts w:hint="default"/>
      </w:rPr>
    </w:lvl>
    <w:lvl w:ilvl="7">
      <w:start w:val="1"/>
      <w:numFmt w:val="decimal"/>
      <w:lvlText w:val="%1.%2.%3.%4.%5.%6.%7.%8."/>
      <w:lvlJc w:val="left"/>
      <w:pPr>
        <w:tabs>
          <w:tab w:val="num" w:pos="3978"/>
        </w:tabs>
        <w:ind w:left="2322" w:hanging="1224"/>
      </w:pPr>
      <w:rPr>
        <w:rFonts w:hint="default"/>
      </w:rPr>
    </w:lvl>
    <w:lvl w:ilvl="8">
      <w:start w:val="1"/>
      <w:numFmt w:val="decimal"/>
      <w:lvlText w:val="%1.%2.%3.%4.%5.%6.%7.%8.%9."/>
      <w:lvlJc w:val="left"/>
      <w:pPr>
        <w:tabs>
          <w:tab w:val="num" w:pos="4698"/>
        </w:tabs>
        <w:ind w:left="2898" w:hanging="1440"/>
      </w:pPr>
      <w:rPr>
        <w:rFonts w:hint="default"/>
      </w:rPr>
    </w:lvl>
  </w:abstractNum>
  <w:abstractNum w:abstractNumId="10">
    <w:nsid w:val="2E31583B"/>
    <w:multiLevelType w:val="hybridMultilevel"/>
    <w:tmpl w:val="37A4F82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nsid w:val="2E8F599D"/>
    <w:multiLevelType w:val="multilevel"/>
    <w:tmpl w:val="37A4F826"/>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2">
    <w:nsid w:val="2EB87D0A"/>
    <w:multiLevelType w:val="hybridMultilevel"/>
    <w:tmpl w:val="6C3EFEB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3">
    <w:nsid w:val="307F3149"/>
    <w:multiLevelType w:val="hybridMultilevel"/>
    <w:tmpl w:val="E6EA3D6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4">
    <w:nsid w:val="335D4349"/>
    <w:multiLevelType w:val="hybridMultilevel"/>
    <w:tmpl w:val="C58C3D0C"/>
    <w:lvl w:ilvl="0" w:tplc="36DA9424">
      <w:start w:val="1"/>
      <w:numFmt w:val="bullet"/>
      <w:pStyle w:val="ListParagraph"/>
      <w:lvlText w:val=""/>
      <w:lvlJc w:val="left"/>
      <w:pPr>
        <w:ind w:left="0" w:firstLine="113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5023CF"/>
    <w:multiLevelType w:val="hybridMultilevel"/>
    <w:tmpl w:val="F446D238"/>
    <w:lvl w:ilvl="0" w:tplc="0B32BA9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3D7578DF"/>
    <w:multiLevelType w:val="hybridMultilevel"/>
    <w:tmpl w:val="8C54ED0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7">
    <w:nsid w:val="4CD724FC"/>
    <w:multiLevelType w:val="hybridMultilevel"/>
    <w:tmpl w:val="461643EC"/>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8">
    <w:nsid w:val="55166E85"/>
    <w:multiLevelType w:val="hybridMultilevel"/>
    <w:tmpl w:val="599AC91E"/>
    <w:lvl w:ilvl="0" w:tplc="4AE80508">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19">
    <w:nsid w:val="57BE64F5"/>
    <w:multiLevelType w:val="hybridMultilevel"/>
    <w:tmpl w:val="A2F4EFBE"/>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20">
    <w:nsid w:val="60E15882"/>
    <w:multiLevelType w:val="hybridMultilevel"/>
    <w:tmpl w:val="1EFC223E"/>
    <w:lvl w:ilvl="0" w:tplc="AD16BCF6">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63B314A5"/>
    <w:multiLevelType w:val="hybridMultilevel"/>
    <w:tmpl w:val="4906E6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65A41936"/>
    <w:multiLevelType w:val="hybridMultilevel"/>
    <w:tmpl w:val="AFEA125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3">
    <w:nsid w:val="718E240F"/>
    <w:multiLevelType w:val="hybridMultilevel"/>
    <w:tmpl w:val="FE34B12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4">
    <w:nsid w:val="7C676073"/>
    <w:multiLevelType w:val="multilevel"/>
    <w:tmpl w:val="C22EDB92"/>
    <w:lvl w:ilvl="0">
      <w:start w:val="1"/>
      <w:numFmt w:val="decimal"/>
      <w:lvlText w:val="ГЛАВА %1."/>
      <w:lvlJc w:val="center"/>
      <w:pPr>
        <w:ind w:left="0" w:firstLine="1134"/>
      </w:pPr>
      <w:rPr>
        <w:rFonts w:ascii="Arial" w:hAnsi="Arial" w:cs="Times New Roman" w:hint="default"/>
        <w:b/>
        <w:bCs/>
        <w:i w:val="0"/>
        <w:iCs w:val="0"/>
        <w:caps w:val="0"/>
        <w:smallCaps w:val="0"/>
        <w:strike w:val="0"/>
        <w:dstrike w:val="0"/>
        <w:noProof w:val="0"/>
        <w:snapToGrid w:val="0"/>
        <w:vanish w:val="0"/>
        <w:color w:val="000000"/>
        <w:spacing w:val="0"/>
        <w:kern w:val="0"/>
        <w:position w:val="0"/>
        <w:sz w:val="32"/>
        <w:szCs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center"/>
      <w:pPr>
        <w:tabs>
          <w:tab w:val="num" w:pos="166"/>
        </w:tabs>
        <w:ind w:left="-288" w:firstLine="360"/>
      </w:pPr>
      <w:rPr>
        <w:rFonts w:ascii="Arial" w:hAnsi="Arial" w:hint="default"/>
        <w:b/>
        <w:i w:val="0"/>
        <w:caps/>
        <w:strike w:val="0"/>
        <w:dstrike w:val="0"/>
        <w:vanish w:val="0"/>
        <w:color w:val="000000"/>
        <w:sz w:val="30"/>
        <w:vertAlign w:val="baseline"/>
      </w:rPr>
    </w:lvl>
    <w:lvl w:ilvl="2">
      <w:start w:val="1"/>
      <w:numFmt w:val="decimal"/>
      <w:isLgl/>
      <w:lvlText w:val="%1.%2.%3."/>
      <w:lvlJc w:val="right"/>
      <w:pPr>
        <w:tabs>
          <w:tab w:val="num" w:pos="185"/>
        </w:tabs>
        <w:ind w:left="356" w:firstLine="4"/>
      </w:pPr>
      <w:rPr>
        <w:rFonts w:ascii="Arial" w:hAnsi="Arial" w:hint="default"/>
        <w:b/>
        <w:bCs/>
        <w:i/>
        <w:iCs/>
        <w:caps w:val="0"/>
        <w:strike w:val="0"/>
        <w:dstrike w:val="0"/>
        <w:color w:val="000000"/>
        <w:sz w:val="28"/>
        <w:szCs w:val="28"/>
        <w:vertAlign w:val="baseline"/>
      </w:rPr>
    </w:lvl>
    <w:lvl w:ilvl="3">
      <w:start w:val="1"/>
      <w:numFmt w:val="decimal"/>
      <w:lvlText w:val="%1.%2.%3.%4."/>
      <w:lvlJc w:val="left"/>
      <w:pPr>
        <w:tabs>
          <w:tab w:val="num" w:pos="2232"/>
        </w:tabs>
        <w:ind w:left="1440" w:hanging="648"/>
      </w:pPr>
      <w:rPr>
        <w:rFonts w:hint="default"/>
      </w:rPr>
    </w:lvl>
    <w:lvl w:ilvl="4">
      <w:start w:val="1"/>
      <w:numFmt w:val="decimal"/>
      <w:lvlText w:val="%1.%2.%3.%4.%5."/>
      <w:lvlJc w:val="left"/>
      <w:pPr>
        <w:tabs>
          <w:tab w:val="num" w:pos="2952"/>
        </w:tabs>
        <w:ind w:left="1944" w:hanging="792"/>
      </w:pPr>
      <w:rPr>
        <w:rFonts w:hint="default"/>
      </w:rPr>
    </w:lvl>
    <w:lvl w:ilvl="5">
      <w:start w:val="1"/>
      <w:numFmt w:val="decimal"/>
      <w:lvlText w:val="%1.%2.%3.%4.%5.%6."/>
      <w:lvlJc w:val="left"/>
      <w:pPr>
        <w:tabs>
          <w:tab w:val="num" w:pos="3672"/>
        </w:tabs>
        <w:ind w:left="2448" w:hanging="936"/>
      </w:pPr>
      <w:rPr>
        <w:rFonts w:hint="default"/>
      </w:rPr>
    </w:lvl>
    <w:lvl w:ilvl="6">
      <w:start w:val="1"/>
      <w:numFmt w:val="decimal"/>
      <w:lvlText w:val="%1.%2.%3.%4.%5.%6.%7."/>
      <w:lvlJc w:val="left"/>
      <w:pPr>
        <w:tabs>
          <w:tab w:val="num" w:pos="4392"/>
        </w:tabs>
        <w:ind w:left="2952" w:hanging="1080"/>
      </w:pPr>
      <w:rPr>
        <w:rFonts w:hint="default"/>
      </w:rPr>
    </w:lvl>
    <w:lvl w:ilvl="7">
      <w:start w:val="1"/>
      <w:numFmt w:val="decimal"/>
      <w:lvlText w:val="%1.%2.%3.%4.%5.%6.%7.%8."/>
      <w:lvlJc w:val="left"/>
      <w:pPr>
        <w:tabs>
          <w:tab w:val="num" w:pos="5112"/>
        </w:tabs>
        <w:ind w:left="3456" w:hanging="1224"/>
      </w:pPr>
      <w:rPr>
        <w:rFonts w:hint="default"/>
      </w:rPr>
    </w:lvl>
    <w:lvl w:ilvl="8">
      <w:start w:val="1"/>
      <w:numFmt w:val="decimal"/>
      <w:lvlText w:val="%1.%2.%3.%4.%5.%6.%7.%8.%9."/>
      <w:lvlJc w:val="left"/>
      <w:pPr>
        <w:tabs>
          <w:tab w:val="num" w:pos="5832"/>
        </w:tabs>
        <w:ind w:left="4032" w:hanging="1440"/>
      </w:pPr>
      <w:rPr>
        <w:rFonts w:hint="default"/>
      </w:rPr>
    </w:lvl>
  </w:abstractNum>
  <w:num w:numId="1">
    <w:abstractNumId w:val="21"/>
  </w:num>
  <w:num w:numId="2">
    <w:abstractNumId w:val="20"/>
  </w:num>
  <w:num w:numId="3">
    <w:abstractNumId w:val="23"/>
  </w:num>
  <w:num w:numId="4">
    <w:abstractNumId w:val="13"/>
  </w:num>
  <w:num w:numId="5">
    <w:abstractNumId w:val="0"/>
  </w:num>
  <w:num w:numId="6">
    <w:abstractNumId w:val="17"/>
  </w:num>
  <w:num w:numId="7">
    <w:abstractNumId w:val="5"/>
  </w:num>
  <w:num w:numId="8">
    <w:abstractNumId w:val="18"/>
  </w:num>
  <w:num w:numId="9">
    <w:abstractNumId w:val="1"/>
  </w:num>
  <w:num w:numId="10">
    <w:abstractNumId w:val="19"/>
  </w:num>
  <w:num w:numId="11">
    <w:abstractNumId w:val="12"/>
  </w:num>
  <w:num w:numId="12">
    <w:abstractNumId w:val="16"/>
  </w:num>
  <w:num w:numId="13">
    <w:abstractNumId w:val="2"/>
  </w:num>
  <w:num w:numId="14">
    <w:abstractNumId w:val="3"/>
  </w:num>
  <w:num w:numId="15">
    <w:abstractNumId w:val="7"/>
  </w:num>
  <w:num w:numId="16">
    <w:abstractNumId w:val="22"/>
  </w:num>
  <w:num w:numId="17">
    <w:abstractNumId w:val="10"/>
  </w:num>
  <w:num w:numId="18">
    <w:abstractNumId w:val="14"/>
  </w:num>
  <w:num w:numId="19">
    <w:abstractNumId w:val="6"/>
  </w:num>
  <w:num w:numId="20">
    <w:abstractNumId w:val="14"/>
  </w:num>
  <w:num w:numId="21">
    <w:abstractNumId w:val="11"/>
  </w:num>
  <w:num w:numId="22">
    <w:abstractNumId w:val="9"/>
  </w:num>
  <w:num w:numId="23">
    <w:abstractNumId w:val="24"/>
  </w:num>
  <w:num w:numId="24">
    <w:abstractNumId w:val="4"/>
  </w:num>
  <w:num w:numId="25">
    <w:abstractNumId w:val="1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038"/>
    <w:rsid w:val="00001B95"/>
    <w:rsid w:val="00007430"/>
    <w:rsid w:val="000123F1"/>
    <w:rsid w:val="00014EED"/>
    <w:rsid w:val="00020F1A"/>
    <w:rsid w:val="00025B77"/>
    <w:rsid w:val="0003154D"/>
    <w:rsid w:val="0003504A"/>
    <w:rsid w:val="00043295"/>
    <w:rsid w:val="000432EF"/>
    <w:rsid w:val="00043A37"/>
    <w:rsid w:val="00044FC6"/>
    <w:rsid w:val="00046A89"/>
    <w:rsid w:val="00047BB7"/>
    <w:rsid w:val="00051C04"/>
    <w:rsid w:val="00053045"/>
    <w:rsid w:val="0005648D"/>
    <w:rsid w:val="00056F5B"/>
    <w:rsid w:val="00060898"/>
    <w:rsid w:val="000608D3"/>
    <w:rsid w:val="00062F43"/>
    <w:rsid w:val="0006409C"/>
    <w:rsid w:val="00064B46"/>
    <w:rsid w:val="0006534A"/>
    <w:rsid w:val="00065DFF"/>
    <w:rsid w:val="00075F1E"/>
    <w:rsid w:val="00077472"/>
    <w:rsid w:val="00077D2A"/>
    <w:rsid w:val="00081B97"/>
    <w:rsid w:val="0008385E"/>
    <w:rsid w:val="00084755"/>
    <w:rsid w:val="000866A1"/>
    <w:rsid w:val="00087BB1"/>
    <w:rsid w:val="000908D7"/>
    <w:rsid w:val="00093CD9"/>
    <w:rsid w:val="0009516B"/>
    <w:rsid w:val="000A01C8"/>
    <w:rsid w:val="000A4D45"/>
    <w:rsid w:val="000A4EB4"/>
    <w:rsid w:val="000B0973"/>
    <w:rsid w:val="000B3DB0"/>
    <w:rsid w:val="000B4378"/>
    <w:rsid w:val="000B50F9"/>
    <w:rsid w:val="000C45DF"/>
    <w:rsid w:val="000C6D5C"/>
    <w:rsid w:val="000D4100"/>
    <w:rsid w:val="000D585A"/>
    <w:rsid w:val="000E43A6"/>
    <w:rsid w:val="000E5769"/>
    <w:rsid w:val="000E7552"/>
    <w:rsid w:val="000F0F7C"/>
    <w:rsid w:val="000F1814"/>
    <w:rsid w:val="000F460A"/>
    <w:rsid w:val="00100129"/>
    <w:rsid w:val="00101505"/>
    <w:rsid w:val="0010177E"/>
    <w:rsid w:val="00102D25"/>
    <w:rsid w:val="00107124"/>
    <w:rsid w:val="00112FF9"/>
    <w:rsid w:val="00120476"/>
    <w:rsid w:val="00120A39"/>
    <w:rsid w:val="00121813"/>
    <w:rsid w:val="00121A65"/>
    <w:rsid w:val="001240B9"/>
    <w:rsid w:val="001243A2"/>
    <w:rsid w:val="0012440F"/>
    <w:rsid w:val="001264CC"/>
    <w:rsid w:val="001275C4"/>
    <w:rsid w:val="001304C3"/>
    <w:rsid w:val="00133AD6"/>
    <w:rsid w:val="00135596"/>
    <w:rsid w:val="0013736D"/>
    <w:rsid w:val="00141836"/>
    <w:rsid w:val="00142A0B"/>
    <w:rsid w:val="00147014"/>
    <w:rsid w:val="00155304"/>
    <w:rsid w:val="001559A1"/>
    <w:rsid w:val="00163D78"/>
    <w:rsid w:val="0016401A"/>
    <w:rsid w:val="00164DCB"/>
    <w:rsid w:val="001726BA"/>
    <w:rsid w:val="00176811"/>
    <w:rsid w:val="00177FB3"/>
    <w:rsid w:val="00183576"/>
    <w:rsid w:val="00184C50"/>
    <w:rsid w:val="00185CBB"/>
    <w:rsid w:val="00190365"/>
    <w:rsid w:val="0019205F"/>
    <w:rsid w:val="001927BA"/>
    <w:rsid w:val="00192B90"/>
    <w:rsid w:val="00196BC9"/>
    <w:rsid w:val="00196DAA"/>
    <w:rsid w:val="00197A67"/>
    <w:rsid w:val="001A0F6D"/>
    <w:rsid w:val="001A5FCB"/>
    <w:rsid w:val="001A6A0F"/>
    <w:rsid w:val="001B02CB"/>
    <w:rsid w:val="001B26A6"/>
    <w:rsid w:val="001B3F4B"/>
    <w:rsid w:val="001B78B4"/>
    <w:rsid w:val="001C1A14"/>
    <w:rsid w:val="001C232E"/>
    <w:rsid w:val="001D21C3"/>
    <w:rsid w:val="001D2612"/>
    <w:rsid w:val="001D2E35"/>
    <w:rsid w:val="001D4306"/>
    <w:rsid w:val="001D5627"/>
    <w:rsid w:val="001D6E94"/>
    <w:rsid w:val="001D7472"/>
    <w:rsid w:val="001E03FD"/>
    <w:rsid w:val="001E592C"/>
    <w:rsid w:val="001E5E7B"/>
    <w:rsid w:val="001E6BEF"/>
    <w:rsid w:val="001E7E89"/>
    <w:rsid w:val="001F02CF"/>
    <w:rsid w:val="001F09B0"/>
    <w:rsid w:val="001F1381"/>
    <w:rsid w:val="001F45A4"/>
    <w:rsid w:val="001F6452"/>
    <w:rsid w:val="00201F04"/>
    <w:rsid w:val="00207165"/>
    <w:rsid w:val="00210A4F"/>
    <w:rsid w:val="00210B05"/>
    <w:rsid w:val="00212014"/>
    <w:rsid w:val="00217766"/>
    <w:rsid w:val="00220226"/>
    <w:rsid w:val="0022331A"/>
    <w:rsid w:val="00223CEB"/>
    <w:rsid w:val="00224038"/>
    <w:rsid w:val="00225805"/>
    <w:rsid w:val="00227282"/>
    <w:rsid w:val="00231BFA"/>
    <w:rsid w:val="00232FB0"/>
    <w:rsid w:val="00233287"/>
    <w:rsid w:val="00245631"/>
    <w:rsid w:val="00245D98"/>
    <w:rsid w:val="00247B0A"/>
    <w:rsid w:val="002618F8"/>
    <w:rsid w:val="002630AA"/>
    <w:rsid w:val="00264B45"/>
    <w:rsid w:val="00267A03"/>
    <w:rsid w:val="00273910"/>
    <w:rsid w:val="002740A0"/>
    <w:rsid w:val="0027799D"/>
    <w:rsid w:val="00280464"/>
    <w:rsid w:val="00281F7E"/>
    <w:rsid w:val="0028323E"/>
    <w:rsid w:val="002833E1"/>
    <w:rsid w:val="00292215"/>
    <w:rsid w:val="00293E2D"/>
    <w:rsid w:val="00294517"/>
    <w:rsid w:val="00294598"/>
    <w:rsid w:val="0029475A"/>
    <w:rsid w:val="00295B87"/>
    <w:rsid w:val="002975C7"/>
    <w:rsid w:val="00297D8F"/>
    <w:rsid w:val="002A5B77"/>
    <w:rsid w:val="002B2642"/>
    <w:rsid w:val="002B54FC"/>
    <w:rsid w:val="002B5DA6"/>
    <w:rsid w:val="002B76AA"/>
    <w:rsid w:val="002B7A8C"/>
    <w:rsid w:val="002C3AB7"/>
    <w:rsid w:val="002C3C6A"/>
    <w:rsid w:val="002C4100"/>
    <w:rsid w:val="002C455C"/>
    <w:rsid w:val="002C4A82"/>
    <w:rsid w:val="002C6B69"/>
    <w:rsid w:val="002C73C3"/>
    <w:rsid w:val="002D1944"/>
    <w:rsid w:val="002D3642"/>
    <w:rsid w:val="002D3C33"/>
    <w:rsid w:val="002D436F"/>
    <w:rsid w:val="002E37AB"/>
    <w:rsid w:val="002E4B73"/>
    <w:rsid w:val="002E519C"/>
    <w:rsid w:val="002E5F81"/>
    <w:rsid w:val="002E7CB7"/>
    <w:rsid w:val="002F07C6"/>
    <w:rsid w:val="002F0B31"/>
    <w:rsid w:val="002F11CB"/>
    <w:rsid w:val="002F26AA"/>
    <w:rsid w:val="002F5E9F"/>
    <w:rsid w:val="003006A2"/>
    <w:rsid w:val="003023D0"/>
    <w:rsid w:val="00306E7F"/>
    <w:rsid w:val="00313A88"/>
    <w:rsid w:val="0032459B"/>
    <w:rsid w:val="003257B1"/>
    <w:rsid w:val="00325C7D"/>
    <w:rsid w:val="00330B1B"/>
    <w:rsid w:val="00333757"/>
    <w:rsid w:val="003351E9"/>
    <w:rsid w:val="00335F68"/>
    <w:rsid w:val="003367A0"/>
    <w:rsid w:val="00340116"/>
    <w:rsid w:val="00340A9B"/>
    <w:rsid w:val="003414CF"/>
    <w:rsid w:val="00343731"/>
    <w:rsid w:val="003447F6"/>
    <w:rsid w:val="0034522A"/>
    <w:rsid w:val="00346208"/>
    <w:rsid w:val="003473C6"/>
    <w:rsid w:val="0034746B"/>
    <w:rsid w:val="00352D10"/>
    <w:rsid w:val="00353E29"/>
    <w:rsid w:val="00354F64"/>
    <w:rsid w:val="00360BB7"/>
    <w:rsid w:val="003637A5"/>
    <w:rsid w:val="0037426C"/>
    <w:rsid w:val="00383A10"/>
    <w:rsid w:val="00385527"/>
    <w:rsid w:val="00386F1E"/>
    <w:rsid w:val="003A00DA"/>
    <w:rsid w:val="003A1F8A"/>
    <w:rsid w:val="003A36BD"/>
    <w:rsid w:val="003A4E22"/>
    <w:rsid w:val="003A51EF"/>
    <w:rsid w:val="003A6755"/>
    <w:rsid w:val="003A6A3C"/>
    <w:rsid w:val="003B4A92"/>
    <w:rsid w:val="003B4F11"/>
    <w:rsid w:val="003B5D91"/>
    <w:rsid w:val="003B7995"/>
    <w:rsid w:val="003C05E2"/>
    <w:rsid w:val="003C45CB"/>
    <w:rsid w:val="003C6181"/>
    <w:rsid w:val="003C64D2"/>
    <w:rsid w:val="003D7B5E"/>
    <w:rsid w:val="003E173F"/>
    <w:rsid w:val="003E6C4C"/>
    <w:rsid w:val="003E7EE1"/>
    <w:rsid w:val="003F2C00"/>
    <w:rsid w:val="003F3B83"/>
    <w:rsid w:val="003F45D0"/>
    <w:rsid w:val="003F52E5"/>
    <w:rsid w:val="00402910"/>
    <w:rsid w:val="00403F00"/>
    <w:rsid w:val="00405816"/>
    <w:rsid w:val="00405D5B"/>
    <w:rsid w:val="00405DB2"/>
    <w:rsid w:val="00406C35"/>
    <w:rsid w:val="00410219"/>
    <w:rsid w:val="00410970"/>
    <w:rsid w:val="00417F78"/>
    <w:rsid w:val="00420EDD"/>
    <w:rsid w:val="00421BA4"/>
    <w:rsid w:val="00427157"/>
    <w:rsid w:val="004279E4"/>
    <w:rsid w:val="0043205E"/>
    <w:rsid w:val="00433A1B"/>
    <w:rsid w:val="00437121"/>
    <w:rsid w:val="00437FE2"/>
    <w:rsid w:val="00442299"/>
    <w:rsid w:val="00445ED8"/>
    <w:rsid w:val="00446902"/>
    <w:rsid w:val="004528D0"/>
    <w:rsid w:val="0045290C"/>
    <w:rsid w:val="00454069"/>
    <w:rsid w:val="00457E67"/>
    <w:rsid w:val="00460175"/>
    <w:rsid w:val="00460B3B"/>
    <w:rsid w:val="00463C7B"/>
    <w:rsid w:val="00465706"/>
    <w:rsid w:val="00465A75"/>
    <w:rsid w:val="00465D60"/>
    <w:rsid w:val="0047597C"/>
    <w:rsid w:val="00475C75"/>
    <w:rsid w:val="00477CA1"/>
    <w:rsid w:val="00480569"/>
    <w:rsid w:val="00480D3C"/>
    <w:rsid w:val="00482F98"/>
    <w:rsid w:val="0048547F"/>
    <w:rsid w:val="00485B58"/>
    <w:rsid w:val="00492851"/>
    <w:rsid w:val="004932DB"/>
    <w:rsid w:val="00493302"/>
    <w:rsid w:val="00494F66"/>
    <w:rsid w:val="00495979"/>
    <w:rsid w:val="00496CB2"/>
    <w:rsid w:val="004A1883"/>
    <w:rsid w:val="004A5D4E"/>
    <w:rsid w:val="004A60D4"/>
    <w:rsid w:val="004B3514"/>
    <w:rsid w:val="004B423D"/>
    <w:rsid w:val="004B480D"/>
    <w:rsid w:val="004B5C1D"/>
    <w:rsid w:val="004B62A0"/>
    <w:rsid w:val="004C3724"/>
    <w:rsid w:val="004C473F"/>
    <w:rsid w:val="004C6B9F"/>
    <w:rsid w:val="004C73A6"/>
    <w:rsid w:val="004D1360"/>
    <w:rsid w:val="004D3356"/>
    <w:rsid w:val="004D4AA7"/>
    <w:rsid w:val="004D5895"/>
    <w:rsid w:val="004D5C06"/>
    <w:rsid w:val="004E2EA4"/>
    <w:rsid w:val="004E68FE"/>
    <w:rsid w:val="004F10AA"/>
    <w:rsid w:val="004F3015"/>
    <w:rsid w:val="0050343F"/>
    <w:rsid w:val="00503925"/>
    <w:rsid w:val="005055C3"/>
    <w:rsid w:val="00513103"/>
    <w:rsid w:val="0051466A"/>
    <w:rsid w:val="00517FEA"/>
    <w:rsid w:val="0052069E"/>
    <w:rsid w:val="00521C95"/>
    <w:rsid w:val="005224F0"/>
    <w:rsid w:val="00522AB7"/>
    <w:rsid w:val="005234BE"/>
    <w:rsid w:val="00544EBB"/>
    <w:rsid w:val="00545956"/>
    <w:rsid w:val="00546CAB"/>
    <w:rsid w:val="00554869"/>
    <w:rsid w:val="00555FE7"/>
    <w:rsid w:val="00556432"/>
    <w:rsid w:val="00557F1E"/>
    <w:rsid w:val="005636A6"/>
    <w:rsid w:val="00563C0F"/>
    <w:rsid w:val="00570E9A"/>
    <w:rsid w:val="00571910"/>
    <w:rsid w:val="0057261A"/>
    <w:rsid w:val="00575AF6"/>
    <w:rsid w:val="00575D7D"/>
    <w:rsid w:val="00575EB2"/>
    <w:rsid w:val="00576628"/>
    <w:rsid w:val="00590D95"/>
    <w:rsid w:val="00593B2D"/>
    <w:rsid w:val="00594444"/>
    <w:rsid w:val="00594671"/>
    <w:rsid w:val="005946A6"/>
    <w:rsid w:val="00595669"/>
    <w:rsid w:val="005967AC"/>
    <w:rsid w:val="005970E4"/>
    <w:rsid w:val="005A049C"/>
    <w:rsid w:val="005A0526"/>
    <w:rsid w:val="005A0ABD"/>
    <w:rsid w:val="005A2A1C"/>
    <w:rsid w:val="005A55FF"/>
    <w:rsid w:val="005A6FAB"/>
    <w:rsid w:val="005A7FC2"/>
    <w:rsid w:val="005B0D5B"/>
    <w:rsid w:val="005B499C"/>
    <w:rsid w:val="005B6ADB"/>
    <w:rsid w:val="005B731C"/>
    <w:rsid w:val="005C3EDA"/>
    <w:rsid w:val="005C4F85"/>
    <w:rsid w:val="005C64E1"/>
    <w:rsid w:val="005C7A6A"/>
    <w:rsid w:val="005C7AB0"/>
    <w:rsid w:val="005C7AEE"/>
    <w:rsid w:val="005D10DB"/>
    <w:rsid w:val="005E0D23"/>
    <w:rsid w:val="00601444"/>
    <w:rsid w:val="0060342C"/>
    <w:rsid w:val="00605A04"/>
    <w:rsid w:val="006068AC"/>
    <w:rsid w:val="006078D6"/>
    <w:rsid w:val="00611CFB"/>
    <w:rsid w:val="00614068"/>
    <w:rsid w:val="00617FF7"/>
    <w:rsid w:val="006245E0"/>
    <w:rsid w:val="0062686B"/>
    <w:rsid w:val="0062714C"/>
    <w:rsid w:val="0063137F"/>
    <w:rsid w:val="0063406C"/>
    <w:rsid w:val="00635532"/>
    <w:rsid w:val="006449ED"/>
    <w:rsid w:val="00644A41"/>
    <w:rsid w:val="006467D5"/>
    <w:rsid w:val="0065224E"/>
    <w:rsid w:val="006533E3"/>
    <w:rsid w:val="00655018"/>
    <w:rsid w:val="00655038"/>
    <w:rsid w:val="00661168"/>
    <w:rsid w:val="00663A3E"/>
    <w:rsid w:val="00671F55"/>
    <w:rsid w:val="00677B3D"/>
    <w:rsid w:val="00677E20"/>
    <w:rsid w:val="006838AB"/>
    <w:rsid w:val="006845B1"/>
    <w:rsid w:val="00686B57"/>
    <w:rsid w:val="00690536"/>
    <w:rsid w:val="006A0C46"/>
    <w:rsid w:val="006A16F5"/>
    <w:rsid w:val="006A3300"/>
    <w:rsid w:val="006A3790"/>
    <w:rsid w:val="006A46C7"/>
    <w:rsid w:val="006A657C"/>
    <w:rsid w:val="006B071A"/>
    <w:rsid w:val="006B1275"/>
    <w:rsid w:val="006B2D81"/>
    <w:rsid w:val="006B5938"/>
    <w:rsid w:val="006C59AA"/>
    <w:rsid w:val="006C6AB7"/>
    <w:rsid w:val="006D5243"/>
    <w:rsid w:val="006D6063"/>
    <w:rsid w:val="006D663B"/>
    <w:rsid w:val="006E0868"/>
    <w:rsid w:val="006E1C08"/>
    <w:rsid w:val="006F057E"/>
    <w:rsid w:val="006F49BB"/>
    <w:rsid w:val="006F69AF"/>
    <w:rsid w:val="00704D57"/>
    <w:rsid w:val="007054F6"/>
    <w:rsid w:val="00710B0D"/>
    <w:rsid w:val="007117D1"/>
    <w:rsid w:val="00712314"/>
    <w:rsid w:val="007135D6"/>
    <w:rsid w:val="00713AEB"/>
    <w:rsid w:val="00713DAF"/>
    <w:rsid w:val="00714125"/>
    <w:rsid w:val="00716E7A"/>
    <w:rsid w:val="00717C4C"/>
    <w:rsid w:val="007222B5"/>
    <w:rsid w:val="00723EFC"/>
    <w:rsid w:val="0073782F"/>
    <w:rsid w:val="00740F95"/>
    <w:rsid w:val="00742E56"/>
    <w:rsid w:val="00746F80"/>
    <w:rsid w:val="007552CB"/>
    <w:rsid w:val="0075639B"/>
    <w:rsid w:val="00760537"/>
    <w:rsid w:val="00761A33"/>
    <w:rsid w:val="00761DD9"/>
    <w:rsid w:val="0076204F"/>
    <w:rsid w:val="00762647"/>
    <w:rsid w:val="00765142"/>
    <w:rsid w:val="00767347"/>
    <w:rsid w:val="007702AC"/>
    <w:rsid w:val="00774AD2"/>
    <w:rsid w:val="00775847"/>
    <w:rsid w:val="00775C7B"/>
    <w:rsid w:val="00777945"/>
    <w:rsid w:val="00777EDA"/>
    <w:rsid w:val="007800E2"/>
    <w:rsid w:val="00790C40"/>
    <w:rsid w:val="007A043A"/>
    <w:rsid w:val="007A69CD"/>
    <w:rsid w:val="007A7DDB"/>
    <w:rsid w:val="007B1168"/>
    <w:rsid w:val="007B4138"/>
    <w:rsid w:val="007B5790"/>
    <w:rsid w:val="007B63A0"/>
    <w:rsid w:val="007B6663"/>
    <w:rsid w:val="007B6E06"/>
    <w:rsid w:val="007C0C75"/>
    <w:rsid w:val="007C726C"/>
    <w:rsid w:val="007D1AA1"/>
    <w:rsid w:val="007D7547"/>
    <w:rsid w:val="007E1A66"/>
    <w:rsid w:val="007E76D6"/>
    <w:rsid w:val="007F0F9F"/>
    <w:rsid w:val="007F3863"/>
    <w:rsid w:val="007F45D1"/>
    <w:rsid w:val="007F5290"/>
    <w:rsid w:val="0080374B"/>
    <w:rsid w:val="008066E4"/>
    <w:rsid w:val="0081017A"/>
    <w:rsid w:val="008116DC"/>
    <w:rsid w:val="00815313"/>
    <w:rsid w:val="008170B7"/>
    <w:rsid w:val="00826C73"/>
    <w:rsid w:val="00826EE9"/>
    <w:rsid w:val="00831025"/>
    <w:rsid w:val="008375C8"/>
    <w:rsid w:val="00840F65"/>
    <w:rsid w:val="00843796"/>
    <w:rsid w:val="008447A8"/>
    <w:rsid w:val="0084549A"/>
    <w:rsid w:val="0084642C"/>
    <w:rsid w:val="00850902"/>
    <w:rsid w:val="00851C92"/>
    <w:rsid w:val="00852C6F"/>
    <w:rsid w:val="0085324B"/>
    <w:rsid w:val="00861ECF"/>
    <w:rsid w:val="00862CB8"/>
    <w:rsid w:val="00867371"/>
    <w:rsid w:val="00875667"/>
    <w:rsid w:val="008758BA"/>
    <w:rsid w:val="00880269"/>
    <w:rsid w:val="00883614"/>
    <w:rsid w:val="00883A13"/>
    <w:rsid w:val="0088527D"/>
    <w:rsid w:val="0089136E"/>
    <w:rsid w:val="0089210C"/>
    <w:rsid w:val="00892C1B"/>
    <w:rsid w:val="00894A93"/>
    <w:rsid w:val="00894E55"/>
    <w:rsid w:val="008B32E6"/>
    <w:rsid w:val="008B3948"/>
    <w:rsid w:val="008B7D6D"/>
    <w:rsid w:val="008C1272"/>
    <w:rsid w:val="008C2BB9"/>
    <w:rsid w:val="008C5CB3"/>
    <w:rsid w:val="008C6141"/>
    <w:rsid w:val="008C71D9"/>
    <w:rsid w:val="008D06AE"/>
    <w:rsid w:val="008D12D6"/>
    <w:rsid w:val="008D50E0"/>
    <w:rsid w:val="008D75D8"/>
    <w:rsid w:val="008D7B62"/>
    <w:rsid w:val="008E5CF3"/>
    <w:rsid w:val="008F264E"/>
    <w:rsid w:val="008F5C95"/>
    <w:rsid w:val="008F6B23"/>
    <w:rsid w:val="008F76A9"/>
    <w:rsid w:val="009003E8"/>
    <w:rsid w:val="009011D4"/>
    <w:rsid w:val="00901EBC"/>
    <w:rsid w:val="0090339B"/>
    <w:rsid w:val="00906A71"/>
    <w:rsid w:val="00911958"/>
    <w:rsid w:val="00923052"/>
    <w:rsid w:val="0092525C"/>
    <w:rsid w:val="009264C4"/>
    <w:rsid w:val="00933833"/>
    <w:rsid w:val="00933EC6"/>
    <w:rsid w:val="00933F20"/>
    <w:rsid w:val="00940BB6"/>
    <w:rsid w:val="00941D1B"/>
    <w:rsid w:val="00942351"/>
    <w:rsid w:val="0094577A"/>
    <w:rsid w:val="009466DA"/>
    <w:rsid w:val="00946F5C"/>
    <w:rsid w:val="0096300E"/>
    <w:rsid w:val="00963ABB"/>
    <w:rsid w:val="00965148"/>
    <w:rsid w:val="00966B18"/>
    <w:rsid w:val="00970051"/>
    <w:rsid w:val="00970075"/>
    <w:rsid w:val="00970AC5"/>
    <w:rsid w:val="00974E24"/>
    <w:rsid w:val="00975050"/>
    <w:rsid w:val="009763E1"/>
    <w:rsid w:val="00977212"/>
    <w:rsid w:val="00987BC1"/>
    <w:rsid w:val="00991BD3"/>
    <w:rsid w:val="009A0A1B"/>
    <w:rsid w:val="009A0EF0"/>
    <w:rsid w:val="009A434D"/>
    <w:rsid w:val="009A57E9"/>
    <w:rsid w:val="009A63B2"/>
    <w:rsid w:val="009A7B67"/>
    <w:rsid w:val="009A7F1E"/>
    <w:rsid w:val="009B1D34"/>
    <w:rsid w:val="009B1DB3"/>
    <w:rsid w:val="009B35E5"/>
    <w:rsid w:val="009B76B0"/>
    <w:rsid w:val="009B79E5"/>
    <w:rsid w:val="009C0E61"/>
    <w:rsid w:val="009C2D79"/>
    <w:rsid w:val="009C2F8F"/>
    <w:rsid w:val="009C3CD1"/>
    <w:rsid w:val="009C4F2E"/>
    <w:rsid w:val="009D0177"/>
    <w:rsid w:val="009D1674"/>
    <w:rsid w:val="009D50B4"/>
    <w:rsid w:val="009E0FB6"/>
    <w:rsid w:val="009E1710"/>
    <w:rsid w:val="009E2622"/>
    <w:rsid w:val="009E2D04"/>
    <w:rsid w:val="009E572F"/>
    <w:rsid w:val="009F3CCE"/>
    <w:rsid w:val="00A03690"/>
    <w:rsid w:val="00A05DC3"/>
    <w:rsid w:val="00A10D59"/>
    <w:rsid w:val="00A12363"/>
    <w:rsid w:val="00A21692"/>
    <w:rsid w:val="00A24198"/>
    <w:rsid w:val="00A248B0"/>
    <w:rsid w:val="00A3022A"/>
    <w:rsid w:val="00A31BEC"/>
    <w:rsid w:val="00A31D7D"/>
    <w:rsid w:val="00A34875"/>
    <w:rsid w:val="00A37FB7"/>
    <w:rsid w:val="00A4047D"/>
    <w:rsid w:val="00A41DD7"/>
    <w:rsid w:val="00A44E60"/>
    <w:rsid w:val="00A47169"/>
    <w:rsid w:val="00A471AA"/>
    <w:rsid w:val="00A52C5E"/>
    <w:rsid w:val="00A53D2E"/>
    <w:rsid w:val="00A55F7F"/>
    <w:rsid w:val="00A57C84"/>
    <w:rsid w:val="00A624C6"/>
    <w:rsid w:val="00A63F09"/>
    <w:rsid w:val="00A70828"/>
    <w:rsid w:val="00A70FEF"/>
    <w:rsid w:val="00A85D9F"/>
    <w:rsid w:val="00A90081"/>
    <w:rsid w:val="00A93140"/>
    <w:rsid w:val="00A9514D"/>
    <w:rsid w:val="00A97007"/>
    <w:rsid w:val="00A97996"/>
    <w:rsid w:val="00AA0D4B"/>
    <w:rsid w:val="00AA3208"/>
    <w:rsid w:val="00AB548B"/>
    <w:rsid w:val="00AB61E9"/>
    <w:rsid w:val="00AC0915"/>
    <w:rsid w:val="00AC156C"/>
    <w:rsid w:val="00AC33B0"/>
    <w:rsid w:val="00AC6358"/>
    <w:rsid w:val="00AD1AC6"/>
    <w:rsid w:val="00AE3676"/>
    <w:rsid w:val="00AE6384"/>
    <w:rsid w:val="00AE6785"/>
    <w:rsid w:val="00AE6986"/>
    <w:rsid w:val="00AE71AA"/>
    <w:rsid w:val="00AF2BF5"/>
    <w:rsid w:val="00AF2CFF"/>
    <w:rsid w:val="00AF3C8C"/>
    <w:rsid w:val="00B0067D"/>
    <w:rsid w:val="00B05484"/>
    <w:rsid w:val="00B20F5C"/>
    <w:rsid w:val="00B2640D"/>
    <w:rsid w:val="00B30856"/>
    <w:rsid w:val="00B30BA0"/>
    <w:rsid w:val="00B33D54"/>
    <w:rsid w:val="00B3647A"/>
    <w:rsid w:val="00B5095F"/>
    <w:rsid w:val="00B53E8C"/>
    <w:rsid w:val="00B6334C"/>
    <w:rsid w:val="00B65BE3"/>
    <w:rsid w:val="00B73D7A"/>
    <w:rsid w:val="00B7728F"/>
    <w:rsid w:val="00B91794"/>
    <w:rsid w:val="00B9228E"/>
    <w:rsid w:val="00B9376B"/>
    <w:rsid w:val="00B93A03"/>
    <w:rsid w:val="00B93D7B"/>
    <w:rsid w:val="00B9610E"/>
    <w:rsid w:val="00BA03C7"/>
    <w:rsid w:val="00BA5663"/>
    <w:rsid w:val="00BA5C78"/>
    <w:rsid w:val="00BB37A0"/>
    <w:rsid w:val="00BB6486"/>
    <w:rsid w:val="00BC28D8"/>
    <w:rsid w:val="00BC28E1"/>
    <w:rsid w:val="00BC46A2"/>
    <w:rsid w:val="00BC671B"/>
    <w:rsid w:val="00BC7893"/>
    <w:rsid w:val="00BC7C7C"/>
    <w:rsid w:val="00BD41FE"/>
    <w:rsid w:val="00BD7D4B"/>
    <w:rsid w:val="00BE1F88"/>
    <w:rsid w:val="00BE6FA5"/>
    <w:rsid w:val="00BF0842"/>
    <w:rsid w:val="00BF1E34"/>
    <w:rsid w:val="00BF55A1"/>
    <w:rsid w:val="00BF5B5B"/>
    <w:rsid w:val="00C0202F"/>
    <w:rsid w:val="00C0270B"/>
    <w:rsid w:val="00C0309B"/>
    <w:rsid w:val="00C0324B"/>
    <w:rsid w:val="00C129D8"/>
    <w:rsid w:val="00C12F5F"/>
    <w:rsid w:val="00C150F2"/>
    <w:rsid w:val="00C22C53"/>
    <w:rsid w:val="00C24705"/>
    <w:rsid w:val="00C24F25"/>
    <w:rsid w:val="00C30B1E"/>
    <w:rsid w:val="00C32270"/>
    <w:rsid w:val="00C3254A"/>
    <w:rsid w:val="00C425A1"/>
    <w:rsid w:val="00C64C8F"/>
    <w:rsid w:val="00C66963"/>
    <w:rsid w:val="00C66FA3"/>
    <w:rsid w:val="00C75255"/>
    <w:rsid w:val="00C8080E"/>
    <w:rsid w:val="00C93398"/>
    <w:rsid w:val="00C95A72"/>
    <w:rsid w:val="00C9769F"/>
    <w:rsid w:val="00C97BA9"/>
    <w:rsid w:val="00CA0E99"/>
    <w:rsid w:val="00CA10DE"/>
    <w:rsid w:val="00CB04BD"/>
    <w:rsid w:val="00CB0D4A"/>
    <w:rsid w:val="00CB2CAB"/>
    <w:rsid w:val="00CB3736"/>
    <w:rsid w:val="00CC013F"/>
    <w:rsid w:val="00CC2B7A"/>
    <w:rsid w:val="00CC5A1E"/>
    <w:rsid w:val="00CD071F"/>
    <w:rsid w:val="00CD3519"/>
    <w:rsid w:val="00CD3A6C"/>
    <w:rsid w:val="00CD5C16"/>
    <w:rsid w:val="00CE2328"/>
    <w:rsid w:val="00CE49CF"/>
    <w:rsid w:val="00CF1182"/>
    <w:rsid w:val="00CF4970"/>
    <w:rsid w:val="00D0039B"/>
    <w:rsid w:val="00D00E6D"/>
    <w:rsid w:val="00D0689E"/>
    <w:rsid w:val="00D16276"/>
    <w:rsid w:val="00D200F7"/>
    <w:rsid w:val="00D22CD1"/>
    <w:rsid w:val="00D22E68"/>
    <w:rsid w:val="00D316BC"/>
    <w:rsid w:val="00D31DB2"/>
    <w:rsid w:val="00D36801"/>
    <w:rsid w:val="00D36EF0"/>
    <w:rsid w:val="00D44F9D"/>
    <w:rsid w:val="00D501C0"/>
    <w:rsid w:val="00D524C6"/>
    <w:rsid w:val="00D53299"/>
    <w:rsid w:val="00D62CEF"/>
    <w:rsid w:val="00D64A76"/>
    <w:rsid w:val="00D655A2"/>
    <w:rsid w:val="00D66964"/>
    <w:rsid w:val="00D7065B"/>
    <w:rsid w:val="00D70E06"/>
    <w:rsid w:val="00D74E04"/>
    <w:rsid w:val="00D84AE2"/>
    <w:rsid w:val="00D91939"/>
    <w:rsid w:val="00D94FB8"/>
    <w:rsid w:val="00D954BE"/>
    <w:rsid w:val="00D97AA6"/>
    <w:rsid w:val="00DA5BAF"/>
    <w:rsid w:val="00DB14F6"/>
    <w:rsid w:val="00DB1B56"/>
    <w:rsid w:val="00DB2085"/>
    <w:rsid w:val="00DB38EB"/>
    <w:rsid w:val="00DB4DF6"/>
    <w:rsid w:val="00DB7E19"/>
    <w:rsid w:val="00DC0F99"/>
    <w:rsid w:val="00DC56A7"/>
    <w:rsid w:val="00DC5F70"/>
    <w:rsid w:val="00DC7CCD"/>
    <w:rsid w:val="00DD4598"/>
    <w:rsid w:val="00DD707E"/>
    <w:rsid w:val="00DE3E39"/>
    <w:rsid w:val="00DE5488"/>
    <w:rsid w:val="00DE6573"/>
    <w:rsid w:val="00DF598B"/>
    <w:rsid w:val="00E00E25"/>
    <w:rsid w:val="00E03EE7"/>
    <w:rsid w:val="00E05E12"/>
    <w:rsid w:val="00E13C2E"/>
    <w:rsid w:val="00E13EED"/>
    <w:rsid w:val="00E17C1A"/>
    <w:rsid w:val="00E20FD8"/>
    <w:rsid w:val="00E21585"/>
    <w:rsid w:val="00E22019"/>
    <w:rsid w:val="00E27399"/>
    <w:rsid w:val="00E3133D"/>
    <w:rsid w:val="00E3741E"/>
    <w:rsid w:val="00E40143"/>
    <w:rsid w:val="00E41FEB"/>
    <w:rsid w:val="00E45E8D"/>
    <w:rsid w:val="00E54D17"/>
    <w:rsid w:val="00E560A6"/>
    <w:rsid w:val="00E56187"/>
    <w:rsid w:val="00E57380"/>
    <w:rsid w:val="00E72000"/>
    <w:rsid w:val="00E72551"/>
    <w:rsid w:val="00E72EF4"/>
    <w:rsid w:val="00E73B63"/>
    <w:rsid w:val="00E746DB"/>
    <w:rsid w:val="00E77354"/>
    <w:rsid w:val="00E82C36"/>
    <w:rsid w:val="00E833EA"/>
    <w:rsid w:val="00E838FE"/>
    <w:rsid w:val="00E90DE3"/>
    <w:rsid w:val="00E91E51"/>
    <w:rsid w:val="00EA2A87"/>
    <w:rsid w:val="00EA50DE"/>
    <w:rsid w:val="00EA6CEE"/>
    <w:rsid w:val="00EB489C"/>
    <w:rsid w:val="00EC0FBA"/>
    <w:rsid w:val="00EC67D6"/>
    <w:rsid w:val="00EC7565"/>
    <w:rsid w:val="00ED5D8E"/>
    <w:rsid w:val="00EE2BCA"/>
    <w:rsid w:val="00EE5CCD"/>
    <w:rsid w:val="00EE63BF"/>
    <w:rsid w:val="00F01776"/>
    <w:rsid w:val="00F050FD"/>
    <w:rsid w:val="00F0675B"/>
    <w:rsid w:val="00F17008"/>
    <w:rsid w:val="00F200E3"/>
    <w:rsid w:val="00F209E6"/>
    <w:rsid w:val="00F20DA2"/>
    <w:rsid w:val="00F24004"/>
    <w:rsid w:val="00F244FC"/>
    <w:rsid w:val="00F276D2"/>
    <w:rsid w:val="00F277A0"/>
    <w:rsid w:val="00F27A4D"/>
    <w:rsid w:val="00F357CB"/>
    <w:rsid w:val="00F3602A"/>
    <w:rsid w:val="00F368C2"/>
    <w:rsid w:val="00F36B0E"/>
    <w:rsid w:val="00F37161"/>
    <w:rsid w:val="00F4677F"/>
    <w:rsid w:val="00F50FBC"/>
    <w:rsid w:val="00F5410C"/>
    <w:rsid w:val="00F55B50"/>
    <w:rsid w:val="00F55E74"/>
    <w:rsid w:val="00F56FFC"/>
    <w:rsid w:val="00F57A82"/>
    <w:rsid w:val="00F654CB"/>
    <w:rsid w:val="00F65FB3"/>
    <w:rsid w:val="00F705E9"/>
    <w:rsid w:val="00F7722D"/>
    <w:rsid w:val="00F77A0B"/>
    <w:rsid w:val="00F81752"/>
    <w:rsid w:val="00F8607F"/>
    <w:rsid w:val="00F86AC2"/>
    <w:rsid w:val="00F9009C"/>
    <w:rsid w:val="00F9105F"/>
    <w:rsid w:val="00F92832"/>
    <w:rsid w:val="00F94DCB"/>
    <w:rsid w:val="00F9609B"/>
    <w:rsid w:val="00F96288"/>
    <w:rsid w:val="00FA0EF0"/>
    <w:rsid w:val="00FA2DF0"/>
    <w:rsid w:val="00FB1D58"/>
    <w:rsid w:val="00FB228A"/>
    <w:rsid w:val="00FB51A9"/>
    <w:rsid w:val="00FB60BC"/>
    <w:rsid w:val="00FC11A7"/>
    <w:rsid w:val="00FD2409"/>
    <w:rsid w:val="00FD254C"/>
    <w:rsid w:val="00FD7D66"/>
    <w:rsid w:val="00FE1E8C"/>
    <w:rsid w:val="00FE2064"/>
    <w:rsid w:val="00FE2F96"/>
    <w:rsid w:val="00FE59C9"/>
    <w:rsid w:val="00FF1795"/>
    <w:rsid w:val="00FF25DB"/>
    <w:rsid w:val="00FF32C6"/>
    <w:rsid w:val="00FF4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D2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790"/>
    <w:pPr>
      <w:spacing w:after="0" w:line="360" w:lineRule="auto"/>
      <w:ind w:firstLine="1134"/>
      <w:jc w:val="both"/>
    </w:pPr>
    <w:rPr>
      <w:rFonts w:ascii="Times New Roman" w:hAnsi="Times New Roman"/>
      <w:sz w:val="28"/>
    </w:rPr>
  </w:style>
  <w:style w:type="paragraph" w:styleId="Heading1">
    <w:name w:val="heading 1"/>
    <w:basedOn w:val="Normal"/>
    <w:next w:val="Normal"/>
    <w:link w:val="Heading1Char"/>
    <w:uiPriority w:val="9"/>
    <w:qFormat/>
    <w:rsid w:val="00775847"/>
    <w:pPr>
      <w:keepNext/>
      <w:keepLines/>
      <w:numPr>
        <w:numId w:val="22"/>
      </w:numPr>
      <w:spacing w:after="400"/>
      <w:jc w:val="center"/>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C66963"/>
    <w:pPr>
      <w:keepNext/>
      <w:keepLines/>
      <w:numPr>
        <w:ilvl w:val="1"/>
        <w:numId w:val="22"/>
      </w:numPr>
      <w:spacing w:before="480" w:after="480"/>
      <w:ind w:left="0" w:firstLine="0"/>
      <w:jc w:val="center"/>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qFormat/>
    <w:rsid w:val="00775847"/>
    <w:pPr>
      <w:keepNext/>
      <w:numPr>
        <w:ilvl w:val="2"/>
        <w:numId w:val="22"/>
      </w:numPr>
      <w:spacing w:before="120" w:after="360" w:line="440" w:lineRule="atLeast"/>
      <w:jc w:val="center"/>
      <w:outlineLvl w:val="2"/>
    </w:pPr>
    <w:rPr>
      <w:rFonts w:ascii="Arial" w:eastAsia="Times New Roman" w:hAnsi="Arial" w:cs="Arial"/>
      <w:b/>
      <w:i/>
      <w:iCs/>
      <w:szCs w:val="24"/>
      <w:lang w:val="en-US"/>
    </w:rPr>
  </w:style>
  <w:style w:type="paragraph" w:styleId="Heading4">
    <w:name w:val="heading 4"/>
    <w:basedOn w:val="Normal"/>
    <w:next w:val="Normal"/>
    <w:link w:val="Heading4Char"/>
    <w:qFormat/>
    <w:rsid w:val="00775847"/>
    <w:pPr>
      <w:keepNext/>
      <w:spacing w:before="240" w:after="60" w:line="288" w:lineRule="auto"/>
      <w:outlineLvl w:val="3"/>
    </w:pPr>
    <w:rPr>
      <w:rFonts w:ascii="Arial" w:eastAsia="Times New Roman" w:hAnsi="Arial" w:cs="Times New Roman"/>
      <w:b/>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7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75847"/>
    <w:rPr>
      <w:rFonts w:ascii="Arial" w:eastAsiaTheme="majorEastAsia" w:hAnsi="Arial" w:cstheme="majorBidi"/>
      <w:b/>
      <w:bCs/>
      <w:sz w:val="32"/>
      <w:szCs w:val="28"/>
    </w:rPr>
  </w:style>
  <w:style w:type="paragraph" w:styleId="ListParagraph">
    <w:name w:val="List Paragraph"/>
    <w:basedOn w:val="Normal"/>
    <w:uiPriority w:val="34"/>
    <w:qFormat/>
    <w:rsid w:val="006F49BB"/>
    <w:pPr>
      <w:numPr>
        <w:numId w:val="18"/>
      </w:numPr>
      <w:contextualSpacing/>
    </w:pPr>
  </w:style>
  <w:style w:type="character" w:customStyle="1" w:styleId="Heading2Char">
    <w:name w:val="Heading 2 Char"/>
    <w:basedOn w:val="DefaultParagraphFont"/>
    <w:link w:val="Heading2"/>
    <w:uiPriority w:val="9"/>
    <w:rsid w:val="00C66963"/>
    <w:rPr>
      <w:rFonts w:ascii="Arial" w:eastAsiaTheme="majorEastAsia" w:hAnsi="Arial" w:cstheme="majorBidi"/>
      <w:b/>
      <w:bCs/>
      <w:color w:val="000000" w:themeColor="text1"/>
      <w:sz w:val="28"/>
      <w:szCs w:val="26"/>
    </w:rPr>
  </w:style>
  <w:style w:type="paragraph" w:styleId="TOC1">
    <w:name w:val="toc 1"/>
    <w:basedOn w:val="Normal"/>
    <w:next w:val="Normal"/>
    <w:autoRedefine/>
    <w:uiPriority w:val="39"/>
    <w:unhideWhenUsed/>
    <w:rsid w:val="009A57E9"/>
    <w:pPr>
      <w:tabs>
        <w:tab w:val="right" w:leader="dot" w:pos="9060"/>
      </w:tabs>
      <w:spacing w:after="100"/>
      <w:ind w:firstLine="0"/>
    </w:pPr>
    <w:rPr>
      <w:b/>
    </w:rPr>
  </w:style>
  <w:style w:type="paragraph" w:styleId="TOC2">
    <w:name w:val="toc 2"/>
    <w:basedOn w:val="Normal"/>
    <w:next w:val="Normal"/>
    <w:autoRedefine/>
    <w:uiPriority w:val="39"/>
    <w:unhideWhenUsed/>
    <w:rsid w:val="009A57E9"/>
    <w:pPr>
      <w:tabs>
        <w:tab w:val="left" w:pos="993"/>
        <w:tab w:val="right" w:leader="dot" w:pos="9060"/>
      </w:tabs>
      <w:spacing w:after="100"/>
      <w:ind w:left="567" w:firstLine="0"/>
    </w:pPr>
  </w:style>
  <w:style w:type="character" w:styleId="Hyperlink">
    <w:name w:val="Hyperlink"/>
    <w:basedOn w:val="DefaultParagraphFont"/>
    <w:uiPriority w:val="99"/>
    <w:unhideWhenUsed/>
    <w:rsid w:val="00E21585"/>
    <w:rPr>
      <w:color w:val="0000FF" w:themeColor="hyperlink"/>
      <w:u w:val="single"/>
    </w:rPr>
  </w:style>
  <w:style w:type="paragraph" w:styleId="BalloonText">
    <w:name w:val="Balloon Text"/>
    <w:basedOn w:val="Normal"/>
    <w:link w:val="BalloonTextChar"/>
    <w:uiPriority w:val="99"/>
    <w:semiHidden/>
    <w:unhideWhenUsed/>
    <w:rsid w:val="00196B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C9"/>
    <w:rPr>
      <w:rFonts w:ascii="Tahoma" w:hAnsi="Tahoma" w:cs="Tahoma"/>
      <w:sz w:val="16"/>
      <w:szCs w:val="16"/>
    </w:rPr>
  </w:style>
  <w:style w:type="paragraph" w:styleId="FootnoteText">
    <w:name w:val="footnote text"/>
    <w:basedOn w:val="Normal"/>
    <w:link w:val="FootnoteTextChar"/>
    <w:uiPriority w:val="99"/>
    <w:unhideWhenUsed/>
    <w:rsid w:val="009B79E5"/>
    <w:pPr>
      <w:spacing w:line="240" w:lineRule="auto"/>
    </w:pPr>
    <w:rPr>
      <w:sz w:val="20"/>
      <w:szCs w:val="20"/>
    </w:rPr>
  </w:style>
  <w:style w:type="character" w:customStyle="1" w:styleId="FootnoteTextChar">
    <w:name w:val="Footnote Text Char"/>
    <w:basedOn w:val="DefaultParagraphFont"/>
    <w:link w:val="FootnoteText"/>
    <w:uiPriority w:val="99"/>
    <w:rsid w:val="009B79E5"/>
    <w:rPr>
      <w:rFonts w:ascii="Times New Roman" w:hAnsi="Times New Roman"/>
      <w:sz w:val="20"/>
      <w:szCs w:val="20"/>
    </w:rPr>
  </w:style>
  <w:style w:type="character" w:styleId="FootnoteReference">
    <w:name w:val="footnote reference"/>
    <w:basedOn w:val="DefaultParagraphFont"/>
    <w:uiPriority w:val="99"/>
    <w:unhideWhenUsed/>
    <w:rsid w:val="009B79E5"/>
    <w:rPr>
      <w:vertAlign w:val="superscript"/>
    </w:rPr>
  </w:style>
  <w:style w:type="character" w:styleId="HTMLCite">
    <w:name w:val="HTML Cite"/>
    <w:basedOn w:val="DefaultParagraphFont"/>
    <w:uiPriority w:val="99"/>
    <w:semiHidden/>
    <w:unhideWhenUsed/>
    <w:rsid w:val="00B0067D"/>
    <w:rPr>
      <w:i/>
      <w:iCs/>
    </w:rPr>
  </w:style>
  <w:style w:type="paragraph" w:styleId="Header">
    <w:name w:val="header"/>
    <w:basedOn w:val="Normal"/>
    <w:link w:val="HeaderChar"/>
    <w:uiPriority w:val="99"/>
    <w:unhideWhenUsed/>
    <w:rsid w:val="00875667"/>
    <w:pPr>
      <w:tabs>
        <w:tab w:val="center" w:pos="4536"/>
        <w:tab w:val="right" w:pos="9072"/>
      </w:tabs>
      <w:spacing w:line="240" w:lineRule="auto"/>
    </w:pPr>
  </w:style>
  <w:style w:type="character" w:customStyle="1" w:styleId="HeaderChar">
    <w:name w:val="Header Char"/>
    <w:basedOn w:val="DefaultParagraphFont"/>
    <w:link w:val="Header"/>
    <w:uiPriority w:val="99"/>
    <w:rsid w:val="00875667"/>
    <w:rPr>
      <w:rFonts w:ascii="Times New Roman" w:hAnsi="Times New Roman"/>
      <w:sz w:val="28"/>
    </w:rPr>
  </w:style>
  <w:style w:type="paragraph" w:styleId="Footer">
    <w:name w:val="footer"/>
    <w:basedOn w:val="Normal"/>
    <w:link w:val="FooterChar"/>
    <w:uiPriority w:val="99"/>
    <w:unhideWhenUsed/>
    <w:rsid w:val="00875667"/>
    <w:pPr>
      <w:tabs>
        <w:tab w:val="center" w:pos="4536"/>
        <w:tab w:val="right" w:pos="9072"/>
      </w:tabs>
      <w:spacing w:line="240" w:lineRule="auto"/>
    </w:pPr>
  </w:style>
  <w:style w:type="character" w:customStyle="1" w:styleId="FooterChar">
    <w:name w:val="Footer Char"/>
    <w:basedOn w:val="DefaultParagraphFont"/>
    <w:link w:val="Footer"/>
    <w:uiPriority w:val="99"/>
    <w:rsid w:val="00875667"/>
    <w:rPr>
      <w:rFonts w:ascii="Times New Roman" w:hAnsi="Times New Roman"/>
      <w:sz w:val="28"/>
    </w:rPr>
  </w:style>
  <w:style w:type="paragraph" w:styleId="Caption">
    <w:name w:val="caption"/>
    <w:basedOn w:val="Normal"/>
    <w:next w:val="Normal"/>
    <w:uiPriority w:val="35"/>
    <w:unhideWhenUsed/>
    <w:qFormat/>
    <w:rsid w:val="00DA5BAF"/>
    <w:pPr>
      <w:spacing w:after="200"/>
      <w:ind w:firstLine="0"/>
      <w:jc w:val="center"/>
    </w:pPr>
    <w:rPr>
      <w:bCs/>
      <w:color w:val="000000" w:themeColor="text1"/>
      <w:szCs w:val="18"/>
    </w:rPr>
  </w:style>
  <w:style w:type="paragraph" w:styleId="NormalWeb">
    <w:name w:val="Normal (Web)"/>
    <w:basedOn w:val="Normal"/>
    <w:uiPriority w:val="99"/>
    <w:semiHidden/>
    <w:unhideWhenUsed/>
    <w:rsid w:val="007B1168"/>
    <w:pPr>
      <w:spacing w:before="100" w:beforeAutospacing="1" w:after="100" w:afterAutospacing="1" w:line="240" w:lineRule="auto"/>
      <w:ind w:firstLine="0"/>
      <w:jc w:val="left"/>
    </w:pPr>
    <w:rPr>
      <w:rFonts w:eastAsia="Times New Roman" w:cs="Times New Roman"/>
      <w:sz w:val="24"/>
      <w:szCs w:val="24"/>
      <w:lang w:eastAsia="bg-BG"/>
    </w:rPr>
  </w:style>
  <w:style w:type="character" w:customStyle="1" w:styleId="reference-text">
    <w:name w:val="reference-text"/>
    <w:basedOn w:val="DefaultParagraphFont"/>
    <w:rsid w:val="00A93140"/>
  </w:style>
  <w:style w:type="character" w:styleId="CommentReference">
    <w:name w:val="annotation reference"/>
    <w:basedOn w:val="DefaultParagraphFont"/>
    <w:uiPriority w:val="99"/>
    <w:semiHidden/>
    <w:unhideWhenUsed/>
    <w:rsid w:val="00BF0842"/>
    <w:rPr>
      <w:sz w:val="18"/>
      <w:szCs w:val="18"/>
    </w:rPr>
  </w:style>
  <w:style w:type="paragraph" w:styleId="CommentText">
    <w:name w:val="annotation text"/>
    <w:basedOn w:val="Normal"/>
    <w:link w:val="CommentTextChar"/>
    <w:uiPriority w:val="99"/>
    <w:semiHidden/>
    <w:unhideWhenUsed/>
    <w:rsid w:val="00BF0842"/>
    <w:pPr>
      <w:spacing w:line="240" w:lineRule="auto"/>
    </w:pPr>
    <w:rPr>
      <w:sz w:val="24"/>
      <w:szCs w:val="24"/>
    </w:rPr>
  </w:style>
  <w:style w:type="character" w:customStyle="1" w:styleId="CommentTextChar">
    <w:name w:val="Comment Text Char"/>
    <w:basedOn w:val="DefaultParagraphFont"/>
    <w:link w:val="CommentText"/>
    <w:uiPriority w:val="99"/>
    <w:semiHidden/>
    <w:rsid w:val="00BF0842"/>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F0842"/>
    <w:rPr>
      <w:b/>
      <w:bCs/>
      <w:sz w:val="20"/>
      <w:szCs w:val="20"/>
    </w:rPr>
  </w:style>
  <w:style w:type="character" w:customStyle="1" w:styleId="CommentSubjectChar">
    <w:name w:val="Comment Subject Char"/>
    <w:basedOn w:val="CommentTextChar"/>
    <w:link w:val="CommentSubject"/>
    <w:uiPriority w:val="99"/>
    <w:semiHidden/>
    <w:rsid w:val="00BF0842"/>
    <w:rPr>
      <w:rFonts w:ascii="Times New Roman" w:hAnsi="Times New Roman"/>
      <w:b/>
      <w:bCs/>
      <w:sz w:val="20"/>
      <w:szCs w:val="20"/>
    </w:rPr>
  </w:style>
  <w:style w:type="character" w:customStyle="1" w:styleId="Heading3Char">
    <w:name w:val="Heading 3 Char"/>
    <w:link w:val="Heading3"/>
    <w:rsid w:val="00775847"/>
    <w:rPr>
      <w:rFonts w:ascii="Arial" w:eastAsia="Times New Roman" w:hAnsi="Arial" w:cs="Arial"/>
      <w:b/>
      <w:i/>
      <w:iCs/>
      <w:sz w:val="28"/>
      <w:szCs w:val="24"/>
      <w:lang w:val="en-US"/>
    </w:rPr>
  </w:style>
  <w:style w:type="character" w:customStyle="1" w:styleId="Heading4Char">
    <w:name w:val="Heading 4 Char"/>
    <w:basedOn w:val="DefaultParagraphFont"/>
    <w:link w:val="Heading4"/>
    <w:rsid w:val="00775847"/>
    <w:rPr>
      <w:rFonts w:ascii="Arial" w:eastAsia="Times New Roman" w:hAnsi="Arial" w:cs="Times New Roman"/>
      <w:b/>
      <w:sz w:val="28"/>
      <w:szCs w:val="24"/>
      <w:lang w:val="en-US"/>
    </w:rPr>
  </w:style>
  <w:style w:type="paragraph" w:customStyle="1" w:styleId="Fig">
    <w:name w:val="Fig"/>
    <w:basedOn w:val="Normal"/>
    <w:next w:val="Caption"/>
    <w:qFormat/>
    <w:rsid w:val="00775847"/>
    <w:pPr>
      <w:keepNext/>
      <w:spacing w:before="360" w:after="120"/>
      <w:ind w:firstLine="0"/>
      <w:jc w:val="center"/>
    </w:pPr>
    <w:rPr>
      <w:rFonts w:eastAsia="Times New Roman" w:cs="Times New Roman"/>
      <w:noProof/>
      <w:snapToGrid w:val="0"/>
      <w:szCs w:val="24"/>
      <w:lang w:val="en-US"/>
    </w:rPr>
  </w:style>
  <w:style w:type="paragraph" w:styleId="Title">
    <w:name w:val="Title"/>
    <w:basedOn w:val="Normal"/>
    <w:next w:val="Normal"/>
    <w:link w:val="TitleChar"/>
    <w:uiPriority w:val="10"/>
    <w:qFormat/>
    <w:rsid w:val="007758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847"/>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790"/>
    <w:pPr>
      <w:spacing w:after="0" w:line="360" w:lineRule="auto"/>
      <w:ind w:firstLine="1134"/>
      <w:jc w:val="both"/>
    </w:pPr>
    <w:rPr>
      <w:rFonts w:ascii="Times New Roman" w:hAnsi="Times New Roman"/>
      <w:sz w:val="28"/>
    </w:rPr>
  </w:style>
  <w:style w:type="paragraph" w:styleId="Heading1">
    <w:name w:val="heading 1"/>
    <w:basedOn w:val="Normal"/>
    <w:next w:val="Normal"/>
    <w:link w:val="Heading1Char"/>
    <w:uiPriority w:val="9"/>
    <w:qFormat/>
    <w:rsid w:val="00775847"/>
    <w:pPr>
      <w:keepNext/>
      <w:keepLines/>
      <w:numPr>
        <w:numId w:val="22"/>
      </w:numPr>
      <w:spacing w:after="400"/>
      <w:jc w:val="center"/>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C66963"/>
    <w:pPr>
      <w:keepNext/>
      <w:keepLines/>
      <w:numPr>
        <w:ilvl w:val="1"/>
        <w:numId w:val="22"/>
      </w:numPr>
      <w:spacing w:before="480" w:after="480"/>
      <w:ind w:left="0" w:firstLine="0"/>
      <w:jc w:val="center"/>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qFormat/>
    <w:rsid w:val="00775847"/>
    <w:pPr>
      <w:keepNext/>
      <w:numPr>
        <w:ilvl w:val="2"/>
        <w:numId w:val="22"/>
      </w:numPr>
      <w:spacing w:before="120" w:after="360" w:line="440" w:lineRule="atLeast"/>
      <w:jc w:val="center"/>
      <w:outlineLvl w:val="2"/>
    </w:pPr>
    <w:rPr>
      <w:rFonts w:ascii="Arial" w:eastAsia="Times New Roman" w:hAnsi="Arial" w:cs="Arial"/>
      <w:b/>
      <w:i/>
      <w:iCs/>
      <w:szCs w:val="24"/>
      <w:lang w:val="en-US"/>
    </w:rPr>
  </w:style>
  <w:style w:type="paragraph" w:styleId="Heading4">
    <w:name w:val="heading 4"/>
    <w:basedOn w:val="Normal"/>
    <w:next w:val="Normal"/>
    <w:link w:val="Heading4Char"/>
    <w:qFormat/>
    <w:rsid w:val="00775847"/>
    <w:pPr>
      <w:keepNext/>
      <w:spacing w:before="240" w:after="60" w:line="288" w:lineRule="auto"/>
      <w:outlineLvl w:val="3"/>
    </w:pPr>
    <w:rPr>
      <w:rFonts w:ascii="Arial" w:eastAsia="Times New Roman" w:hAnsi="Arial" w:cs="Times New Roman"/>
      <w:b/>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7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75847"/>
    <w:rPr>
      <w:rFonts w:ascii="Arial" w:eastAsiaTheme="majorEastAsia" w:hAnsi="Arial" w:cstheme="majorBidi"/>
      <w:b/>
      <w:bCs/>
      <w:sz w:val="32"/>
      <w:szCs w:val="28"/>
    </w:rPr>
  </w:style>
  <w:style w:type="paragraph" w:styleId="ListParagraph">
    <w:name w:val="List Paragraph"/>
    <w:basedOn w:val="Normal"/>
    <w:uiPriority w:val="34"/>
    <w:qFormat/>
    <w:rsid w:val="006F49BB"/>
    <w:pPr>
      <w:numPr>
        <w:numId w:val="18"/>
      </w:numPr>
      <w:contextualSpacing/>
    </w:pPr>
  </w:style>
  <w:style w:type="character" w:customStyle="1" w:styleId="Heading2Char">
    <w:name w:val="Heading 2 Char"/>
    <w:basedOn w:val="DefaultParagraphFont"/>
    <w:link w:val="Heading2"/>
    <w:uiPriority w:val="9"/>
    <w:rsid w:val="00C66963"/>
    <w:rPr>
      <w:rFonts w:ascii="Arial" w:eastAsiaTheme="majorEastAsia" w:hAnsi="Arial" w:cstheme="majorBidi"/>
      <w:b/>
      <w:bCs/>
      <w:color w:val="000000" w:themeColor="text1"/>
      <w:sz w:val="28"/>
      <w:szCs w:val="26"/>
    </w:rPr>
  </w:style>
  <w:style w:type="paragraph" w:styleId="TOC1">
    <w:name w:val="toc 1"/>
    <w:basedOn w:val="Normal"/>
    <w:next w:val="Normal"/>
    <w:autoRedefine/>
    <w:uiPriority w:val="39"/>
    <w:unhideWhenUsed/>
    <w:rsid w:val="009A57E9"/>
    <w:pPr>
      <w:tabs>
        <w:tab w:val="right" w:leader="dot" w:pos="9060"/>
      </w:tabs>
      <w:spacing w:after="100"/>
      <w:ind w:firstLine="0"/>
    </w:pPr>
    <w:rPr>
      <w:b/>
    </w:rPr>
  </w:style>
  <w:style w:type="paragraph" w:styleId="TOC2">
    <w:name w:val="toc 2"/>
    <w:basedOn w:val="Normal"/>
    <w:next w:val="Normal"/>
    <w:autoRedefine/>
    <w:uiPriority w:val="39"/>
    <w:unhideWhenUsed/>
    <w:rsid w:val="009A57E9"/>
    <w:pPr>
      <w:tabs>
        <w:tab w:val="left" w:pos="993"/>
        <w:tab w:val="right" w:leader="dot" w:pos="9060"/>
      </w:tabs>
      <w:spacing w:after="100"/>
      <w:ind w:left="567" w:firstLine="0"/>
    </w:pPr>
  </w:style>
  <w:style w:type="character" w:styleId="Hyperlink">
    <w:name w:val="Hyperlink"/>
    <w:basedOn w:val="DefaultParagraphFont"/>
    <w:uiPriority w:val="99"/>
    <w:unhideWhenUsed/>
    <w:rsid w:val="00E21585"/>
    <w:rPr>
      <w:color w:val="0000FF" w:themeColor="hyperlink"/>
      <w:u w:val="single"/>
    </w:rPr>
  </w:style>
  <w:style w:type="paragraph" w:styleId="BalloonText">
    <w:name w:val="Balloon Text"/>
    <w:basedOn w:val="Normal"/>
    <w:link w:val="BalloonTextChar"/>
    <w:uiPriority w:val="99"/>
    <w:semiHidden/>
    <w:unhideWhenUsed/>
    <w:rsid w:val="00196B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C9"/>
    <w:rPr>
      <w:rFonts w:ascii="Tahoma" w:hAnsi="Tahoma" w:cs="Tahoma"/>
      <w:sz w:val="16"/>
      <w:szCs w:val="16"/>
    </w:rPr>
  </w:style>
  <w:style w:type="paragraph" w:styleId="FootnoteText">
    <w:name w:val="footnote text"/>
    <w:basedOn w:val="Normal"/>
    <w:link w:val="FootnoteTextChar"/>
    <w:uiPriority w:val="99"/>
    <w:unhideWhenUsed/>
    <w:rsid w:val="009B79E5"/>
    <w:pPr>
      <w:spacing w:line="240" w:lineRule="auto"/>
    </w:pPr>
    <w:rPr>
      <w:sz w:val="20"/>
      <w:szCs w:val="20"/>
    </w:rPr>
  </w:style>
  <w:style w:type="character" w:customStyle="1" w:styleId="FootnoteTextChar">
    <w:name w:val="Footnote Text Char"/>
    <w:basedOn w:val="DefaultParagraphFont"/>
    <w:link w:val="FootnoteText"/>
    <w:uiPriority w:val="99"/>
    <w:rsid w:val="009B79E5"/>
    <w:rPr>
      <w:rFonts w:ascii="Times New Roman" w:hAnsi="Times New Roman"/>
      <w:sz w:val="20"/>
      <w:szCs w:val="20"/>
    </w:rPr>
  </w:style>
  <w:style w:type="character" w:styleId="FootnoteReference">
    <w:name w:val="footnote reference"/>
    <w:basedOn w:val="DefaultParagraphFont"/>
    <w:uiPriority w:val="99"/>
    <w:unhideWhenUsed/>
    <w:rsid w:val="009B79E5"/>
    <w:rPr>
      <w:vertAlign w:val="superscript"/>
    </w:rPr>
  </w:style>
  <w:style w:type="character" w:styleId="HTMLCite">
    <w:name w:val="HTML Cite"/>
    <w:basedOn w:val="DefaultParagraphFont"/>
    <w:uiPriority w:val="99"/>
    <w:semiHidden/>
    <w:unhideWhenUsed/>
    <w:rsid w:val="00B0067D"/>
    <w:rPr>
      <w:i/>
      <w:iCs/>
    </w:rPr>
  </w:style>
  <w:style w:type="paragraph" w:styleId="Header">
    <w:name w:val="header"/>
    <w:basedOn w:val="Normal"/>
    <w:link w:val="HeaderChar"/>
    <w:uiPriority w:val="99"/>
    <w:unhideWhenUsed/>
    <w:rsid w:val="00875667"/>
    <w:pPr>
      <w:tabs>
        <w:tab w:val="center" w:pos="4536"/>
        <w:tab w:val="right" w:pos="9072"/>
      </w:tabs>
      <w:spacing w:line="240" w:lineRule="auto"/>
    </w:pPr>
  </w:style>
  <w:style w:type="character" w:customStyle="1" w:styleId="HeaderChar">
    <w:name w:val="Header Char"/>
    <w:basedOn w:val="DefaultParagraphFont"/>
    <w:link w:val="Header"/>
    <w:uiPriority w:val="99"/>
    <w:rsid w:val="00875667"/>
    <w:rPr>
      <w:rFonts w:ascii="Times New Roman" w:hAnsi="Times New Roman"/>
      <w:sz w:val="28"/>
    </w:rPr>
  </w:style>
  <w:style w:type="paragraph" w:styleId="Footer">
    <w:name w:val="footer"/>
    <w:basedOn w:val="Normal"/>
    <w:link w:val="FooterChar"/>
    <w:uiPriority w:val="99"/>
    <w:unhideWhenUsed/>
    <w:rsid w:val="00875667"/>
    <w:pPr>
      <w:tabs>
        <w:tab w:val="center" w:pos="4536"/>
        <w:tab w:val="right" w:pos="9072"/>
      </w:tabs>
      <w:spacing w:line="240" w:lineRule="auto"/>
    </w:pPr>
  </w:style>
  <w:style w:type="character" w:customStyle="1" w:styleId="FooterChar">
    <w:name w:val="Footer Char"/>
    <w:basedOn w:val="DefaultParagraphFont"/>
    <w:link w:val="Footer"/>
    <w:uiPriority w:val="99"/>
    <w:rsid w:val="00875667"/>
    <w:rPr>
      <w:rFonts w:ascii="Times New Roman" w:hAnsi="Times New Roman"/>
      <w:sz w:val="28"/>
    </w:rPr>
  </w:style>
  <w:style w:type="paragraph" w:styleId="Caption">
    <w:name w:val="caption"/>
    <w:basedOn w:val="Normal"/>
    <w:next w:val="Normal"/>
    <w:uiPriority w:val="35"/>
    <w:unhideWhenUsed/>
    <w:qFormat/>
    <w:rsid w:val="00DA5BAF"/>
    <w:pPr>
      <w:spacing w:after="200"/>
      <w:ind w:firstLine="0"/>
      <w:jc w:val="center"/>
    </w:pPr>
    <w:rPr>
      <w:bCs/>
      <w:color w:val="000000" w:themeColor="text1"/>
      <w:szCs w:val="18"/>
    </w:rPr>
  </w:style>
  <w:style w:type="paragraph" w:styleId="NormalWeb">
    <w:name w:val="Normal (Web)"/>
    <w:basedOn w:val="Normal"/>
    <w:uiPriority w:val="99"/>
    <w:semiHidden/>
    <w:unhideWhenUsed/>
    <w:rsid w:val="007B1168"/>
    <w:pPr>
      <w:spacing w:before="100" w:beforeAutospacing="1" w:after="100" w:afterAutospacing="1" w:line="240" w:lineRule="auto"/>
      <w:ind w:firstLine="0"/>
      <w:jc w:val="left"/>
    </w:pPr>
    <w:rPr>
      <w:rFonts w:eastAsia="Times New Roman" w:cs="Times New Roman"/>
      <w:sz w:val="24"/>
      <w:szCs w:val="24"/>
      <w:lang w:eastAsia="bg-BG"/>
    </w:rPr>
  </w:style>
  <w:style w:type="character" w:customStyle="1" w:styleId="reference-text">
    <w:name w:val="reference-text"/>
    <w:basedOn w:val="DefaultParagraphFont"/>
    <w:rsid w:val="00A93140"/>
  </w:style>
  <w:style w:type="character" w:styleId="CommentReference">
    <w:name w:val="annotation reference"/>
    <w:basedOn w:val="DefaultParagraphFont"/>
    <w:uiPriority w:val="99"/>
    <w:semiHidden/>
    <w:unhideWhenUsed/>
    <w:rsid w:val="00BF0842"/>
    <w:rPr>
      <w:sz w:val="18"/>
      <w:szCs w:val="18"/>
    </w:rPr>
  </w:style>
  <w:style w:type="paragraph" w:styleId="CommentText">
    <w:name w:val="annotation text"/>
    <w:basedOn w:val="Normal"/>
    <w:link w:val="CommentTextChar"/>
    <w:uiPriority w:val="99"/>
    <w:semiHidden/>
    <w:unhideWhenUsed/>
    <w:rsid w:val="00BF0842"/>
    <w:pPr>
      <w:spacing w:line="240" w:lineRule="auto"/>
    </w:pPr>
    <w:rPr>
      <w:sz w:val="24"/>
      <w:szCs w:val="24"/>
    </w:rPr>
  </w:style>
  <w:style w:type="character" w:customStyle="1" w:styleId="CommentTextChar">
    <w:name w:val="Comment Text Char"/>
    <w:basedOn w:val="DefaultParagraphFont"/>
    <w:link w:val="CommentText"/>
    <w:uiPriority w:val="99"/>
    <w:semiHidden/>
    <w:rsid w:val="00BF0842"/>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F0842"/>
    <w:rPr>
      <w:b/>
      <w:bCs/>
      <w:sz w:val="20"/>
      <w:szCs w:val="20"/>
    </w:rPr>
  </w:style>
  <w:style w:type="character" w:customStyle="1" w:styleId="CommentSubjectChar">
    <w:name w:val="Comment Subject Char"/>
    <w:basedOn w:val="CommentTextChar"/>
    <w:link w:val="CommentSubject"/>
    <w:uiPriority w:val="99"/>
    <w:semiHidden/>
    <w:rsid w:val="00BF0842"/>
    <w:rPr>
      <w:rFonts w:ascii="Times New Roman" w:hAnsi="Times New Roman"/>
      <w:b/>
      <w:bCs/>
      <w:sz w:val="20"/>
      <w:szCs w:val="20"/>
    </w:rPr>
  </w:style>
  <w:style w:type="character" w:customStyle="1" w:styleId="Heading3Char">
    <w:name w:val="Heading 3 Char"/>
    <w:link w:val="Heading3"/>
    <w:rsid w:val="00775847"/>
    <w:rPr>
      <w:rFonts w:ascii="Arial" w:eastAsia="Times New Roman" w:hAnsi="Arial" w:cs="Arial"/>
      <w:b/>
      <w:i/>
      <w:iCs/>
      <w:sz w:val="28"/>
      <w:szCs w:val="24"/>
      <w:lang w:val="en-US"/>
    </w:rPr>
  </w:style>
  <w:style w:type="character" w:customStyle="1" w:styleId="Heading4Char">
    <w:name w:val="Heading 4 Char"/>
    <w:basedOn w:val="DefaultParagraphFont"/>
    <w:link w:val="Heading4"/>
    <w:rsid w:val="00775847"/>
    <w:rPr>
      <w:rFonts w:ascii="Arial" w:eastAsia="Times New Roman" w:hAnsi="Arial" w:cs="Times New Roman"/>
      <w:b/>
      <w:sz w:val="28"/>
      <w:szCs w:val="24"/>
      <w:lang w:val="en-US"/>
    </w:rPr>
  </w:style>
  <w:style w:type="paragraph" w:customStyle="1" w:styleId="Fig">
    <w:name w:val="Fig"/>
    <w:basedOn w:val="Normal"/>
    <w:next w:val="Caption"/>
    <w:qFormat/>
    <w:rsid w:val="00775847"/>
    <w:pPr>
      <w:keepNext/>
      <w:spacing w:before="360" w:after="120"/>
      <w:ind w:firstLine="0"/>
      <w:jc w:val="center"/>
    </w:pPr>
    <w:rPr>
      <w:rFonts w:eastAsia="Times New Roman" w:cs="Times New Roman"/>
      <w:noProof/>
      <w:snapToGrid w:val="0"/>
      <w:szCs w:val="24"/>
      <w:lang w:val="en-US"/>
    </w:rPr>
  </w:style>
  <w:style w:type="paragraph" w:styleId="Title">
    <w:name w:val="Title"/>
    <w:basedOn w:val="Normal"/>
    <w:next w:val="Normal"/>
    <w:link w:val="TitleChar"/>
    <w:uiPriority w:val="10"/>
    <w:qFormat/>
    <w:rsid w:val="007758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8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67559">
      <w:bodyDiv w:val="1"/>
      <w:marLeft w:val="0"/>
      <w:marRight w:val="0"/>
      <w:marTop w:val="0"/>
      <w:marBottom w:val="0"/>
      <w:divBdr>
        <w:top w:val="none" w:sz="0" w:space="0" w:color="auto"/>
        <w:left w:val="none" w:sz="0" w:space="0" w:color="auto"/>
        <w:bottom w:val="none" w:sz="0" w:space="0" w:color="auto"/>
        <w:right w:val="none" w:sz="0" w:space="0" w:color="auto"/>
      </w:divBdr>
    </w:div>
    <w:div w:id="406535280">
      <w:bodyDiv w:val="1"/>
      <w:marLeft w:val="0"/>
      <w:marRight w:val="0"/>
      <w:marTop w:val="0"/>
      <w:marBottom w:val="0"/>
      <w:divBdr>
        <w:top w:val="none" w:sz="0" w:space="0" w:color="auto"/>
        <w:left w:val="none" w:sz="0" w:space="0" w:color="auto"/>
        <w:bottom w:val="none" w:sz="0" w:space="0" w:color="auto"/>
        <w:right w:val="none" w:sz="0" w:space="0" w:color="auto"/>
      </w:divBdr>
      <w:divsChild>
        <w:div w:id="625505789">
          <w:marLeft w:val="0"/>
          <w:marRight w:val="0"/>
          <w:marTop w:val="0"/>
          <w:marBottom w:val="0"/>
          <w:divBdr>
            <w:top w:val="none" w:sz="0" w:space="0" w:color="auto"/>
            <w:left w:val="none" w:sz="0" w:space="0" w:color="auto"/>
            <w:bottom w:val="none" w:sz="0" w:space="0" w:color="auto"/>
            <w:right w:val="none" w:sz="0" w:space="0" w:color="auto"/>
          </w:divBdr>
          <w:divsChild>
            <w:div w:id="286474189">
              <w:marLeft w:val="0"/>
              <w:marRight w:val="0"/>
              <w:marTop w:val="0"/>
              <w:marBottom w:val="0"/>
              <w:divBdr>
                <w:top w:val="none" w:sz="0" w:space="0" w:color="auto"/>
                <w:left w:val="none" w:sz="0" w:space="0" w:color="auto"/>
                <w:bottom w:val="none" w:sz="0" w:space="0" w:color="auto"/>
                <w:right w:val="none" w:sz="0" w:space="0" w:color="auto"/>
              </w:divBdr>
              <w:divsChild>
                <w:div w:id="2068912020">
                  <w:marLeft w:val="0"/>
                  <w:marRight w:val="0"/>
                  <w:marTop w:val="0"/>
                  <w:marBottom w:val="0"/>
                  <w:divBdr>
                    <w:top w:val="none" w:sz="0" w:space="0" w:color="auto"/>
                    <w:left w:val="none" w:sz="0" w:space="0" w:color="auto"/>
                    <w:bottom w:val="none" w:sz="0" w:space="0" w:color="auto"/>
                    <w:right w:val="none" w:sz="0" w:space="0" w:color="auto"/>
                  </w:divBdr>
                  <w:divsChild>
                    <w:div w:id="7358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21767">
      <w:bodyDiv w:val="1"/>
      <w:marLeft w:val="0"/>
      <w:marRight w:val="0"/>
      <w:marTop w:val="0"/>
      <w:marBottom w:val="0"/>
      <w:divBdr>
        <w:top w:val="none" w:sz="0" w:space="0" w:color="auto"/>
        <w:left w:val="none" w:sz="0" w:space="0" w:color="auto"/>
        <w:bottom w:val="none" w:sz="0" w:space="0" w:color="auto"/>
        <w:right w:val="none" w:sz="0" w:space="0" w:color="auto"/>
      </w:divBdr>
      <w:divsChild>
        <w:div w:id="4523963">
          <w:marLeft w:val="0"/>
          <w:marRight w:val="0"/>
          <w:marTop w:val="0"/>
          <w:marBottom w:val="0"/>
          <w:divBdr>
            <w:top w:val="none" w:sz="0" w:space="0" w:color="auto"/>
            <w:left w:val="none" w:sz="0" w:space="0" w:color="auto"/>
            <w:bottom w:val="none" w:sz="0" w:space="0" w:color="auto"/>
            <w:right w:val="none" w:sz="0" w:space="0" w:color="auto"/>
          </w:divBdr>
          <w:divsChild>
            <w:div w:id="57481548">
              <w:marLeft w:val="0"/>
              <w:marRight w:val="0"/>
              <w:marTop w:val="0"/>
              <w:marBottom w:val="0"/>
              <w:divBdr>
                <w:top w:val="none" w:sz="0" w:space="0" w:color="auto"/>
                <w:left w:val="none" w:sz="0" w:space="0" w:color="auto"/>
                <w:bottom w:val="none" w:sz="0" w:space="0" w:color="auto"/>
                <w:right w:val="none" w:sz="0" w:space="0" w:color="auto"/>
              </w:divBdr>
              <w:divsChild>
                <w:div w:id="2077899086">
                  <w:marLeft w:val="0"/>
                  <w:marRight w:val="0"/>
                  <w:marTop w:val="0"/>
                  <w:marBottom w:val="0"/>
                  <w:divBdr>
                    <w:top w:val="none" w:sz="0" w:space="0" w:color="auto"/>
                    <w:left w:val="none" w:sz="0" w:space="0" w:color="auto"/>
                    <w:bottom w:val="none" w:sz="0" w:space="0" w:color="auto"/>
                    <w:right w:val="none" w:sz="0" w:space="0" w:color="auto"/>
                  </w:divBdr>
                  <w:divsChild>
                    <w:div w:id="7356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33689">
      <w:bodyDiv w:val="1"/>
      <w:marLeft w:val="0"/>
      <w:marRight w:val="0"/>
      <w:marTop w:val="0"/>
      <w:marBottom w:val="0"/>
      <w:divBdr>
        <w:top w:val="none" w:sz="0" w:space="0" w:color="auto"/>
        <w:left w:val="none" w:sz="0" w:space="0" w:color="auto"/>
        <w:bottom w:val="none" w:sz="0" w:space="0" w:color="auto"/>
        <w:right w:val="none" w:sz="0" w:space="0" w:color="auto"/>
      </w:divBdr>
    </w:div>
    <w:div w:id="632056802">
      <w:bodyDiv w:val="1"/>
      <w:marLeft w:val="0"/>
      <w:marRight w:val="0"/>
      <w:marTop w:val="0"/>
      <w:marBottom w:val="0"/>
      <w:divBdr>
        <w:top w:val="none" w:sz="0" w:space="0" w:color="auto"/>
        <w:left w:val="none" w:sz="0" w:space="0" w:color="auto"/>
        <w:bottom w:val="none" w:sz="0" w:space="0" w:color="auto"/>
        <w:right w:val="none" w:sz="0" w:space="0" w:color="auto"/>
      </w:divBdr>
      <w:divsChild>
        <w:div w:id="1005398280">
          <w:marLeft w:val="0"/>
          <w:marRight w:val="0"/>
          <w:marTop w:val="0"/>
          <w:marBottom w:val="0"/>
          <w:divBdr>
            <w:top w:val="none" w:sz="0" w:space="0" w:color="auto"/>
            <w:left w:val="none" w:sz="0" w:space="0" w:color="auto"/>
            <w:bottom w:val="none" w:sz="0" w:space="0" w:color="auto"/>
            <w:right w:val="none" w:sz="0" w:space="0" w:color="auto"/>
          </w:divBdr>
          <w:divsChild>
            <w:div w:id="1406949414">
              <w:marLeft w:val="0"/>
              <w:marRight w:val="0"/>
              <w:marTop w:val="0"/>
              <w:marBottom w:val="0"/>
              <w:divBdr>
                <w:top w:val="none" w:sz="0" w:space="0" w:color="auto"/>
                <w:left w:val="none" w:sz="0" w:space="0" w:color="auto"/>
                <w:bottom w:val="none" w:sz="0" w:space="0" w:color="auto"/>
                <w:right w:val="none" w:sz="0" w:space="0" w:color="auto"/>
              </w:divBdr>
              <w:divsChild>
                <w:div w:id="1220289057">
                  <w:marLeft w:val="0"/>
                  <w:marRight w:val="0"/>
                  <w:marTop w:val="0"/>
                  <w:marBottom w:val="0"/>
                  <w:divBdr>
                    <w:top w:val="none" w:sz="0" w:space="0" w:color="auto"/>
                    <w:left w:val="none" w:sz="0" w:space="0" w:color="auto"/>
                    <w:bottom w:val="none" w:sz="0" w:space="0" w:color="auto"/>
                    <w:right w:val="none" w:sz="0" w:space="0" w:color="auto"/>
                  </w:divBdr>
                  <w:divsChild>
                    <w:div w:id="17871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3336">
      <w:bodyDiv w:val="1"/>
      <w:marLeft w:val="0"/>
      <w:marRight w:val="0"/>
      <w:marTop w:val="0"/>
      <w:marBottom w:val="0"/>
      <w:divBdr>
        <w:top w:val="none" w:sz="0" w:space="0" w:color="auto"/>
        <w:left w:val="none" w:sz="0" w:space="0" w:color="auto"/>
        <w:bottom w:val="none" w:sz="0" w:space="0" w:color="auto"/>
        <w:right w:val="none" w:sz="0" w:space="0" w:color="auto"/>
      </w:divBdr>
      <w:divsChild>
        <w:div w:id="94327805">
          <w:marLeft w:val="0"/>
          <w:marRight w:val="0"/>
          <w:marTop w:val="0"/>
          <w:marBottom w:val="0"/>
          <w:divBdr>
            <w:top w:val="none" w:sz="0" w:space="0" w:color="auto"/>
            <w:left w:val="none" w:sz="0" w:space="0" w:color="auto"/>
            <w:bottom w:val="none" w:sz="0" w:space="0" w:color="auto"/>
            <w:right w:val="none" w:sz="0" w:space="0" w:color="auto"/>
          </w:divBdr>
          <w:divsChild>
            <w:div w:id="865749080">
              <w:marLeft w:val="0"/>
              <w:marRight w:val="0"/>
              <w:marTop w:val="0"/>
              <w:marBottom w:val="0"/>
              <w:divBdr>
                <w:top w:val="none" w:sz="0" w:space="0" w:color="auto"/>
                <w:left w:val="none" w:sz="0" w:space="0" w:color="auto"/>
                <w:bottom w:val="none" w:sz="0" w:space="0" w:color="auto"/>
                <w:right w:val="none" w:sz="0" w:space="0" w:color="auto"/>
              </w:divBdr>
              <w:divsChild>
                <w:div w:id="240262157">
                  <w:marLeft w:val="0"/>
                  <w:marRight w:val="0"/>
                  <w:marTop w:val="0"/>
                  <w:marBottom w:val="0"/>
                  <w:divBdr>
                    <w:top w:val="none" w:sz="0" w:space="0" w:color="auto"/>
                    <w:left w:val="none" w:sz="0" w:space="0" w:color="auto"/>
                    <w:bottom w:val="none" w:sz="0" w:space="0" w:color="auto"/>
                    <w:right w:val="none" w:sz="0" w:space="0" w:color="auto"/>
                  </w:divBdr>
                  <w:divsChild>
                    <w:div w:id="8376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599080">
      <w:bodyDiv w:val="1"/>
      <w:marLeft w:val="0"/>
      <w:marRight w:val="0"/>
      <w:marTop w:val="0"/>
      <w:marBottom w:val="0"/>
      <w:divBdr>
        <w:top w:val="none" w:sz="0" w:space="0" w:color="auto"/>
        <w:left w:val="none" w:sz="0" w:space="0" w:color="auto"/>
        <w:bottom w:val="none" w:sz="0" w:space="0" w:color="auto"/>
        <w:right w:val="none" w:sz="0" w:space="0" w:color="auto"/>
      </w:divBdr>
      <w:divsChild>
        <w:div w:id="1642416669">
          <w:marLeft w:val="0"/>
          <w:marRight w:val="0"/>
          <w:marTop w:val="0"/>
          <w:marBottom w:val="0"/>
          <w:divBdr>
            <w:top w:val="none" w:sz="0" w:space="0" w:color="auto"/>
            <w:left w:val="none" w:sz="0" w:space="0" w:color="auto"/>
            <w:bottom w:val="none" w:sz="0" w:space="0" w:color="auto"/>
            <w:right w:val="none" w:sz="0" w:space="0" w:color="auto"/>
          </w:divBdr>
        </w:div>
        <w:div w:id="1448424888">
          <w:marLeft w:val="0"/>
          <w:marRight w:val="0"/>
          <w:marTop w:val="0"/>
          <w:marBottom w:val="0"/>
          <w:divBdr>
            <w:top w:val="none" w:sz="0" w:space="0" w:color="auto"/>
            <w:left w:val="none" w:sz="0" w:space="0" w:color="auto"/>
            <w:bottom w:val="none" w:sz="0" w:space="0" w:color="auto"/>
            <w:right w:val="none" w:sz="0" w:space="0" w:color="auto"/>
          </w:divBdr>
        </w:div>
        <w:div w:id="1630433223">
          <w:marLeft w:val="0"/>
          <w:marRight w:val="0"/>
          <w:marTop w:val="0"/>
          <w:marBottom w:val="0"/>
          <w:divBdr>
            <w:top w:val="none" w:sz="0" w:space="0" w:color="auto"/>
            <w:left w:val="none" w:sz="0" w:space="0" w:color="auto"/>
            <w:bottom w:val="none" w:sz="0" w:space="0" w:color="auto"/>
            <w:right w:val="none" w:sz="0" w:space="0" w:color="auto"/>
          </w:divBdr>
        </w:div>
        <w:div w:id="1183858013">
          <w:marLeft w:val="0"/>
          <w:marRight w:val="0"/>
          <w:marTop w:val="0"/>
          <w:marBottom w:val="0"/>
          <w:divBdr>
            <w:top w:val="none" w:sz="0" w:space="0" w:color="auto"/>
            <w:left w:val="none" w:sz="0" w:space="0" w:color="auto"/>
            <w:bottom w:val="none" w:sz="0" w:space="0" w:color="auto"/>
            <w:right w:val="none" w:sz="0" w:space="0" w:color="auto"/>
          </w:divBdr>
        </w:div>
        <w:div w:id="878781562">
          <w:marLeft w:val="0"/>
          <w:marRight w:val="0"/>
          <w:marTop w:val="0"/>
          <w:marBottom w:val="0"/>
          <w:divBdr>
            <w:top w:val="none" w:sz="0" w:space="0" w:color="auto"/>
            <w:left w:val="none" w:sz="0" w:space="0" w:color="auto"/>
            <w:bottom w:val="none" w:sz="0" w:space="0" w:color="auto"/>
            <w:right w:val="none" w:sz="0" w:space="0" w:color="auto"/>
          </w:divBdr>
        </w:div>
        <w:div w:id="1717192246">
          <w:marLeft w:val="0"/>
          <w:marRight w:val="0"/>
          <w:marTop w:val="0"/>
          <w:marBottom w:val="0"/>
          <w:divBdr>
            <w:top w:val="none" w:sz="0" w:space="0" w:color="auto"/>
            <w:left w:val="none" w:sz="0" w:space="0" w:color="auto"/>
            <w:bottom w:val="none" w:sz="0" w:space="0" w:color="auto"/>
            <w:right w:val="none" w:sz="0" w:space="0" w:color="auto"/>
          </w:divBdr>
        </w:div>
      </w:divsChild>
    </w:div>
    <w:div w:id="788742146">
      <w:bodyDiv w:val="1"/>
      <w:marLeft w:val="0"/>
      <w:marRight w:val="0"/>
      <w:marTop w:val="0"/>
      <w:marBottom w:val="0"/>
      <w:divBdr>
        <w:top w:val="none" w:sz="0" w:space="0" w:color="auto"/>
        <w:left w:val="none" w:sz="0" w:space="0" w:color="auto"/>
        <w:bottom w:val="none" w:sz="0" w:space="0" w:color="auto"/>
        <w:right w:val="none" w:sz="0" w:space="0" w:color="auto"/>
      </w:divBdr>
      <w:divsChild>
        <w:div w:id="2073963080">
          <w:marLeft w:val="0"/>
          <w:marRight w:val="0"/>
          <w:marTop w:val="0"/>
          <w:marBottom w:val="75"/>
          <w:divBdr>
            <w:top w:val="none" w:sz="0" w:space="0" w:color="auto"/>
            <w:left w:val="none" w:sz="0" w:space="0" w:color="auto"/>
            <w:bottom w:val="none" w:sz="0" w:space="0" w:color="auto"/>
            <w:right w:val="none" w:sz="0" w:space="0" w:color="auto"/>
          </w:divBdr>
        </w:div>
      </w:divsChild>
    </w:div>
    <w:div w:id="789326590">
      <w:bodyDiv w:val="1"/>
      <w:marLeft w:val="0"/>
      <w:marRight w:val="0"/>
      <w:marTop w:val="0"/>
      <w:marBottom w:val="0"/>
      <w:divBdr>
        <w:top w:val="none" w:sz="0" w:space="0" w:color="auto"/>
        <w:left w:val="none" w:sz="0" w:space="0" w:color="auto"/>
        <w:bottom w:val="none" w:sz="0" w:space="0" w:color="auto"/>
        <w:right w:val="none" w:sz="0" w:space="0" w:color="auto"/>
      </w:divBdr>
    </w:div>
    <w:div w:id="929386881">
      <w:bodyDiv w:val="1"/>
      <w:marLeft w:val="0"/>
      <w:marRight w:val="0"/>
      <w:marTop w:val="0"/>
      <w:marBottom w:val="0"/>
      <w:divBdr>
        <w:top w:val="none" w:sz="0" w:space="0" w:color="auto"/>
        <w:left w:val="none" w:sz="0" w:space="0" w:color="auto"/>
        <w:bottom w:val="none" w:sz="0" w:space="0" w:color="auto"/>
        <w:right w:val="none" w:sz="0" w:space="0" w:color="auto"/>
      </w:divBdr>
    </w:div>
    <w:div w:id="978992795">
      <w:bodyDiv w:val="1"/>
      <w:marLeft w:val="0"/>
      <w:marRight w:val="0"/>
      <w:marTop w:val="0"/>
      <w:marBottom w:val="0"/>
      <w:divBdr>
        <w:top w:val="none" w:sz="0" w:space="0" w:color="auto"/>
        <w:left w:val="none" w:sz="0" w:space="0" w:color="auto"/>
        <w:bottom w:val="none" w:sz="0" w:space="0" w:color="auto"/>
        <w:right w:val="none" w:sz="0" w:space="0" w:color="auto"/>
      </w:divBdr>
    </w:div>
    <w:div w:id="1018700900">
      <w:bodyDiv w:val="1"/>
      <w:marLeft w:val="0"/>
      <w:marRight w:val="0"/>
      <w:marTop w:val="0"/>
      <w:marBottom w:val="0"/>
      <w:divBdr>
        <w:top w:val="none" w:sz="0" w:space="0" w:color="auto"/>
        <w:left w:val="none" w:sz="0" w:space="0" w:color="auto"/>
        <w:bottom w:val="none" w:sz="0" w:space="0" w:color="auto"/>
        <w:right w:val="none" w:sz="0" w:space="0" w:color="auto"/>
      </w:divBdr>
      <w:divsChild>
        <w:div w:id="978875422">
          <w:marLeft w:val="0"/>
          <w:marRight w:val="0"/>
          <w:marTop w:val="0"/>
          <w:marBottom w:val="0"/>
          <w:divBdr>
            <w:top w:val="none" w:sz="0" w:space="0" w:color="auto"/>
            <w:left w:val="none" w:sz="0" w:space="0" w:color="auto"/>
            <w:bottom w:val="none" w:sz="0" w:space="0" w:color="auto"/>
            <w:right w:val="none" w:sz="0" w:space="0" w:color="auto"/>
          </w:divBdr>
          <w:divsChild>
            <w:div w:id="119307785">
              <w:marLeft w:val="0"/>
              <w:marRight w:val="0"/>
              <w:marTop w:val="0"/>
              <w:marBottom w:val="0"/>
              <w:divBdr>
                <w:top w:val="none" w:sz="0" w:space="0" w:color="auto"/>
                <w:left w:val="none" w:sz="0" w:space="0" w:color="auto"/>
                <w:bottom w:val="none" w:sz="0" w:space="0" w:color="auto"/>
                <w:right w:val="none" w:sz="0" w:space="0" w:color="auto"/>
              </w:divBdr>
              <w:divsChild>
                <w:div w:id="803154507">
                  <w:marLeft w:val="0"/>
                  <w:marRight w:val="0"/>
                  <w:marTop w:val="0"/>
                  <w:marBottom w:val="0"/>
                  <w:divBdr>
                    <w:top w:val="none" w:sz="0" w:space="0" w:color="auto"/>
                    <w:left w:val="none" w:sz="0" w:space="0" w:color="auto"/>
                    <w:bottom w:val="none" w:sz="0" w:space="0" w:color="auto"/>
                    <w:right w:val="none" w:sz="0" w:space="0" w:color="auto"/>
                  </w:divBdr>
                  <w:divsChild>
                    <w:div w:id="15383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90417">
      <w:bodyDiv w:val="1"/>
      <w:marLeft w:val="0"/>
      <w:marRight w:val="0"/>
      <w:marTop w:val="0"/>
      <w:marBottom w:val="0"/>
      <w:divBdr>
        <w:top w:val="none" w:sz="0" w:space="0" w:color="auto"/>
        <w:left w:val="none" w:sz="0" w:space="0" w:color="auto"/>
        <w:bottom w:val="none" w:sz="0" w:space="0" w:color="auto"/>
        <w:right w:val="none" w:sz="0" w:space="0" w:color="auto"/>
      </w:divBdr>
      <w:divsChild>
        <w:div w:id="512845391">
          <w:marLeft w:val="0"/>
          <w:marRight w:val="0"/>
          <w:marTop w:val="0"/>
          <w:marBottom w:val="0"/>
          <w:divBdr>
            <w:top w:val="none" w:sz="0" w:space="0" w:color="auto"/>
            <w:left w:val="none" w:sz="0" w:space="0" w:color="auto"/>
            <w:bottom w:val="none" w:sz="0" w:space="0" w:color="auto"/>
            <w:right w:val="none" w:sz="0" w:space="0" w:color="auto"/>
          </w:divBdr>
        </w:div>
        <w:div w:id="184247571">
          <w:marLeft w:val="0"/>
          <w:marRight w:val="0"/>
          <w:marTop w:val="0"/>
          <w:marBottom w:val="0"/>
          <w:divBdr>
            <w:top w:val="none" w:sz="0" w:space="0" w:color="auto"/>
            <w:left w:val="none" w:sz="0" w:space="0" w:color="auto"/>
            <w:bottom w:val="none" w:sz="0" w:space="0" w:color="auto"/>
            <w:right w:val="none" w:sz="0" w:space="0" w:color="auto"/>
          </w:divBdr>
        </w:div>
      </w:divsChild>
    </w:div>
    <w:div w:id="1241527254">
      <w:bodyDiv w:val="1"/>
      <w:marLeft w:val="0"/>
      <w:marRight w:val="0"/>
      <w:marTop w:val="0"/>
      <w:marBottom w:val="0"/>
      <w:divBdr>
        <w:top w:val="none" w:sz="0" w:space="0" w:color="auto"/>
        <w:left w:val="none" w:sz="0" w:space="0" w:color="auto"/>
        <w:bottom w:val="none" w:sz="0" w:space="0" w:color="auto"/>
        <w:right w:val="none" w:sz="0" w:space="0" w:color="auto"/>
      </w:divBdr>
    </w:div>
    <w:div w:id="1268272705">
      <w:bodyDiv w:val="1"/>
      <w:marLeft w:val="0"/>
      <w:marRight w:val="0"/>
      <w:marTop w:val="0"/>
      <w:marBottom w:val="0"/>
      <w:divBdr>
        <w:top w:val="none" w:sz="0" w:space="0" w:color="auto"/>
        <w:left w:val="none" w:sz="0" w:space="0" w:color="auto"/>
        <w:bottom w:val="none" w:sz="0" w:space="0" w:color="auto"/>
        <w:right w:val="none" w:sz="0" w:space="0" w:color="auto"/>
      </w:divBdr>
    </w:div>
    <w:div w:id="1415741098">
      <w:bodyDiv w:val="1"/>
      <w:marLeft w:val="0"/>
      <w:marRight w:val="0"/>
      <w:marTop w:val="0"/>
      <w:marBottom w:val="0"/>
      <w:divBdr>
        <w:top w:val="none" w:sz="0" w:space="0" w:color="auto"/>
        <w:left w:val="none" w:sz="0" w:space="0" w:color="auto"/>
        <w:bottom w:val="none" w:sz="0" w:space="0" w:color="auto"/>
        <w:right w:val="none" w:sz="0" w:space="0" w:color="auto"/>
      </w:divBdr>
      <w:divsChild>
        <w:div w:id="677343510">
          <w:marLeft w:val="0"/>
          <w:marRight w:val="0"/>
          <w:marTop w:val="0"/>
          <w:marBottom w:val="0"/>
          <w:divBdr>
            <w:top w:val="none" w:sz="0" w:space="0" w:color="auto"/>
            <w:left w:val="none" w:sz="0" w:space="0" w:color="auto"/>
            <w:bottom w:val="none" w:sz="0" w:space="0" w:color="auto"/>
            <w:right w:val="none" w:sz="0" w:space="0" w:color="auto"/>
          </w:divBdr>
        </w:div>
        <w:div w:id="310526936">
          <w:marLeft w:val="0"/>
          <w:marRight w:val="0"/>
          <w:marTop w:val="0"/>
          <w:marBottom w:val="0"/>
          <w:divBdr>
            <w:top w:val="none" w:sz="0" w:space="0" w:color="auto"/>
            <w:left w:val="none" w:sz="0" w:space="0" w:color="auto"/>
            <w:bottom w:val="none" w:sz="0" w:space="0" w:color="auto"/>
            <w:right w:val="none" w:sz="0" w:space="0" w:color="auto"/>
          </w:divBdr>
        </w:div>
      </w:divsChild>
    </w:div>
    <w:div w:id="1484270149">
      <w:bodyDiv w:val="1"/>
      <w:marLeft w:val="0"/>
      <w:marRight w:val="0"/>
      <w:marTop w:val="0"/>
      <w:marBottom w:val="0"/>
      <w:divBdr>
        <w:top w:val="none" w:sz="0" w:space="0" w:color="auto"/>
        <w:left w:val="none" w:sz="0" w:space="0" w:color="auto"/>
        <w:bottom w:val="none" w:sz="0" w:space="0" w:color="auto"/>
        <w:right w:val="none" w:sz="0" w:space="0" w:color="auto"/>
      </w:divBdr>
      <w:divsChild>
        <w:div w:id="1019087144">
          <w:marLeft w:val="0"/>
          <w:marRight w:val="0"/>
          <w:marTop w:val="0"/>
          <w:marBottom w:val="0"/>
          <w:divBdr>
            <w:top w:val="none" w:sz="0" w:space="0" w:color="auto"/>
            <w:left w:val="none" w:sz="0" w:space="0" w:color="auto"/>
            <w:bottom w:val="none" w:sz="0" w:space="0" w:color="auto"/>
            <w:right w:val="none" w:sz="0" w:space="0" w:color="auto"/>
          </w:divBdr>
          <w:divsChild>
            <w:div w:id="1825849854">
              <w:marLeft w:val="0"/>
              <w:marRight w:val="0"/>
              <w:marTop w:val="0"/>
              <w:marBottom w:val="0"/>
              <w:divBdr>
                <w:top w:val="none" w:sz="0" w:space="0" w:color="auto"/>
                <w:left w:val="none" w:sz="0" w:space="0" w:color="auto"/>
                <w:bottom w:val="none" w:sz="0" w:space="0" w:color="auto"/>
                <w:right w:val="none" w:sz="0" w:space="0" w:color="auto"/>
              </w:divBdr>
              <w:divsChild>
                <w:div w:id="1417288408">
                  <w:marLeft w:val="0"/>
                  <w:marRight w:val="0"/>
                  <w:marTop w:val="0"/>
                  <w:marBottom w:val="0"/>
                  <w:divBdr>
                    <w:top w:val="none" w:sz="0" w:space="0" w:color="auto"/>
                    <w:left w:val="none" w:sz="0" w:space="0" w:color="auto"/>
                    <w:bottom w:val="none" w:sz="0" w:space="0" w:color="auto"/>
                    <w:right w:val="none" w:sz="0" w:space="0" w:color="auto"/>
                  </w:divBdr>
                  <w:divsChild>
                    <w:div w:id="13069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5702">
      <w:bodyDiv w:val="1"/>
      <w:marLeft w:val="0"/>
      <w:marRight w:val="0"/>
      <w:marTop w:val="0"/>
      <w:marBottom w:val="0"/>
      <w:divBdr>
        <w:top w:val="none" w:sz="0" w:space="0" w:color="auto"/>
        <w:left w:val="none" w:sz="0" w:space="0" w:color="auto"/>
        <w:bottom w:val="none" w:sz="0" w:space="0" w:color="auto"/>
        <w:right w:val="none" w:sz="0" w:space="0" w:color="auto"/>
      </w:divBdr>
      <w:divsChild>
        <w:div w:id="2077586064">
          <w:marLeft w:val="240"/>
          <w:marRight w:val="0"/>
          <w:marTop w:val="0"/>
          <w:marBottom w:val="240"/>
          <w:divBdr>
            <w:top w:val="single" w:sz="6" w:space="2" w:color="AAAAAA"/>
            <w:left w:val="single" w:sz="6" w:space="2" w:color="AAAAAA"/>
            <w:bottom w:val="single" w:sz="6" w:space="2" w:color="AAAAAA"/>
            <w:right w:val="single" w:sz="6" w:space="2" w:color="AAAAAA"/>
          </w:divBdr>
          <w:divsChild>
            <w:div w:id="652413802">
              <w:marLeft w:val="0"/>
              <w:marRight w:val="0"/>
              <w:marTop w:val="0"/>
              <w:marBottom w:val="0"/>
              <w:divBdr>
                <w:top w:val="none" w:sz="0" w:space="0" w:color="auto"/>
                <w:left w:val="none" w:sz="0" w:space="0" w:color="auto"/>
                <w:bottom w:val="none" w:sz="0" w:space="0" w:color="auto"/>
                <w:right w:val="none" w:sz="0" w:space="0" w:color="auto"/>
              </w:divBdr>
              <w:divsChild>
                <w:div w:id="1348290849">
                  <w:marLeft w:val="0"/>
                  <w:marRight w:val="0"/>
                  <w:marTop w:val="0"/>
                  <w:marBottom w:val="0"/>
                  <w:divBdr>
                    <w:top w:val="none" w:sz="0" w:space="0" w:color="auto"/>
                    <w:left w:val="none" w:sz="0" w:space="0" w:color="auto"/>
                    <w:bottom w:val="none" w:sz="0" w:space="0" w:color="auto"/>
                    <w:right w:val="none" w:sz="0" w:space="0" w:color="auto"/>
                  </w:divBdr>
                </w:div>
              </w:divsChild>
            </w:div>
            <w:div w:id="217518471">
              <w:marLeft w:val="600"/>
              <w:marRight w:val="0"/>
              <w:marTop w:val="0"/>
              <w:marBottom w:val="0"/>
              <w:divBdr>
                <w:top w:val="none" w:sz="0" w:space="0" w:color="auto"/>
                <w:left w:val="none" w:sz="0" w:space="0" w:color="auto"/>
                <w:bottom w:val="none" w:sz="0" w:space="0" w:color="auto"/>
                <w:right w:val="none" w:sz="0" w:space="0" w:color="auto"/>
              </w:divBdr>
              <w:divsChild>
                <w:div w:id="18520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32151">
      <w:bodyDiv w:val="1"/>
      <w:marLeft w:val="0"/>
      <w:marRight w:val="0"/>
      <w:marTop w:val="0"/>
      <w:marBottom w:val="0"/>
      <w:divBdr>
        <w:top w:val="none" w:sz="0" w:space="0" w:color="auto"/>
        <w:left w:val="none" w:sz="0" w:space="0" w:color="auto"/>
        <w:bottom w:val="none" w:sz="0" w:space="0" w:color="auto"/>
        <w:right w:val="none" w:sz="0" w:space="0" w:color="auto"/>
      </w:divBdr>
    </w:div>
    <w:div w:id="1633245925">
      <w:bodyDiv w:val="1"/>
      <w:marLeft w:val="0"/>
      <w:marRight w:val="0"/>
      <w:marTop w:val="0"/>
      <w:marBottom w:val="0"/>
      <w:divBdr>
        <w:top w:val="none" w:sz="0" w:space="0" w:color="auto"/>
        <w:left w:val="none" w:sz="0" w:space="0" w:color="auto"/>
        <w:bottom w:val="none" w:sz="0" w:space="0" w:color="auto"/>
        <w:right w:val="none" w:sz="0" w:space="0" w:color="auto"/>
      </w:divBdr>
    </w:div>
    <w:div w:id="1810591226">
      <w:bodyDiv w:val="1"/>
      <w:marLeft w:val="0"/>
      <w:marRight w:val="0"/>
      <w:marTop w:val="0"/>
      <w:marBottom w:val="0"/>
      <w:divBdr>
        <w:top w:val="none" w:sz="0" w:space="0" w:color="auto"/>
        <w:left w:val="none" w:sz="0" w:space="0" w:color="auto"/>
        <w:bottom w:val="none" w:sz="0" w:space="0" w:color="auto"/>
        <w:right w:val="none" w:sz="0" w:space="0" w:color="auto"/>
      </w:divBdr>
    </w:div>
    <w:div w:id="2023390462">
      <w:bodyDiv w:val="1"/>
      <w:marLeft w:val="0"/>
      <w:marRight w:val="0"/>
      <w:marTop w:val="0"/>
      <w:marBottom w:val="0"/>
      <w:divBdr>
        <w:top w:val="none" w:sz="0" w:space="0" w:color="auto"/>
        <w:left w:val="none" w:sz="0" w:space="0" w:color="auto"/>
        <w:bottom w:val="none" w:sz="0" w:space="0" w:color="auto"/>
        <w:right w:val="none" w:sz="0" w:space="0" w:color="auto"/>
      </w:divBdr>
      <w:divsChild>
        <w:div w:id="2018850441">
          <w:marLeft w:val="0"/>
          <w:marRight w:val="0"/>
          <w:marTop w:val="0"/>
          <w:marBottom w:val="0"/>
          <w:divBdr>
            <w:top w:val="none" w:sz="0" w:space="0" w:color="auto"/>
            <w:left w:val="none" w:sz="0" w:space="0" w:color="auto"/>
            <w:bottom w:val="none" w:sz="0" w:space="0" w:color="auto"/>
            <w:right w:val="none" w:sz="0" w:space="0" w:color="auto"/>
          </w:divBdr>
        </w:div>
        <w:div w:id="1345084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ue-varna.bg/bg/DeepList.aspx?fid=260" TargetMode="External"/><Relationship Id="rId1" Type="http://schemas.openxmlformats.org/officeDocument/2006/relationships/hyperlink" Target="http://ue-varna.bg/bg/DeepList.aspx?fid=2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83599-E821-4602-8F35-C456B21EB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18</Pages>
  <Words>3267</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Борис Банков</dc:creator>
  <cp:lastModifiedBy>Lemansky</cp:lastModifiedBy>
  <cp:revision>452</cp:revision>
  <dcterms:created xsi:type="dcterms:W3CDTF">2017-09-07T08:27:00Z</dcterms:created>
  <dcterms:modified xsi:type="dcterms:W3CDTF">2017-09-08T16:28:00Z</dcterms:modified>
</cp:coreProperties>
</file>