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753A" w14:textId="15AEBF49" w:rsidR="00D52B95" w:rsidRDefault="008A1201" w:rsidP="008A1201">
      <w:pPr>
        <w:pStyle w:val="disbody"/>
      </w:pPr>
      <w:r>
        <w:t>Софтуерната сигурност е защита срещу: загуба на данни, прекъсване на услуга, изтичане и/или несъответствие на данните.</w:t>
      </w:r>
    </w:p>
    <w:p w14:paraId="6BED1348" w14:textId="3FFE6D8C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Загуба на данни </w:t>
      </w:r>
      <w:r>
        <w:t>–</w:t>
      </w:r>
      <w:r w:rsidRPr="008A1201">
        <w:t xml:space="preserve"> </w:t>
      </w:r>
      <w:r>
        <w:t xml:space="preserve">основните </w:t>
      </w:r>
      <w:r w:rsidRPr="008A1201">
        <w:t>данни се губят поради нарушение на сигурността</w:t>
      </w:r>
      <w:r>
        <w:t>,</w:t>
      </w:r>
      <w:r w:rsidRPr="008A1201">
        <w:t xml:space="preserve"> т.е. </w:t>
      </w:r>
      <w:r>
        <w:t>н</w:t>
      </w:r>
      <w:r w:rsidRPr="008A1201">
        <w:t>ападателят получава достъп до основната база данни и изтрива записите</w:t>
      </w:r>
      <w:r>
        <w:t xml:space="preserve">. Пример: </w:t>
      </w:r>
      <w:hyperlink r:id="rId8" w:history="1">
        <w:proofErr w:type="spellStart"/>
        <w:r>
          <w:rPr>
            <w:rStyle w:val="Hyperlink"/>
          </w:rPr>
          <w:t>Hacker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deleted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VFEmail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Servers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including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backupsSecurity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Affairs</w:t>
        </w:r>
        <w:proofErr w:type="spellEnd"/>
      </w:hyperlink>
    </w:p>
    <w:p w14:paraId="1EBD7A70" w14:textId="3FFE6D8C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Прекъсване на услугата </w:t>
      </w:r>
      <w:r>
        <w:t xml:space="preserve">- </w:t>
      </w:r>
      <w:r w:rsidRPr="008A1201">
        <w:t>Дейността на системата е нарушена поради действия на атакуващия</w:t>
      </w:r>
      <w:r>
        <w:t xml:space="preserve">, </w:t>
      </w:r>
      <w:r w:rsidRPr="008A1201">
        <w:t xml:space="preserve">т.е. </w:t>
      </w:r>
      <w:r>
        <w:t>н</w:t>
      </w:r>
      <w:r w:rsidRPr="008A1201">
        <w:t>ападателите организират атака</w:t>
      </w:r>
      <w:r>
        <w:t>, водеща до</w:t>
      </w:r>
      <w:r w:rsidRPr="008A1201">
        <w:t xml:space="preserve"> отказ на услу</w:t>
      </w:r>
      <w:r>
        <w:t xml:space="preserve">гите на системата. Пример: </w:t>
      </w:r>
      <w:r w:rsidRPr="008A1201">
        <w:rPr>
          <w:noProof/>
        </w:rPr>
        <w:drawing>
          <wp:inline distT="0" distB="0" distL="0" distR="0" wp14:anchorId="22CF26DD" wp14:editId="2FDFD9A8">
            <wp:extent cx="5760085" cy="462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EAB8" w14:textId="71E6700A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Изтичане на данни </w:t>
      </w:r>
      <w:r>
        <w:t>-</w:t>
      </w:r>
      <w:r w:rsidRPr="008A1201">
        <w:t xml:space="preserve"> </w:t>
      </w:r>
      <w:r>
        <w:t>Основните</w:t>
      </w:r>
      <w:r w:rsidRPr="008A1201">
        <w:t xml:space="preserve"> данни се крадат и се предоставят на неоторизирани получатели</w:t>
      </w:r>
      <w:r>
        <w:t>,</w:t>
      </w:r>
      <w:r w:rsidRPr="008A1201">
        <w:t xml:space="preserve"> т.е. </w:t>
      </w:r>
      <w:r>
        <w:t>н</w:t>
      </w:r>
      <w:r w:rsidRPr="008A1201">
        <w:t>ападателите получават достъп до базата данни и крадат</w:t>
      </w:r>
      <w:r>
        <w:t xml:space="preserve"> важна</w:t>
      </w:r>
      <w:r w:rsidRPr="008A1201">
        <w:t xml:space="preserve"> информация</w:t>
      </w:r>
      <w:r>
        <w:t>, като например</w:t>
      </w:r>
      <w:r w:rsidRPr="008A1201">
        <w:t xml:space="preserve"> кредитни карти</w:t>
      </w:r>
      <w:r>
        <w:t>. Пример</w:t>
      </w:r>
      <w:r w:rsidRPr="008A1201">
        <w:t xml:space="preserve">: </w:t>
      </w:r>
      <w:hyperlink r:id="rId10" w:anchor="786737086492" w:history="1">
        <w:proofErr w:type="spellStart"/>
        <w:r>
          <w:rPr>
            <w:rStyle w:val="Hyperlink"/>
          </w:rPr>
          <w:t>Marriott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Hackers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Stole</w:t>
        </w:r>
        <w:proofErr w:type="spellEnd"/>
        <w:r>
          <w:rPr>
            <w:rStyle w:val="Hyperlink"/>
          </w:rPr>
          <w:t xml:space="preserve"> Data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500 </w:t>
        </w:r>
        <w:proofErr w:type="spellStart"/>
        <w:r>
          <w:rPr>
            <w:rStyle w:val="Hyperlink"/>
          </w:rPr>
          <w:t>Million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Guests</w:t>
        </w:r>
        <w:proofErr w:type="spellEnd"/>
        <w:r>
          <w:rPr>
            <w:rStyle w:val="Hyperlink"/>
          </w:rPr>
          <w:t xml:space="preserve"> -- </w:t>
        </w:r>
        <w:proofErr w:type="spellStart"/>
        <w:r>
          <w:rPr>
            <w:rStyle w:val="Hyperlink"/>
          </w:rPr>
          <w:t>Passports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Credit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Included</w:t>
        </w:r>
        <w:proofErr w:type="spellEnd"/>
        <w:r>
          <w:rPr>
            <w:rStyle w:val="Hyperlink"/>
          </w:rPr>
          <w:t xml:space="preserve"> (forbes.com)</w:t>
        </w:r>
      </w:hyperlink>
      <w:r w:rsidRPr="008A1201">
        <w:t xml:space="preserve"> </w:t>
      </w:r>
      <w:r w:rsidRPr="008A1201">
        <w:rPr>
          <w:noProof/>
        </w:rPr>
        <w:lastRenderedPageBreak/>
        <w:drawing>
          <wp:inline distT="0" distB="0" distL="0" distR="0" wp14:anchorId="1119BE69" wp14:editId="0780C3DB">
            <wp:extent cx="5760085" cy="256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146A" w14:textId="5AD7646A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Несъответствие на данните </w:t>
      </w:r>
      <w:r>
        <w:t>-</w:t>
      </w:r>
      <w:r w:rsidRPr="008A1201">
        <w:t xml:space="preserve"> </w:t>
      </w:r>
      <w:r>
        <w:t>д</w:t>
      </w:r>
      <w:r w:rsidRPr="008A1201">
        <w:t>анните се манипулират от неоторизирани нападатели и стават непоследователни</w:t>
      </w:r>
      <w:r>
        <w:t>,</w:t>
      </w:r>
      <w:r w:rsidRPr="008A1201">
        <w:t xml:space="preserve"> т.е. </w:t>
      </w:r>
      <w:r>
        <w:t>н</w:t>
      </w:r>
      <w:r w:rsidRPr="008A1201">
        <w:t>ападателите се представят за някой друг и извършват неоторизирани действия</w:t>
      </w:r>
      <w:r>
        <w:t>.</w:t>
      </w:r>
    </w:p>
    <w:p w14:paraId="14342E9F" w14:textId="3F3B527F" w:rsidR="005B196A" w:rsidRDefault="005B196A" w:rsidP="008A1201">
      <w:pPr>
        <w:pStyle w:val="disbody"/>
        <w:ind w:left="1211" w:firstLine="0"/>
      </w:pPr>
    </w:p>
    <w:p w14:paraId="72BF341A" w14:textId="1B42114D" w:rsidR="008A1201" w:rsidRPr="005B196A" w:rsidRDefault="005B196A" w:rsidP="005B196A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7C43709" w14:textId="75123801" w:rsidR="00372A21" w:rsidRDefault="00372A21" w:rsidP="00372A21">
      <w:pPr>
        <w:pStyle w:val="disbody"/>
      </w:pPr>
      <w:r w:rsidRPr="00372A21">
        <w:lastRenderedPageBreak/>
        <w:t>Сигурността на софтуера включва терминология</w:t>
      </w:r>
      <w:r>
        <w:t>,</w:t>
      </w:r>
      <w:r w:rsidRPr="00372A21">
        <w:t xml:space="preserve"> </w:t>
      </w:r>
      <w:r>
        <w:t>и</w:t>
      </w:r>
      <w:r w:rsidRPr="00372A21">
        <w:t>зползва</w:t>
      </w:r>
      <w:r>
        <w:t>ща</w:t>
      </w:r>
      <w:r w:rsidRPr="00372A21">
        <w:t xml:space="preserve"> се в много дискусии</w:t>
      </w:r>
      <w:r>
        <w:t xml:space="preserve">. Таблица </w:t>
      </w:r>
      <w:proofErr w:type="spellStart"/>
      <w:r>
        <w:t>х.х</w:t>
      </w:r>
      <w:proofErr w:type="spellEnd"/>
      <w:r>
        <w:t>. описва някои основи термина.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3910"/>
        <w:gridCol w:w="3050"/>
      </w:tblGrid>
      <w:tr w:rsidR="00372A21" w14:paraId="5746682E" w14:textId="77777777" w:rsidTr="00372A21">
        <w:tc>
          <w:tcPr>
            <w:tcW w:w="2178" w:type="dxa"/>
          </w:tcPr>
          <w:p w14:paraId="65A6034F" w14:textId="5B7C575A" w:rsidR="00372A21" w:rsidRDefault="00372A21" w:rsidP="00372A21">
            <w:pPr>
              <w:pStyle w:val="disbody"/>
              <w:ind w:firstLine="0"/>
            </w:pPr>
            <w:r>
              <w:t>Име</w:t>
            </w:r>
          </w:p>
        </w:tc>
        <w:tc>
          <w:tcPr>
            <w:tcW w:w="4013" w:type="dxa"/>
          </w:tcPr>
          <w:p w14:paraId="2CD9CA50" w14:textId="1475D71E" w:rsidR="00372A21" w:rsidRDefault="00372A21" w:rsidP="00372A21">
            <w:pPr>
              <w:pStyle w:val="disbody"/>
              <w:ind w:firstLine="0"/>
            </w:pPr>
            <w:r>
              <w:t>Описание</w:t>
            </w:r>
          </w:p>
        </w:tc>
        <w:tc>
          <w:tcPr>
            <w:tcW w:w="3096" w:type="dxa"/>
          </w:tcPr>
          <w:p w14:paraId="3A332605" w14:textId="09429E30" w:rsidR="00372A21" w:rsidRDefault="00372A21" w:rsidP="00372A21">
            <w:pPr>
              <w:pStyle w:val="disbody"/>
              <w:ind w:firstLine="0"/>
            </w:pPr>
            <w:r>
              <w:t>Пример</w:t>
            </w:r>
          </w:p>
        </w:tc>
      </w:tr>
      <w:tr w:rsidR="00372A21" w14:paraId="6BE96A82" w14:textId="77777777" w:rsidTr="00372A21">
        <w:tc>
          <w:tcPr>
            <w:tcW w:w="2178" w:type="dxa"/>
          </w:tcPr>
          <w:p w14:paraId="431788CC" w14:textId="6475E38A" w:rsidR="00372A21" w:rsidRDefault="00372A21" w:rsidP="00372A21">
            <w:pPr>
              <w:pStyle w:val="disbody"/>
              <w:ind w:firstLine="0"/>
            </w:pPr>
            <w:r w:rsidRPr="00372A21">
              <w:t>Заплаха</w:t>
            </w:r>
            <w:r>
              <w:t xml:space="preserve"> (</w:t>
            </w:r>
            <w:proofErr w:type="spellStart"/>
            <w:r w:rsidRPr="00372A21">
              <w:t>Threat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78E7DD03" w14:textId="599EA63E" w:rsidR="00372A21" w:rsidRDefault="00372A21" w:rsidP="00372A21">
            <w:pPr>
              <w:pStyle w:val="disbody"/>
              <w:ind w:firstLine="0"/>
            </w:pPr>
            <w:r>
              <w:t>Събитие, което, ако се случи, ще доведе до инцидент със сигурността.</w:t>
            </w:r>
          </w:p>
        </w:tc>
        <w:tc>
          <w:tcPr>
            <w:tcW w:w="3096" w:type="dxa"/>
          </w:tcPr>
          <w:p w14:paraId="7216B34C" w14:textId="4565B92D" w:rsidR="00372A21" w:rsidRDefault="00372A21" w:rsidP="00372A21">
            <w:pPr>
              <w:pStyle w:val="disbody"/>
              <w:ind w:firstLine="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, DDOS атака</w:t>
            </w:r>
          </w:p>
        </w:tc>
      </w:tr>
      <w:tr w:rsidR="00372A21" w14:paraId="3CF06F13" w14:textId="77777777" w:rsidTr="00372A21">
        <w:tc>
          <w:tcPr>
            <w:tcW w:w="2178" w:type="dxa"/>
          </w:tcPr>
          <w:p w14:paraId="74A7FFD3" w14:textId="40E9EF8C" w:rsidR="00372A21" w:rsidRDefault="00372A21" w:rsidP="00372A21">
            <w:pPr>
              <w:pStyle w:val="disbody"/>
              <w:ind w:firstLine="0"/>
            </w:pPr>
            <w:r>
              <w:t>Атака (</w:t>
            </w:r>
            <w:proofErr w:type="spellStart"/>
            <w:r w:rsidRPr="00372A21">
              <w:t>Attack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6C0E3291" w14:textId="75593450" w:rsidR="00372A21" w:rsidRDefault="00372A21" w:rsidP="00372A21">
            <w:pPr>
              <w:pStyle w:val="disbody"/>
              <w:ind w:firstLine="0"/>
            </w:pPr>
            <w:r w:rsidRPr="00372A21">
              <w:t>Действително изпълнение на заплаха от нападател(и).</w:t>
            </w:r>
          </w:p>
        </w:tc>
        <w:tc>
          <w:tcPr>
            <w:tcW w:w="3096" w:type="dxa"/>
          </w:tcPr>
          <w:p w14:paraId="77B6DAAF" w14:textId="08597780" w:rsidR="00372A21" w:rsidRDefault="00372A21" w:rsidP="00372A21">
            <w:pPr>
              <w:pStyle w:val="disbody"/>
              <w:ind w:firstLine="0"/>
            </w:pPr>
            <w:r>
              <w:t xml:space="preserve">Злонамерен потребител въвежда SQL </w:t>
            </w:r>
            <w:proofErr w:type="spellStart"/>
            <w:r>
              <w:t>Injection</w:t>
            </w:r>
            <w:proofErr w:type="spellEnd"/>
            <w:r>
              <w:t xml:space="preserve"> или група нападатели организират DDOS атака.</w:t>
            </w:r>
          </w:p>
        </w:tc>
      </w:tr>
      <w:tr w:rsidR="00372A21" w14:paraId="4750716B" w14:textId="77777777" w:rsidTr="00372A21">
        <w:tc>
          <w:tcPr>
            <w:tcW w:w="2178" w:type="dxa"/>
          </w:tcPr>
          <w:p w14:paraId="6EE1FD59" w14:textId="0EF945C6" w:rsidR="00372A21" w:rsidRDefault="00D45672" w:rsidP="00372A21">
            <w:pPr>
              <w:pStyle w:val="disbody"/>
              <w:ind w:firstLine="0"/>
            </w:pPr>
            <w:r w:rsidRPr="00D45672">
              <w:t>Уязвимост</w:t>
            </w:r>
            <w:r>
              <w:t xml:space="preserve"> (</w:t>
            </w:r>
            <w:proofErr w:type="spellStart"/>
            <w:r w:rsidRPr="00D45672">
              <w:t>Vulnerability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6EC12A2D" w14:textId="743D51F7" w:rsidR="00372A21" w:rsidRDefault="00D45672" w:rsidP="00D45672">
            <w:pPr>
              <w:pStyle w:val="disbody"/>
              <w:ind w:firstLine="0"/>
            </w:pPr>
            <w:r>
              <w:t>Проблем в системата, който може да бъде използван от атакуващия, например за компрометиране на данните.</w:t>
            </w:r>
          </w:p>
        </w:tc>
        <w:tc>
          <w:tcPr>
            <w:tcW w:w="3096" w:type="dxa"/>
          </w:tcPr>
          <w:p w14:paraId="037C0174" w14:textId="0ACFA5D2" w:rsidR="00372A21" w:rsidRDefault="00987D78" w:rsidP="00372A21">
            <w:pPr>
              <w:pStyle w:val="disbody"/>
              <w:ind w:firstLine="0"/>
            </w:pPr>
            <w:r w:rsidRPr="00987D78">
              <w:t>Неправилно конфигурираната защитна стена излага</w:t>
            </w:r>
            <w:r>
              <w:t>ща</w:t>
            </w:r>
            <w:r w:rsidRPr="00987D78">
              <w:t xml:space="preserve"> вътрешните системи</w:t>
            </w:r>
            <w:r w:rsidR="006F19C4">
              <w:t>.</w:t>
            </w:r>
          </w:p>
        </w:tc>
      </w:tr>
      <w:tr w:rsidR="00372A21" w14:paraId="3FD4DDBB" w14:textId="77777777" w:rsidTr="00372A21">
        <w:tc>
          <w:tcPr>
            <w:tcW w:w="2178" w:type="dxa"/>
          </w:tcPr>
          <w:p w14:paraId="741BEB23" w14:textId="4D5A2C45" w:rsidR="00372A21" w:rsidRDefault="006F19C4" w:rsidP="00372A21">
            <w:pPr>
              <w:pStyle w:val="disbody"/>
              <w:ind w:firstLine="0"/>
            </w:pPr>
            <w:r w:rsidRPr="006F19C4">
              <w:t xml:space="preserve">Удостоверяване </w:t>
            </w:r>
            <w:r>
              <w:t>(</w:t>
            </w:r>
            <w:proofErr w:type="spellStart"/>
            <w:r w:rsidRPr="006F19C4">
              <w:t>Authentication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7408CED7" w14:textId="7D928A13" w:rsidR="00BD767E" w:rsidRDefault="00BD767E" w:rsidP="00BD767E">
            <w:pPr>
              <w:pStyle w:val="disbody"/>
              <w:ind w:firstLine="0"/>
            </w:pPr>
            <w:r>
              <w:t xml:space="preserve">Установяване на самоличността на потребител (човек или </w:t>
            </w:r>
            <w:proofErr w:type="spellStart"/>
            <w:r>
              <w:t>ядошкеи</w:t>
            </w:r>
            <w:proofErr w:type="spellEnd"/>
            <w:r>
              <w:t>) въз основа на надеждни</w:t>
            </w:r>
          </w:p>
          <w:p w14:paraId="6E1892AD" w14:textId="469D1052" w:rsidR="00372A21" w:rsidRDefault="00BD767E" w:rsidP="00BD767E">
            <w:pPr>
              <w:pStyle w:val="disbody"/>
              <w:ind w:firstLine="0"/>
            </w:pPr>
            <w:r>
              <w:t>Механизми.</w:t>
            </w:r>
          </w:p>
        </w:tc>
        <w:tc>
          <w:tcPr>
            <w:tcW w:w="3096" w:type="dxa"/>
          </w:tcPr>
          <w:p w14:paraId="3FBFE584" w14:textId="38C47EAC" w:rsidR="00372A21" w:rsidRDefault="00CE6034" w:rsidP="00CE6034">
            <w:pPr>
              <w:pStyle w:val="disbody"/>
              <w:ind w:firstLine="0"/>
            </w:pPr>
            <w:r>
              <w:t>потребителско име / парола, СМС или биометрична идентификация</w:t>
            </w:r>
          </w:p>
        </w:tc>
      </w:tr>
      <w:tr w:rsidR="00361521" w14:paraId="676184DF" w14:textId="77777777" w:rsidTr="00372A21">
        <w:tc>
          <w:tcPr>
            <w:tcW w:w="2178" w:type="dxa"/>
          </w:tcPr>
          <w:p w14:paraId="7D6B5721" w14:textId="12E43710" w:rsidR="00361521" w:rsidRPr="006F19C4" w:rsidRDefault="00361521" w:rsidP="00372A21">
            <w:pPr>
              <w:pStyle w:val="disbody"/>
              <w:ind w:firstLine="0"/>
            </w:pPr>
            <w:r w:rsidRPr="00361521">
              <w:t>Упълномощаване</w:t>
            </w:r>
            <w:r>
              <w:t xml:space="preserve"> (</w:t>
            </w:r>
            <w:proofErr w:type="spellStart"/>
            <w:r w:rsidRPr="00361521">
              <w:t>Authorization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19FA760A" w14:textId="4AD92835" w:rsidR="00361521" w:rsidRDefault="00361521" w:rsidP="00361521">
            <w:pPr>
              <w:pStyle w:val="disbody"/>
              <w:ind w:firstLine="0"/>
            </w:pPr>
            <w:r>
              <w:t>Установяване какво е разрешено да прави даден потребител в системата.</w:t>
            </w:r>
          </w:p>
        </w:tc>
        <w:tc>
          <w:tcPr>
            <w:tcW w:w="3096" w:type="dxa"/>
          </w:tcPr>
          <w:p w14:paraId="388F2A96" w14:textId="4F18D936" w:rsidR="00361521" w:rsidRDefault="00361521" w:rsidP="00361521">
            <w:pPr>
              <w:pStyle w:val="disbody"/>
              <w:ind w:firstLine="0"/>
            </w:pPr>
            <w:r>
              <w:t>Потребителят X има право да създаде нова поръчка. Потребителят X НЯМА право да отмени съществуваща поръчка.</w:t>
            </w:r>
          </w:p>
        </w:tc>
      </w:tr>
    </w:tbl>
    <w:p w14:paraId="56FB6AC9" w14:textId="509E6DBF" w:rsidR="00372A21" w:rsidRDefault="00372A21" w:rsidP="00372A21">
      <w:pPr>
        <w:pStyle w:val="disbody"/>
      </w:pPr>
    </w:p>
    <w:p w14:paraId="68E509C2" w14:textId="35B43B5B" w:rsidR="005B196A" w:rsidRDefault="005B196A" w:rsidP="00372A21">
      <w:pPr>
        <w:pStyle w:val="disbody"/>
      </w:pPr>
    </w:p>
    <w:p w14:paraId="5E55F0C4" w14:textId="7149CB27" w:rsidR="005B196A" w:rsidRDefault="006336F2" w:rsidP="00C414F9">
      <w:pPr>
        <w:pStyle w:val="disbody"/>
      </w:pPr>
      <w:r w:rsidRPr="00C414F9">
        <w:lastRenderedPageBreak/>
        <w:t xml:space="preserve">Процес на защитена архитектура гарантира, че системата е възможно най-добре защитена. Той включва всички фази на системата, ръководен от мениджъра на проекта и архитекта на системата. </w:t>
      </w:r>
      <w:r w:rsidR="00C414F9">
        <w:t>Процесът се състои от 5 етапа:</w:t>
      </w:r>
    </w:p>
    <w:p w14:paraId="39DB8FF4" w14:textId="618ACCBD" w:rsidR="00C414F9" w:rsidRDefault="00C414F9" w:rsidP="00C414F9">
      <w:pPr>
        <w:pStyle w:val="disbody"/>
        <w:numPr>
          <w:ilvl w:val="0"/>
          <w:numId w:val="5"/>
        </w:numPr>
      </w:pPr>
      <w:r>
        <w:t xml:space="preserve">Моделиране на заплахи - </w:t>
      </w:r>
      <w:r w:rsidRPr="00C414F9">
        <w:t>Процес за идентифициране на потенциални заплахи за система</w:t>
      </w:r>
      <w:r>
        <w:t>.</w:t>
      </w:r>
      <w:r w:rsidRPr="00C414F9">
        <w:t xml:space="preserve"> Включва почти всички </w:t>
      </w:r>
      <w:r>
        <w:t>от софтуерния</w:t>
      </w:r>
      <w:r w:rsidRPr="00C414F9">
        <w:t xml:space="preserve"> екип</w:t>
      </w:r>
      <w:r>
        <w:t>, като м</w:t>
      </w:r>
      <w:r w:rsidRPr="00C414F9">
        <w:t>оже да използва официални методи и инструменти</w:t>
      </w:r>
      <w:r>
        <w:t>.</w:t>
      </w:r>
      <w:r w:rsidR="00C3348D">
        <w:t xml:space="preserve"> П</w:t>
      </w:r>
      <w:r w:rsidR="00C3348D" w:rsidRPr="00C3348D">
        <w:t>роцесът</w:t>
      </w:r>
      <w:r w:rsidR="00C3348D">
        <w:t xml:space="preserve"> по моделиране </w:t>
      </w:r>
      <w:r w:rsidR="00C3348D" w:rsidRPr="00C3348D">
        <w:t xml:space="preserve">включва </w:t>
      </w:r>
      <w:r w:rsidR="00C3348D">
        <w:t>три основни</w:t>
      </w:r>
      <w:r w:rsidR="00C3348D" w:rsidRPr="00C3348D">
        <w:t xml:space="preserve"> въпроса: 1. Какво</w:t>
      </w:r>
      <w:r w:rsidR="00C3348D">
        <w:t xml:space="preserve"> се</w:t>
      </w:r>
      <w:r w:rsidR="00C3348D" w:rsidRPr="00C3348D">
        <w:t xml:space="preserve"> изгражда? 2. Какво може да се обърка? 3. Как може да</w:t>
      </w:r>
      <w:r w:rsidR="00A9584E">
        <w:t xml:space="preserve"> се</w:t>
      </w:r>
      <w:r w:rsidR="00C3348D" w:rsidRPr="00C3348D">
        <w:t xml:space="preserve"> </w:t>
      </w:r>
      <w:r w:rsidR="00E34A7C">
        <w:t>предотврати</w:t>
      </w:r>
      <w:r w:rsidR="00C3348D" w:rsidRPr="00C3348D">
        <w:t xml:space="preserve"> това?</w:t>
      </w:r>
    </w:p>
    <w:p w14:paraId="46557BA9" w14:textId="77777777" w:rsidR="00457F02" w:rsidRDefault="00C414F9" w:rsidP="0077612A">
      <w:pPr>
        <w:pStyle w:val="disbody"/>
        <w:numPr>
          <w:ilvl w:val="0"/>
          <w:numId w:val="5"/>
        </w:numPr>
      </w:pPr>
      <w:r>
        <w:t>Сигурна архитектура</w:t>
      </w:r>
      <w:r w:rsidR="005E4324">
        <w:t xml:space="preserve"> – интегрира защитата на сигурността в ядрото на архитектура. Основава се на концепцията за периметър на сигурност.</w:t>
      </w:r>
      <w:r w:rsidR="00457F02">
        <w:t xml:space="preserve"> </w:t>
      </w:r>
      <w:r w:rsidR="005E4324">
        <w:t>Отнася се за граница, която разделя вътрешната мрежа, системите и данните на организацията от външните мрежи като интернет. Традиционните мерки за сигурност като защитни стени, системи за откриване на проникване и антивирусен софтуер често се разполагат на ръба на тази граница, за да защитят вътрешната среда от външни заплахи.</w:t>
      </w:r>
      <w:r w:rsidR="00457F02">
        <w:t xml:space="preserve"> </w:t>
      </w:r>
      <w:r w:rsidR="005E4324">
        <w:t>Въпреки това, еволюция в технологиите създа</w:t>
      </w:r>
      <w:r w:rsidR="00457F02">
        <w:t>ва</w:t>
      </w:r>
      <w:r w:rsidR="005E4324">
        <w:t xml:space="preserve"> динамичен цифров „периметърът“</w:t>
      </w:r>
      <w:r w:rsidR="00457F02">
        <w:t>,</w:t>
      </w:r>
      <w:r w:rsidR="005E4324">
        <w:t xml:space="preserve"> </w:t>
      </w:r>
      <w:r w:rsidR="00457F02">
        <w:t xml:space="preserve">който </w:t>
      </w:r>
      <w:r w:rsidR="005E4324">
        <w:t>не е фиксирана линия, а по-скоро постоянно променяща се граница.</w:t>
      </w:r>
      <w:r w:rsidR="00457F02">
        <w:t xml:space="preserve"> </w:t>
      </w:r>
    </w:p>
    <w:p w14:paraId="7F634284" w14:textId="13340D9E" w:rsidR="005E4324" w:rsidRDefault="005E4324" w:rsidP="00457F02">
      <w:pPr>
        <w:pStyle w:val="disbody"/>
        <w:numPr>
          <w:ilvl w:val="0"/>
          <w:numId w:val="5"/>
        </w:numPr>
      </w:pPr>
      <w:r>
        <w:t>Тази промяна доведе до нови парадигми, включително</w:t>
      </w:r>
      <w:r w:rsidR="00457F02">
        <w:t>:</w:t>
      </w:r>
      <w:r>
        <w:t xml:space="preserve"> </w:t>
      </w:r>
      <w:r w:rsidR="00457F02">
        <w:br/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и </w:t>
      </w:r>
      <w:proofErr w:type="spellStart"/>
      <w:r>
        <w:t>Secure</w:t>
      </w:r>
      <w:proofErr w:type="spellEnd"/>
      <w:r>
        <w:t xml:space="preserve"> Access Service </w:t>
      </w:r>
      <w:proofErr w:type="spellStart"/>
      <w:r>
        <w:t>Edge</w:t>
      </w:r>
      <w:proofErr w:type="spellEnd"/>
      <w:r>
        <w:t xml:space="preserve"> (SASE)</w:t>
      </w:r>
    </w:p>
    <w:p w14:paraId="5E572A12" w14:textId="65AF6872" w:rsidR="005E4324" w:rsidRDefault="005E4324" w:rsidP="00457F02">
      <w:pPr>
        <w:pStyle w:val="disbody"/>
        <w:numPr>
          <w:ilvl w:val="0"/>
          <w:numId w:val="5"/>
        </w:numPr>
      </w:pPr>
      <w:r>
        <w:t xml:space="preserve">Мрежова архитектура с нулево доверие: Този модел работи на предпоставката, че заплахите могат да идват както отвън, така и отвътре в периметъра на сигурността, следователно „не се доверявайте на никого“ се превръща във водещ принцип.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налага стриктна проверка на самоличността на всеки човек и устройство, които се опитват да получат достъп до ресурси в </w:t>
      </w:r>
      <w:r>
        <w:lastRenderedPageBreak/>
        <w:t>частна мрежа, независимо дали се намират в мрежата или извън нея.</w:t>
      </w:r>
    </w:p>
    <w:p w14:paraId="37037E58" w14:textId="3A97484C" w:rsidR="00C414F9" w:rsidRDefault="005E4324" w:rsidP="00654253">
      <w:pPr>
        <w:pStyle w:val="disbody"/>
        <w:numPr>
          <w:ilvl w:val="0"/>
          <w:numId w:val="5"/>
        </w:numPr>
      </w:pPr>
      <w:proofErr w:type="spellStart"/>
      <w:r>
        <w:t>Secure</w:t>
      </w:r>
      <w:proofErr w:type="spellEnd"/>
      <w:r>
        <w:t xml:space="preserve"> Access Service </w:t>
      </w:r>
      <w:proofErr w:type="spellStart"/>
      <w:r>
        <w:t>Edge</w:t>
      </w:r>
      <w:proofErr w:type="spellEnd"/>
      <w:r>
        <w:t xml:space="preserve"> (SASE): Този модел съчетава мрежова сигурност и възможности за широкообхватна мрежа (WAN) в една облачна услуга, за да позволи сигурна и бърза облачна трансформация. Той опростява управлението и внедряването на мрежова сигурност, като предоставя и двете като унифицирана услуга.</w:t>
      </w:r>
    </w:p>
    <w:p w14:paraId="58BD703D" w14:textId="3BFF7975" w:rsidR="00654253" w:rsidRDefault="00654253" w:rsidP="00654253">
      <w:pPr>
        <w:pStyle w:val="disbody"/>
        <w:numPr>
          <w:ilvl w:val="0"/>
          <w:numId w:val="5"/>
        </w:numPr>
      </w:pPr>
      <w:r w:rsidRPr="00654253">
        <w:t xml:space="preserve">Жизненият цикъл на защитена разработка (SDLC) </w:t>
      </w:r>
      <w:r>
        <w:t>-</w:t>
      </w:r>
      <w:r w:rsidRPr="00654253">
        <w:t xml:space="preserve"> подход за изграждане на приложения и софтуерни системи, който включва практики и принципи за сигурност от самото начало и през всички фази на процеса на разработка. SDLC може да се разглежда като интеграция на традиционни процеси на разработка с практики за сигурност, за да се гарантира, че уязвимостите в сигурността се идентифицират и адресират възможно най-рано.</w:t>
      </w:r>
      <w:r>
        <w:t xml:space="preserve"> </w:t>
      </w:r>
      <w:r w:rsidRPr="00654253">
        <w:t>Общата цел на SDLC е да намали риска от уязвимости на сигурността в крайния продукт чрез интегриране на сигурността в процеса на разработка, вместо да се опитва да я добави по-късно като последваща мисъл. Това е по-проактивен подход към сигурността и има тенденция да води до по-сигурни продукти, тъй като третира сигурността като основен компонент на разработката на системата и софтуера.</w:t>
      </w:r>
    </w:p>
    <w:p w14:paraId="31B4B917" w14:textId="3CC1C690" w:rsidR="00654253" w:rsidRDefault="00654253" w:rsidP="003C687B">
      <w:pPr>
        <w:pStyle w:val="disbody"/>
        <w:numPr>
          <w:ilvl w:val="0"/>
          <w:numId w:val="5"/>
        </w:numPr>
      </w:pPr>
      <w:r>
        <w:t xml:space="preserve">Ориентирано към сигурността тестване - включва различни видове тестване, насочени към потенциални уязвимости. Някои от тях са статичен и динамичен анализ. Статичния анализ включва анализиране на код без неговото изпълнение, като се използват автоматизирани инструменти за намиране на потенциални уязвимости, свързани с несигурни практики за кодиране. Динамичен анализ е тип тестване включва анализиране на приложение, докато работи. Това може да </w:t>
      </w:r>
      <w:r>
        <w:lastRenderedPageBreak/>
        <w:t>включва тестване на откритите интерфейси на приложението за уязвимости (</w:t>
      </w:r>
      <w:proofErr w:type="spellStart"/>
      <w:r>
        <w:t>fuzz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или тестване на системата за уязвимости, които се появяват по време на работа.</w:t>
      </w:r>
      <w:r w:rsidR="00E74EC8">
        <w:t xml:space="preserve"> </w:t>
      </w:r>
      <w:r w:rsidR="00E74EC8">
        <w:br/>
        <w:t>Друг вид т</w:t>
      </w:r>
      <w:r>
        <w:t xml:space="preserve">естване </w:t>
      </w:r>
      <w:r w:rsidR="00E74EC8">
        <w:t xml:space="preserve">е </w:t>
      </w:r>
      <w:r>
        <w:t>реален тест за сигурността на система</w:t>
      </w:r>
      <w:r w:rsidR="00E74EC8">
        <w:t>та, при който е</w:t>
      </w:r>
      <w:r>
        <w:t>тичн</w:t>
      </w:r>
      <w:r w:rsidR="00E74EC8">
        <w:t>и</w:t>
      </w:r>
      <w:r>
        <w:t xml:space="preserve"> хакери се опитват да използват уязвимостите във вашата система по контролиран начин.</w:t>
      </w:r>
      <w:r w:rsidR="00E74EC8">
        <w:t xml:space="preserve"> </w:t>
      </w:r>
      <w:r>
        <w:t>След извърш</w:t>
      </w:r>
      <w:r w:rsidR="00E74EC8">
        <w:t>ване на</w:t>
      </w:r>
      <w:r>
        <w:t xml:space="preserve"> тестването, трябва да</w:t>
      </w:r>
      <w:r w:rsidR="00E74EC8">
        <w:t xml:space="preserve"> се</w:t>
      </w:r>
      <w:r>
        <w:t xml:space="preserve"> анализират резултатите</w:t>
      </w:r>
      <w:r w:rsidR="00E74EC8">
        <w:t>, като същевременно се и</w:t>
      </w:r>
      <w:r>
        <w:t>дентифицира</w:t>
      </w:r>
      <w:r w:rsidR="00E74EC8">
        <w:t>т</w:t>
      </w:r>
      <w:r>
        <w:t xml:space="preserve"> всички уязвимости, открити по време на процеса на тестване.</w:t>
      </w:r>
      <w:r w:rsidR="00E74EC8">
        <w:t xml:space="preserve"> След това трябва да се </w:t>
      </w:r>
      <w:proofErr w:type="spellStart"/>
      <w:r w:rsidR="00E74EC8">
        <w:t>п</w:t>
      </w:r>
      <w:r>
        <w:t>риоритизира</w:t>
      </w:r>
      <w:r w:rsidR="00E74EC8">
        <w:t>т</w:t>
      </w:r>
      <w:proofErr w:type="spellEnd"/>
      <w:r>
        <w:t xml:space="preserve"> тези уязвимости въз основа на фактори като потенциално въздействие, лекотата, с която могат да бъдат използвани, и критичността на системния компонент, където са открити.</w:t>
      </w:r>
      <w:r w:rsidR="00E74EC8">
        <w:t xml:space="preserve"> С</w:t>
      </w:r>
      <w:r>
        <w:t>тратегии за справяне с тези уязвимости, може да включва</w:t>
      </w:r>
      <w:r w:rsidR="00E74EC8">
        <w:t>т</w:t>
      </w:r>
      <w:r>
        <w:t xml:space="preserve"> пренаписване на код, промяна на системните конфигурации или внедряване на нови контроли за сигурност.</w:t>
      </w:r>
    </w:p>
    <w:p w14:paraId="52E34FA0" w14:textId="2A1059F9" w:rsidR="00D748EC" w:rsidRDefault="00654253" w:rsidP="006F4C12">
      <w:pPr>
        <w:pStyle w:val="disbody"/>
        <w:ind w:left="1211" w:firstLine="0"/>
      </w:pPr>
      <w:r>
        <w:t>След анализира</w:t>
      </w:r>
      <w:r w:rsidR="00E74EC8">
        <w:t>н</w:t>
      </w:r>
      <w:r>
        <w:t>е резултатите от тест</w:t>
      </w:r>
      <w:r w:rsidR="00E74EC8">
        <w:t>овете</w:t>
      </w:r>
      <w:r>
        <w:t xml:space="preserve">, </w:t>
      </w:r>
      <w:r w:rsidR="00E74EC8">
        <w:t xml:space="preserve">трябва да се </w:t>
      </w:r>
      <w:r>
        <w:t>сравн</w:t>
      </w:r>
      <w:r w:rsidR="00E74EC8">
        <w:t>ят</w:t>
      </w:r>
      <w:r>
        <w:t xml:space="preserve"> с модел</w:t>
      </w:r>
      <w:r w:rsidR="00E74EC8">
        <w:t>а</w:t>
      </w:r>
      <w:r>
        <w:t xml:space="preserve"> на заплаха</w:t>
      </w:r>
      <w:r w:rsidR="00E74EC8">
        <w:t>, включвайки: п</w:t>
      </w:r>
      <w:r>
        <w:t>роверка дали откритите по време на тестването уязвимости са включени във модел</w:t>
      </w:r>
      <w:r w:rsidR="00E74EC8">
        <w:t>а, п</w:t>
      </w:r>
      <w:r>
        <w:t xml:space="preserve">роверка дали най-сериозните уязвимости съответстват на най-вероятните заплахи, </w:t>
      </w:r>
      <w:r w:rsidR="006F4C12">
        <w:t xml:space="preserve">дали </w:t>
      </w:r>
      <w:r>
        <w:t>определени типове заплахи от модел</w:t>
      </w:r>
      <w:r w:rsidR="006F4C12">
        <w:t>а</w:t>
      </w:r>
      <w:r>
        <w:t xml:space="preserve"> не са идентифицирани при тестване</w:t>
      </w:r>
      <w:r w:rsidR="006F4C12">
        <w:t>.</w:t>
      </w:r>
      <w:r>
        <w:t xml:space="preserve"> </w:t>
      </w:r>
      <w:r w:rsidR="006F4C12">
        <w:t>Ц</w:t>
      </w:r>
      <w:r>
        <w:t>елта е не само да</w:t>
      </w:r>
      <w:r w:rsidR="006F4C12">
        <w:t xml:space="preserve"> се</w:t>
      </w:r>
      <w:r>
        <w:t xml:space="preserve"> откри</w:t>
      </w:r>
      <w:r w:rsidR="006F4C12">
        <w:t>ят</w:t>
      </w:r>
      <w:r>
        <w:t xml:space="preserve"> и коригират уязвимостите, но и да</w:t>
      </w:r>
      <w:r w:rsidR="006F4C12">
        <w:t xml:space="preserve"> се</w:t>
      </w:r>
      <w:r>
        <w:t xml:space="preserve"> подобри цялостното разбиране за сигурността на системата</w:t>
      </w:r>
      <w:r w:rsidR="006F4C12">
        <w:t>.</w:t>
      </w:r>
    </w:p>
    <w:p w14:paraId="505877BA" w14:textId="77777777" w:rsidR="00D748EC" w:rsidRDefault="00D748EC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0FA2649E" w14:textId="5455D908" w:rsidR="00D748EC" w:rsidRDefault="00D748EC" w:rsidP="00D748EC">
      <w:pPr>
        <w:pStyle w:val="disbody"/>
        <w:ind w:left="1211" w:firstLine="0"/>
      </w:pPr>
      <w:r>
        <w:lastRenderedPageBreak/>
        <w:t>Е</w:t>
      </w:r>
      <w:r>
        <w:t xml:space="preserve">волюцията на разработването на приложения и необходимостта от сигурни методи за удостоверяване, които да съответстват на променящите се технологии. </w:t>
      </w:r>
      <w:r>
        <w:t>В</w:t>
      </w:r>
      <w:r>
        <w:t xml:space="preserve"> резюме</w:t>
      </w:r>
      <w:r>
        <w:t>, може да отбележим няколко етапа</w:t>
      </w:r>
      <w:r>
        <w:t>:</w:t>
      </w:r>
    </w:p>
    <w:p w14:paraId="63FAA7FC" w14:textId="77777777" w:rsidR="00D748EC" w:rsidRDefault="00D748EC" w:rsidP="00D748EC">
      <w:pPr>
        <w:pStyle w:val="disbody"/>
        <w:ind w:left="1211" w:firstLine="0"/>
      </w:pPr>
    </w:p>
    <w:p w14:paraId="220B5D4B" w14:textId="77777777" w:rsidR="00D748EC" w:rsidRDefault="00D748EC" w:rsidP="00D748EC">
      <w:pPr>
        <w:pStyle w:val="disbody"/>
        <w:ind w:left="1211" w:firstLine="0"/>
      </w:pPr>
      <w:r>
        <w:t xml:space="preserve">В миналото приложенията бяха предимно дебели клиентски приложения (като Windows </w:t>
      </w:r>
      <w:proofErr w:type="spellStart"/>
      <w:r>
        <w:t>Forms</w:t>
      </w:r>
      <w:proofErr w:type="spellEnd"/>
      <w:r>
        <w:t xml:space="preserve"> или WPF приложения) или сървърни уеб приложения, като и двете не бяха базирани на услуги. Тези приложения често използваха идентификационни данни на Windows или удостоверяване на формуляри и тяхната сигурност беше сравнително ясна поради изолацията им в рамките на един домейн или интранет на компанията.</w:t>
      </w:r>
    </w:p>
    <w:p w14:paraId="2906CB8E" w14:textId="77777777" w:rsidR="00D748EC" w:rsidRDefault="00D748EC" w:rsidP="00D748EC">
      <w:pPr>
        <w:pStyle w:val="disbody"/>
        <w:ind w:left="1211" w:firstLine="0"/>
      </w:pPr>
    </w:p>
    <w:p w14:paraId="04BBE11A" w14:textId="77777777" w:rsidR="00D748EC" w:rsidRDefault="00D748EC" w:rsidP="00D748EC">
      <w:pPr>
        <w:pStyle w:val="disbody"/>
        <w:ind w:left="1211" w:firstLine="0"/>
      </w:pPr>
      <w:r>
        <w:t xml:space="preserve">Пейзажът започна да се променя с възхода на ориентирани към услуги приложения, често направени с помощта на рамки като 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(WCF). Въпреки това, това все още са обикновено дебели клиентски приложения в рамките на фирмен домейн или комуникации между сървъри, като WCF се справя с повечето проблеми със сигурността.</w:t>
      </w:r>
    </w:p>
    <w:p w14:paraId="36B7661B" w14:textId="77777777" w:rsidR="00D748EC" w:rsidRDefault="00D748EC" w:rsidP="00D748EC">
      <w:pPr>
        <w:pStyle w:val="disbody"/>
        <w:ind w:left="1211" w:firstLine="0"/>
      </w:pPr>
    </w:p>
    <w:p w14:paraId="34D4F479" w14:textId="77777777" w:rsidR="00D748EC" w:rsidRDefault="00D748EC" w:rsidP="00D748EC">
      <w:pPr>
        <w:pStyle w:val="disbody"/>
        <w:ind w:left="1211" w:firstLine="0"/>
      </w:pPr>
      <w:r>
        <w:t xml:space="preserve">Тъй като ландшафтът за разработка на приложения продължи да се развива, ние започнахме да изграждаме уеб API и </w:t>
      </w:r>
      <w:proofErr w:type="spellStart"/>
      <w:r>
        <w:t>RESTful</w:t>
      </w:r>
      <w:proofErr w:type="spellEnd"/>
      <w:r>
        <w:t xml:space="preserve"> API, които не винаги се намират в същия домейн или под наш контрол. Приложенията започнаха да се интегрират с различни API, включително услуги на трети страни като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68B3978D" w14:textId="77777777" w:rsidR="00D748EC" w:rsidRDefault="00D748EC" w:rsidP="00D748EC">
      <w:pPr>
        <w:pStyle w:val="disbody"/>
        <w:ind w:left="1211" w:firstLine="0"/>
      </w:pPr>
    </w:p>
    <w:p w14:paraId="4CC9F502" w14:textId="77777777" w:rsidR="00D748EC" w:rsidRDefault="00D748EC" w:rsidP="00D748EC">
      <w:pPr>
        <w:pStyle w:val="disbody"/>
        <w:ind w:left="1211" w:firstLine="0"/>
      </w:pPr>
      <w:r>
        <w:t xml:space="preserve">С преминаването към уеб приложения от страна на клиента, мобилни приложения и API, комуникиращи с други API, традиционните мерки за сигурност като поддържане на API в рамките на стените на компанията или използване на </w:t>
      </w:r>
      <w:r>
        <w:lastRenderedPageBreak/>
        <w:t>удостоверяване на формуляри станаха недостатъчни. Не можем да защитим нашите API, като просто ги запазим вътрешни, особено за мобилни или клиентски приложения, които трябва да взаимодействат с публичен уеб API.</w:t>
      </w:r>
    </w:p>
    <w:p w14:paraId="7AC92012" w14:textId="77777777" w:rsidR="00D748EC" w:rsidRDefault="00D748EC" w:rsidP="00D748EC">
      <w:pPr>
        <w:pStyle w:val="disbody"/>
        <w:ind w:left="1211" w:firstLine="0"/>
      </w:pPr>
    </w:p>
    <w:p w14:paraId="10E04449" w14:textId="77777777" w:rsidR="00D748EC" w:rsidRDefault="00D748EC" w:rsidP="00D748EC">
      <w:pPr>
        <w:pStyle w:val="disbody"/>
        <w:ind w:left="1211" w:firstLine="0"/>
      </w:pPr>
      <w:r>
        <w:t xml:space="preserve">В отговор разработчиците започнаха да използват система за сигурност, базирана на </w:t>
      </w:r>
      <w:proofErr w:type="spellStart"/>
      <w:r>
        <w:t>токени</w:t>
      </w:r>
      <w:proofErr w:type="spellEnd"/>
      <w:r>
        <w:t xml:space="preserve">. Това включва изпращане на </w:t>
      </w:r>
      <w:proofErr w:type="spellStart"/>
      <w:r>
        <w:t>токени</w:t>
      </w:r>
      <w:proofErr w:type="spellEnd"/>
      <w:r>
        <w:t xml:space="preserve"> вместо комбинации от потребителско име и парола с всяка заявка за API. </w:t>
      </w:r>
      <w:proofErr w:type="spellStart"/>
      <w:r>
        <w:t>Токените</w:t>
      </w:r>
      <w:proofErr w:type="spellEnd"/>
      <w:r>
        <w:t xml:space="preserve"> представляват потребителско съгласие и могат да бъдат предадени на API за разрешаване на достъп. Създаването и безопасното доставяне на тези </w:t>
      </w:r>
      <w:proofErr w:type="spellStart"/>
      <w:r>
        <w:t>токени</w:t>
      </w:r>
      <w:proofErr w:type="spellEnd"/>
      <w:r>
        <w:t xml:space="preserve"> обаче повдигна нови предизвикателства.</w:t>
      </w:r>
    </w:p>
    <w:p w14:paraId="06A84DCF" w14:textId="77777777" w:rsidR="00D748EC" w:rsidRDefault="00D748EC" w:rsidP="00D748EC">
      <w:pPr>
        <w:pStyle w:val="disbody"/>
        <w:ind w:left="1211" w:firstLine="0"/>
      </w:pPr>
    </w:p>
    <w:p w14:paraId="01BDB4E7" w14:textId="77777777" w:rsidR="00D748EC" w:rsidRDefault="00D748EC" w:rsidP="00D748EC">
      <w:pPr>
        <w:pStyle w:val="disbody"/>
        <w:ind w:left="1211" w:firstLine="0"/>
      </w:pPr>
      <w:r>
        <w:t xml:space="preserve">Първоначално решение беше да се изградят услуги за </w:t>
      </w:r>
      <w:proofErr w:type="spellStart"/>
      <w:r>
        <w:t>токени</w:t>
      </w:r>
      <w:proofErr w:type="spellEnd"/>
      <w:r>
        <w:t xml:space="preserve">, приемащи потребителско име и парола и връщане на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 Този метод е подобрение, но все още изисква споделяне на поверителна информация с приложението или API и включва много персонализирано внедряване.</w:t>
      </w:r>
    </w:p>
    <w:p w14:paraId="65D1A5F5" w14:textId="114207D2" w:rsidR="00FC63C6" w:rsidRDefault="00FC63C6" w:rsidP="00D748EC">
      <w:pPr>
        <w:pStyle w:val="disbody"/>
        <w:ind w:left="1211" w:firstLine="0"/>
      </w:pPr>
    </w:p>
    <w:p w14:paraId="697480B2" w14:textId="1713F018" w:rsidR="00D748EC" w:rsidRDefault="00FC63C6" w:rsidP="00FC63C6">
      <w:pPr>
        <w:widowControl/>
        <w:spacing w:line="240" w:lineRule="auto"/>
        <w:ind w:firstLine="0"/>
        <w:jc w:val="left"/>
      </w:pPr>
      <w:r>
        <w:br w:type="page"/>
      </w:r>
    </w:p>
    <w:p w14:paraId="65CB69D8" w14:textId="2207FBDC" w:rsidR="00FC63C6" w:rsidRDefault="00D748EC" w:rsidP="00616DC0">
      <w:pPr>
        <w:pStyle w:val="disbody"/>
        <w:ind w:left="1211" w:firstLine="0"/>
      </w:pPr>
      <w:r>
        <w:lastRenderedPageBreak/>
        <w:t xml:space="preserve">Пасажът завършва с идентифициране на необходимостта от централен доставчик на идентичност, който може да се справи с общи задачи, свързани с идентичността, и доказан протокол, който се справя с общи проблеми, които може да пренебрегнем, когато сами създаваме услуги за </w:t>
      </w:r>
      <w:proofErr w:type="spellStart"/>
      <w:r>
        <w:t>токени</w:t>
      </w:r>
      <w:proofErr w:type="spellEnd"/>
      <w:r>
        <w:t>.</w:t>
      </w:r>
    </w:p>
    <w:p w14:paraId="40BFAF93" w14:textId="2755FD77" w:rsidR="00FC63C6" w:rsidRDefault="00FC63C6" w:rsidP="00616DC0">
      <w:pPr>
        <w:pStyle w:val="disbody"/>
        <w:ind w:left="1211" w:firstLine="0"/>
      </w:pPr>
      <w:r>
        <w:t>Преди това приложенията отговаряха за собственото си удостоверяване на потребителя, включително екрани за влизане, управление на потребителите, правила за пароли и т.н. Днес този подход е по-малко предпочитан, защото децентрализира и усложнява сигурността.</w:t>
      </w:r>
    </w:p>
    <w:p w14:paraId="113CD04B" w14:textId="28E99034" w:rsidR="00FC63C6" w:rsidRDefault="00FC63C6" w:rsidP="00616DC0">
      <w:pPr>
        <w:pStyle w:val="disbody"/>
        <w:ind w:left="1211" w:firstLine="0"/>
      </w:pPr>
      <w:r>
        <w:t>Ролята за удостоверяване на потребител сега обикновено се управлява от централизиран доставчик на идентичност (</w:t>
      </w:r>
      <w:proofErr w:type="spellStart"/>
      <w:r>
        <w:t>IdP</w:t>
      </w:r>
      <w:proofErr w:type="spellEnd"/>
      <w:r>
        <w:t xml:space="preserve">). Тези </w:t>
      </w:r>
      <w:proofErr w:type="spellStart"/>
      <w:r>
        <w:t>IdP</w:t>
      </w:r>
      <w:proofErr w:type="spellEnd"/>
      <w:r>
        <w:t xml:space="preserve"> често се справят и със задачи за управление на акаунти. Чрез централизирането на тези задачи системата става по-управляема, сигурна и многократно използваема в различни приложения.</w:t>
      </w:r>
    </w:p>
    <w:p w14:paraId="1D7F79C1" w14:textId="234DE9CB" w:rsidR="00FC63C6" w:rsidRDefault="00FC63C6" w:rsidP="00616DC0">
      <w:pPr>
        <w:pStyle w:val="disbody"/>
        <w:ind w:left="1211" w:firstLine="0"/>
      </w:pPr>
      <w:r>
        <w:t>Има няколко причини да предпочетете централизирани системи за управление на идентичността и достъпа. Те намаляват вероятността от грешки, по-лесни са за актуализиране и тестване и могат да управляват набор от задачи от регистрация на потребител до заключване на акаунт.</w:t>
      </w:r>
    </w:p>
    <w:p w14:paraId="353E3FE5" w14:textId="7F0ECE7C" w:rsidR="00FC63C6" w:rsidRDefault="00FC63C6" w:rsidP="00616DC0">
      <w:pPr>
        <w:pStyle w:val="disbody"/>
        <w:ind w:left="1211" w:firstLine="0"/>
      </w:pPr>
      <w:r>
        <w:t xml:space="preserve">Пасажът дава пример за сигурност с парола, за да илюстрира необходимостта от централизация. Безопасното съхраняване на пароли еволюира от основно криптиране до методи за разтягане на ключове като Argon2 или </w:t>
      </w:r>
      <w:proofErr w:type="spellStart"/>
      <w:r>
        <w:t>bcrypt</w:t>
      </w:r>
      <w:proofErr w:type="spellEnd"/>
      <w:r>
        <w:t>. Най-добрата практика е тази функция да се централизира, така че когато стандартите се развиват, те да могат да се актуализират на едно място.</w:t>
      </w:r>
    </w:p>
    <w:p w14:paraId="400BEE09" w14:textId="76145EA9" w:rsidR="00FC63C6" w:rsidRDefault="00FC63C6" w:rsidP="00616DC0">
      <w:pPr>
        <w:pStyle w:val="disbody"/>
        <w:ind w:left="1211" w:firstLine="0"/>
      </w:pPr>
      <w:r>
        <w:t xml:space="preserve">В допълнение към обработката на пароли, </w:t>
      </w:r>
      <w:proofErr w:type="spellStart"/>
      <w:r>
        <w:t>IdPs</w:t>
      </w:r>
      <w:proofErr w:type="spellEnd"/>
      <w:r>
        <w:t xml:space="preserve"> могат да управляват други средства за удостоверяване, като сертификати или удостоверяване от втори и трети фактор. По-ефективно е </w:t>
      </w:r>
      <w:r>
        <w:lastRenderedPageBreak/>
        <w:t>тези опции да се управляват централно, отколкото да се налага да актуализирате всяко клиентско приложение поотделно.</w:t>
      </w:r>
    </w:p>
    <w:p w14:paraId="24B7988D" w14:textId="77777777" w:rsidR="00FC63C6" w:rsidRDefault="00FC63C6" w:rsidP="00FC63C6">
      <w:pPr>
        <w:pStyle w:val="disbody"/>
        <w:ind w:left="1211" w:firstLine="0"/>
      </w:pPr>
      <w:r>
        <w:t xml:space="preserve">Преминаването към централизация предоставя решения на първия проблем: преместване на процеса на удостоверяване на потребителя от отделни приложения към ниво </w:t>
      </w:r>
      <w:proofErr w:type="spellStart"/>
      <w:r>
        <w:t>IdP</w:t>
      </w:r>
      <w:proofErr w:type="spellEnd"/>
      <w:r>
        <w:t>.</w:t>
      </w:r>
    </w:p>
    <w:p w14:paraId="3264256D" w14:textId="77777777" w:rsidR="00FC63C6" w:rsidRDefault="00FC63C6" w:rsidP="00FC63C6">
      <w:pPr>
        <w:pStyle w:val="disbody"/>
        <w:ind w:left="1211" w:firstLine="0"/>
      </w:pPr>
    </w:p>
    <w:p w14:paraId="46FC9606" w14:textId="4251FB8C" w:rsidR="00616DC0" w:rsidRDefault="00FC63C6" w:rsidP="00FC63C6">
      <w:pPr>
        <w:pStyle w:val="disbody"/>
        <w:ind w:left="1211" w:firstLine="0"/>
      </w:pPr>
      <w:r>
        <w:t xml:space="preserve">След като е налице централизиран </w:t>
      </w:r>
      <w:proofErr w:type="spellStart"/>
      <w:r>
        <w:t>IdP</w:t>
      </w:r>
      <w:proofErr w:type="spellEnd"/>
      <w:r>
        <w:t xml:space="preserve">, на това ниво може да се добави код за обработка на крайни точки за влизане или </w:t>
      </w:r>
      <w:proofErr w:type="spellStart"/>
      <w:r>
        <w:t>токени</w:t>
      </w:r>
      <w:proofErr w:type="spellEnd"/>
      <w:r>
        <w:t xml:space="preserve">. Това обаче не решава напълно проблемите, свързани с местните </w:t>
      </w:r>
      <w:proofErr w:type="spellStart"/>
      <w:r>
        <w:t>токен</w:t>
      </w:r>
      <w:proofErr w:type="spellEnd"/>
      <w:r>
        <w:t xml:space="preserve"> услуги, тъй като все още може да доведе до преоткриване на колелото.</w:t>
      </w:r>
    </w:p>
    <w:p w14:paraId="0C9E81D3" w14:textId="29176073" w:rsidR="00FC63C6" w:rsidRDefault="00616DC0" w:rsidP="00616DC0">
      <w:pPr>
        <w:widowControl/>
        <w:spacing w:line="240" w:lineRule="auto"/>
        <w:ind w:firstLine="0"/>
        <w:jc w:val="left"/>
      </w:pPr>
      <w:r>
        <w:br w:type="page"/>
      </w:r>
    </w:p>
    <w:p w14:paraId="63142C55" w14:textId="77777777" w:rsidR="00FC63C6" w:rsidRDefault="00FC63C6" w:rsidP="00FC63C6">
      <w:pPr>
        <w:pStyle w:val="disbody"/>
        <w:ind w:left="1211" w:firstLine="0"/>
      </w:pPr>
    </w:p>
    <w:p w14:paraId="4674E9EB" w14:textId="60895B9C" w:rsidR="004B17E1" w:rsidRDefault="00FC63C6" w:rsidP="00FC63C6">
      <w:pPr>
        <w:pStyle w:val="disbody"/>
        <w:ind w:left="1211" w:firstLine="0"/>
      </w:pPr>
      <w:proofErr w:type="spellStart"/>
      <w:r>
        <w:t>OAuth</w:t>
      </w:r>
      <w:proofErr w:type="spellEnd"/>
      <w:r>
        <w:t xml:space="preserve"> 2 и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предоставят протоколи за справяне с общи проблеми и рационализират процеса на създаване и доставка на </w:t>
      </w:r>
      <w:proofErr w:type="spellStart"/>
      <w:r>
        <w:t>токени</w:t>
      </w:r>
      <w:proofErr w:type="spellEnd"/>
      <w:r>
        <w:t>.</w:t>
      </w:r>
    </w:p>
    <w:p w14:paraId="108C489D" w14:textId="70CA79D0" w:rsidR="00C91CCE" w:rsidRDefault="00C91CCE" w:rsidP="00FC63C6">
      <w:pPr>
        <w:pStyle w:val="disbody"/>
        <w:ind w:left="1211" w:firstLine="0"/>
      </w:pPr>
    </w:p>
    <w:p w14:paraId="22B0050B" w14:textId="77777777" w:rsidR="00C91CCE" w:rsidRDefault="00C91CCE" w:rsidP="00FC63C6">
      <w:pPr>
        <w:pStyle w:val="disbody"/>
        <w:ind w:left="1211" w:firstLine="0"/>
      </w:pPr>
    </w:p>
    <w:p w14:paraId="29433BC3" w14:textId="77777777" w:rsidR="004B17E1" w:rsidRDefault="004B17E1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1FC636D" w14:textId="77777777" w:rsidR="00FC63C6" w:rsidRDefault="00FC63C6" w:rsidP="00FC63C6">
      <w:pPr>
        <w:pStyle w:val="disbody"/>
        <w:ind w:left="1211" w:firstLine="0"/>
      </w:pPr>
    </w:p>
    <w:p w14:paraId="1BA61D83" w14:textId="77777777" w:rsidR="00FC63C6" w:rsidRDefault="00FC63C6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58EE0E1" w14:textId="77777777" w:rsidR="00654253" w:rsidRPr="00C414F9" w:rsidRDefault="00654253" w:rsidP="00D748EC">
      <w:pPr>
        <w:pStyle w:val="disbody"/>
        <w:ind w:left="1211" w:firstLine="0"/>
      </w:pPr>
    </w:p>
    <w:sectPr w:rsidR="00654253" w:rsidRPr="00C414F9" w:rsidSect="009221D0">
      <w:headerReference w:type="default" r:id="rId12"/>
      <w:footerReference w:type="default" r:id="rId13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5194" w14:textId="77777777" w:rsidR="002374F5" w:rsidRDefault="002374F5" w:rsidP="00DA5C8B">
      <w:pPr>
        <w:spacing w:line="240" w:lineRule="auto"/>
      </w:pPr>
      <w:r>
        <w:separator/>
      </w:r>
    </w:p>
  </w:endnote>
  <w:endnote w:type="continuationSeparator" w:id="0">
    <w:p w14:paraId="3C757E9D" w14:textId="77777777" w:rsidR="002374F5" w:rsidRDefault="002374F5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E110" w14:textId="77777777" w:rsidR="002374F5" w:rsidRDefault="002374F5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CBE7D2C" w14:textId="77777777" w:rsidR="002374F5" w:rsidRDefault="002374F5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58A27BEE" w14:textId="77777777" w:rsidR="002374F5" w:rsidRDefault="002374F5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705"/>
    <w:multiLevelType w:val="hybridMultilevel"/>
    <w:tmpl w:val="17EC309C"/>
    <w:lvl w:ilvl="0" w:tplc="1088851C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1"/>
  </w:num>
  <w:num w:numId="2" w16cid:durableId="567499424">
    <w:abstractNumId w:val="3"/>
  </w:num>
  <w:num w:numId="3" w16cid:durableId="491068764">
    <w:abstractNumId w:val="4"/>
  </w:num>
  <w:num w:numId="4" w16cid:durableId="1501385137">
    <w:abstractNumId w:val="2"/>
  </w:num>
  <w:num w:numId="5" w16cid:durableId="164266018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436D"/>
    <w:rsid w:val="001E6803"/>
    <w:rsid w:val="001F0BE2"/>
    <w:rsid w:val="001F202F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374F5"/>
    <w:rsid w:val="00237EBA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4C3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152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2A2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6931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6648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1CF3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7F02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A47"/>
    <w:rsid w:val="004A3FEB"/>
    <w:rsid w:val="004A6224"/>
    <w:rsid w:val="004A6759"/>
    <w:rsid w:val="004A7CD4"/>
    <w:rsid w:val="004B1495"/>
    <w:rsid w:val="004B17E1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59D9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2C3D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196A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324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16DC0"/>
    <w:rsid w:val="00620C0E"/>
    <w:rsid w:val="006215DA"/>
    <w:rsid w:val="00622D9D"/>
    <w:rsid w:val="0062720B"/>
    <w:rsid w:val="0062778C"/>
    <w:rsid w:val="0063278C"/>
    <w:rsid w:val="006336F2"/>
    <w:rsid w:val="00633BB9"/>
    <w:rsid w:val="00633F5B"/>
    <w:rsid w:val="00634157"/>
    <w:rsid w:val="00634D35"/>
    <w:rsid w:val="00635D67"/>
    <w:rsid w:val="006364DF"/>
    <w:rsid w:val="006367E1"/>
    <w:rsid w:val="006369D3"/>
    <w:rsid w:val="00637715"/>
    <w:rsid w:val="00637ABA"/>
    <w:rsid w:val="00642F58"/>
    <w:rsid w:val="00644DF8"/>
    <w:rsid w:val="00645E6A"/>
    <w:rsid w:val="00646672"/>
    <w:rsid w:val="00651742"/>
    <w:rsid w:val="006519A7"/>
    <w:rsid w:val="00654253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A7056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19C4"/>
    <w:rsid w:val="006F245F"/>
    <w:rsid w:val="006F33C4"/>
    <w:rsid w:val="006F3566"/>
    <w:rsid w:val="006F3E2D"/>
    <w:rsid w:val="006F4C12"/>
    <w:rsid w:val="00700E2D"/>
    <w:rsid w:val="00701EA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691A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581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01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87D78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584E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E4FD5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605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D767E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348D"/>
    <w:rsid w:val="00C3564A"/>
    <w:rsid w:val="00C3572C"/>
    <w:rsid w:val="00C35B20"/>
    <w:rsid w:val="00C36CCE"/>
    <w:rsid w:val="00C36D62"/>
    <w:rsid w:val="00C37919"/>
    <w:rsid w:val="00C41372"/>
    <w:rsid w:val="00C414F9"/>
    <w:rsid w:val="00C423B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CCE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9A1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034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672"/>
    <w:rsid w:val="00D45A53"/>
    <w:rsid w:val="00D46F97"/>
    <w:rsid w:val="00D475CC"/>
    <w:rsid w:val="00D47C91"/>
    <w:rsid w:val="00D51339"/>
    <w:rsid w:val="00D51EB4"/>
    <w:rsid w:val="00D527BE"/>
    <w:rsid w:val="00D52B95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748EC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3409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E7C25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7C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4EC8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303D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4E0E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C63C6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4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2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3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customStyle="1" w:styleId="Default">
    <w:name w:val="Default"/>
    <w:rsid w:val="00431C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affairs.co/81030/hacking/vfemail-destructive-cyberattack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orbes.com/sites/thomasbrewster/2018/11/30/marriott-admits-hackers-stole-data-on-500-million-guests/?sh=50f10ba464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13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84</cp:revision>
  <cp:lastPrinted>2021-12-02T13:00:00Z</cp:lastPrinted>
  <dcterms:created xsi:type="dcterms:W3CDTF">2022-06-23T10:23:00Z</dcterms:created>
  <dcterms:modified xsi:type="dcterms:W3CDTF">2023-07-28T04:54:00Z</dcterms:modified>
</cp:coreProperties>
</file>