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6A26058E" w:rsidR="005D40ED" w:rsidRPr="00824700" w:rsidRDefault="00374331" w:rsidP="00824700">
      <w:pPr>
        <w:pStyle w:val="Heading1"/>
        <w:rPr>
          <w:lang w:val="bg-BG"/>
        </w:rPr>
      </w:pPr>
      <w:bookmarkStart w:id="0" w:name="_Toc89056264"/>
      <w:bookmarkStart w:id="1" w:name="_Toc112392423"/>
      <w:r>
        <w:t xml:space="preserve"> </w:t>
      </w:r>
      <w:r w:rsidR="004D4101" w:rsidRPr="00084B24">
        <w:rPr>
          <w:lang w:val="bg-BG"/>
        </w:rPr>
        <w:t xml:space="preserve">Глава </w:t>
      </w:r>
      <w:r w:rsidR="00E541D5">
        <w:rPr>
          <w:lang w:val="bg-BG"/>
        </w:rPr>
        <w:t>1</w:t>
      </w:r>
      <w:r w:rsidR="004D4101"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2C6EE080" w14:textId="561F8208" w:rsidR="0056436C" w:rsidRPr="0056436C" w:rsidRDefault="00C82FE0" w:rsidP="002F185E">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77777777" w:rsidR="0012760D" w:rsidRDefault="00AB0D7E" w:rsidP="002F185E">
      <w:pPr>
        <w:pStyle w:val="disbody"/>
        <w:ind w:firstLine="0"/>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lastRenderedPageBreak/>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6E79C521" w14:textId="593429F5" w:rsidR="005260FB" w:rsidRDefault="00144BB0" w:rsidP="001E56EE">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36E59F54" w14:textId="77777777" w:rsidR="005260FB" w:rsidRDefault="005260FB" w:rsidP="00331413">
      <w:pPr>
        <w:pStyle w:val="disbody"/>
      </w:pPr>
    </w:p>
    <w:p w14:paraId="40690FF2" w14:textId="508C715B"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7E26E765" w14:textId="06196374" w:rsidR="001419EF" w:rsidRDefault="001419EF" w:rsidP="00A329FA">
      <w:pPr>
        <w:widowControl/>
        <w:spacing w:line="240" w:lineRule="auto"/>
        <w:ind w:firstLine="0"/>
        <w:jc w:val="left"/>
        <w:rPr>
          <w:szCs w:val="28"/>
        </w:rPr>
      </w:pPr>
    </w:p>
    <w:p w14:paraId="30B11E27" w14:textId="2D2F9F6F" w:rsidR="00B36F7C" w:rsidRPr="001E56EE" w:rsidRDefault="00B36F7C">
      <w:pPr>
        <w:widowControl/>
        <w:spacing w:line="240" w:lineRule="auto"/>
        <w:ind w:firstLine="0"/>
        <w:jc w:val="left"/>
        <w:rPr>
          <w:szCs w:val="28"/>
        </w:rPr>
      </w:pPr>
    </w:p>
    <w:p w14:paraId="6B57147F" w14:textId="77777777" w:rsidR="00B36F7C" w:rsidRDefault="00B36F7C" w:rsidP="00C0119B">
      <w:pPr>
        <w:pStyle w:val="disbody"/>
      </w:pPr>
    </w:p>
    <w:p w14:paraId="55967AA7" w14:textId="77777777" w:rsidR="00B36F7C" w:rsidRDefault="00B36F7C">
      <w:pPr>
        <w:widowControl/>
        <w:spacing w:line="240" w:lineRule="auto"/>
        <w:ind w:firstLine="0"/>
        <w:jc w:val="left"/>
        <w:rPr>
          <w:sz w:val="28"/>
          <w:lang w:val="bg-BG"/>
        </w:rPr>
      </w:pPr>
      <w:r>
        <w:br w:type="page"/>
      </w:r>
    </w:p>
    <w:p w14:paraId="479B27EB" w14:textId="1C40E960" w:rsidR="003E78F7" w:rsidRDefault="003E78F7" w:rsidP="003E78F7">
      <w:pPr>
        <w:pStyle w:val="disbody"/>
      </w:pPr>
      <w:r w:rsidRPr="00D75545">
        <w:lastRenderedPageBreak/>
        <w:t>SAP разполага с всички модули, които обхващат области</w:t>
      </w:r>
      <w:r>
        <w:t>те, нужни</w:t>
      </w:r>
      <w:r w:rsidRPr="00D75545">
        <w:t xml:space="preserve"> за разработ</w:t>
      </w:r>
      <w:r>
        <w:t>ка на</w:t>
      </w:r>
      <w:r w:rsidRPr="00D75545">
        <w:t xml:space="preserve"> верига за доставки.</w:t>
      </w:r>
    </w:p>
    <w:p w14:paraId="46475391" w14:textId="30F1CEE6" w:rsidR="00CD25D3" w:rsidRDefault="005260FB" w:rsidP="001419EF">
      <w:pPr>
        <w:pStyle w:val="disbody"/>
      </w:pPr>
      <w:r>
        <w:t xml:space="preserve">За </w:t>
      </w:r>
      <w:r w:rsidRPr="00B36F7C">
        <w:rPr>
          <w:u w:val="single"/>
        </w:rPr>
        <w:t>планиране</w:t>
      </w:r>
      <w:r w:rsidRPr="00393EBD">
        <w:t xml:space="preserve">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t xml:space="preserve"> </w:t>
      </w:r>
      <w:r w:rsidRPr="001E7543">
        <w:t xml:space="preserve">SD, MM, PP </w:t>
      </w:r>
      <w:r>
        <w:t>съдържат тези</w:t>
      </w:r>
      <w:r w:rsidRPr="001E7543">
        <w:t xml:space="preserve"> градивни елементи.</w:t>
      </w:r>
      <w:r>
        <w:t xml:space="preserve"> А</w:t>
      </w:r>
      <w:r w:rsidRPr="00B94C06">
        <w:t>нализира</w:t>
      </w:r>
      <w:r>
        <w:t>нето</w:t>
      </w:r>
      <w:r w:rsidRPr="00B94C06">
        <w:t xml:space="preserve"> </w:t>
      </w:r>
      <w:r>
        <w:t xml:space="preserve">на </w:t>
      </w:r>
      <w:r w:rsidRPr="00B94C06">
        <w:t>информаци</w:t>
      </w:r>
      <w:r>
        <w:t>ята</w:t>
      </w:r>
      <w:r w:rsidRPr="00B94C06">
        <w:t xml:space="preserve"> идва</w:t>
      </w:r>
      <w:r>
        <w:t>ща</w:t>
      </w:r>
      <w:r w:rsidRPr="00B94C06">
        <w:t xml:space="preserve"> </w:t>
      </w:r>
      <w:r>
        <w:t>от</w:t>
      </w:r>
      <w:r w:rsidRPr="00B94C06">
        <w:t xml:space="preserve"> </w:t>
      </w:r>
      <w:r>
        <w:rPr>
          <w:lang w:val="en-US"/>
        </w:rPr>
        <w:t>ERP</w:t>
      </w:r>
      <w:r w:rsidRPr="00B94C06">
        <w:t xml:space="preserve">, </w:t>
      </w:r>
      <w:r>
        <w:t xml:space="preserve">в частност </w:t>
      </w:r>
      <w:r w:rsidRPr="00B94C06">
        <w:t xml:space="preserve">взаимоотношенията с клиенти и доставчици, </w:t>
      </w:r>
      <w:r>
        <w:t xml:space="preserve">полага </w:t>
      </w:r>
      <w:r w:rsidRPr="00B94C06">
        <w:t xml:space="preserve">добра основа за </w:t>
      </w:r>
      <w:r>
        <w:t xml:space="preserve">изграждането на персоналната </w:t>
      </w:r>
      <w:r w:rsidRPr="00B94C06">
        <w:t>верига за доставки</w:t>
      </w:r>
      <w:r>
        <w:t xml:space="preserve">. Тъй като процесът е сложен, </w:t>
      </w:r>
      <w:r>
        <w:rPr>
          <w:lang w:val="en-US"/>
        </w:rPr>
        <w:t xml:space="preserve">ERP </w:t>
      </w:r>
      <w:r>
        <w:t xml:space="preserve">не поддържа такъв </w:t>
      </w:r>
      <w:proofErr w:type="spellStart"/>
      <w:r w:rsidRPr="00E70DD4">
        <w:t>подмодул</w:t>
      </w:r>
      <w:proofErr w:type="spellEnd"/>
      <w:r>
        <w:t xml:space="preserve"> </w:t>
      </w:r>
      <w:r w:rsidRPr="00E70DD4">
        <w:t>по подразбиране.</w:t>
      </w:r>
      <w:r>
        <w:rPr>
          <w:lang w:val="en-US"/>
        </w:rPr>
        <w:t xml:space="preserve"> </w:t>
      </w:r>
      <w:r>
        <w:t>В</w:t>
      </w:r>
      <w:r w:rsidRPr="008A77FF">
        <w:rPr>
          <w:lang w:val="en-US"/>
        </w:rPr>
        <w:t xml:space="preserve"> </w:t>
      </w:r>
      <w:proofErr w:type="spellStart"/>
      <w:r w:rsidRPr="008A77FF">
        <w:rPr>
          <w:lang w:val="en-US"/>
        </w:rPr>
        <w:t>случа</w:t>
      </w:r>
      <w:proofErr w:type="spellEnd"/>
      <w:r>
        <w:t>я</w:t>
      </w:r>
      <w:r w:rsidRPr="008A77FF">
        <w:rPr>
          <w:lang w:val="en-US"/>
        </w:rPr>
        <w:t xml:space="preserve"> </w:t>
      </w:r>
      <w:proofErr w:type="spellStart"/>
      <w:r w:rsidRPr="008A77FF">
        <w:rPr>
          <w:lang w:val="en-US"/>
        </w:rPr>
        <w:t>разглеждане</w:t>
      </w:r>
      <w:proofErr w:type="spellEnd"/>
      <w:r>
        <w:t>то</w:t>
      </w:r>
      <w:r w:rsidRPr="008A77FF">
        <w:rPr>
          <w:lang w:val="en-US"/>
        </w:rPr>
        <w:t xml:space="preserve"> </w:t>
      </w:r>
      <w:proofErr w:type="spellStart"/>
      <w:r w:rsidRPr="008A77FF">
        <w:rPr>
          <w:lang w:val="en-US"/>
        </w:rPr>
        <w:t>на</w:t>
      </w:r>
      <w:proofErr w:type="spellEnd"/>
      <w:r w:rsidRPr="008A77FF">
        <w:rPr>
          <w:lang w:val="en-US"/>
        </w:rPr>
        <w:t xml:space="preserve"> </w:t>
      </w:r>
      <w:proofErr w:type="spellStart"/>
      <w:r w:rsidRPr="008A77FF">
        <w:rPr>
          <w:lang w:val="en-US"/>
        </w:rPr>
        <w:t>информацията</w:t>
      </w:r>
      <w:proofErr w:type="spellEnd"/>
      <w:r w:rsidRPr="008A77FF">
        <w:rPr>
          <w:lang w:val="en-US"/>
        </w:rPr>
        <w:t xml:space="preserve"> </w:t>
      </w:r>
      <w:r>
        <w:t xml:space="preserve">предпоставя изготвянето на </w:t>
      </w:r>
      <w:proofErr w:type="spellStart"/>
      <w:r w:rsidRPr="008A77FF">
        <w:rPr>
          <w:lang w:val="en-US"/>
        </w:rPr>
        <w:t>стратегия</w:t>
      </w:r>
      <w:proofErr w:type="spellEnd"/>
      <w:r w:rsidRPr="008A77FF">
        <w:rPr>
          <w:lang w:val="en-US"/>
        </w:rPr>
        <w:t xml:space="preserve"> и </w:t>
      </w:r>
      <w:proofErr w:type="spellStart"/>
      <w:r w:rsidRPr="008A77FF">
        <w:rPr>
          <w:lang w:val="en-US"/>
        </w:rPr>
        <w:t>план</w:t>
      </w:r>
      <w:proofErr w:type="spellEnd"/>
      <w:r w:rsidRPr="008A77FF">
        <w:rPr>
          <w:lang w:val="en-US"/>
        </w:rPr>
        <w:t>.</w:t>
      </w:r>
      <w:r>
        <w:rPr>
          <w:lang w:val="en-US"/>
        </w:rPr>
        <w:t xml:space="preserve"> </w:t>
      </w:r>
      <w:r>
        <w:t>В</w:t>
      </w:r>
      <w:proofErr w:type="spellStart"/>
      <w:r w:rsidRPr="001E6D95">
        <w:rPr>
          <w:lang w:val="en-US"/>
        </w:rPr>
        <w:t>еригата</w:t>
      </w:r>
      <w:proofErr w:type="spellEnd"/>
      <w:r w:rsidRPr="001E6D95">
        <w:rPr>
          <w:lang w:val="en-US"/>
        </w:rPr>
        <w:t xml:space="preserve"> </w:t>
      </w:r>
      <w:proofErr w:type="spellStart"/>
      <w:r w:rsidRPr="001E6D95">
        <w:rPr>
          <w:lang w:val="en-US"/>
        </w:rPr>
        <w:t>за</w:t>
      </w:r>
      <w:proofErr w:type="spellEnd"/>
      <w:r w:rsidRPr="001E6D95">
        <w:rPr>
          <w:lang w:val="en-US"/>
        </w:rPr>
        <w:t xml:space="preserve"> </w:t>
      </w:r>
      <w:proofErr w:type="spellStart"/>
      <w:r w:rsidRPr="001E6D95">
        <w:rPr>
          <w:lang w:val="en-US"/>
        </w:rPr>
        <w:t>доставки</w:t>
      </w:r>
      <w:proofErr w:type="spellEnd"/>
      <w:r w:rsidRPr="001E6D95">
        <w:rPr>
          <w:lang w:val="en-US"/>
        </w:rPr>
        <w:t xml:space="preserve"> </w:t>
      </w:r>
      <w:proofErr w:type="spellStart"/>
      <w:r w:rsidRPr="001E6D95">
        <w:rPr>
          <w:lang w:val="en-US"/>
        </w:rPr>
        <w:t>започва</w:t>
      </w:r>
      <w:proofErr w:type="spellEnd"/>
      <w:r w:rsidRPr="001E6D95">
        <w:rPr>
          <w:lang w:val="en-US"/>
        </w:rPr>
        <w:t xml:space="preserve"> с </w:t>
      </w:r>
      <w:proofErr w:type="spellStart"/>
      <w:r w:rsidRPr="001E6D95">
        <w:rPr>
          <w:lang w:val="en-US"/>
        </w:rPr>
        <w:t>управлението</w:t>
      </w:r>
      <w:proofErr w:type="spellEnd"/>
      <w:r w:rsidRPr="001E6D95">
        <w:rPr>
          <w:lang w:val="en-US"/>
        </w:rPr>
        <w:t xml:space="preserve"> </w:t>
      </w:r>
      <w:proofErr w:type="spellStart"/>
      <w:r w:rsidRPr="001E6D95">
        <w:rPr>
          <w:lang w:val="en-US"/>
        </w:rPr>
        <w:t>на</w:t>
      </w:r>
      <w:proofErr w:type="spellEnd"/>
      <w:r w:rsidRPr="001E6D95">
        <w:rPr>
          <w:lang w:val="en-US"/>
        </w:rPr>
        <w:t xml:space="preserve"> </w:t>
      </w:r>
      <w:proofErr w:type="spellStart"/>
      <w:r w:rsidRPr="001E6D95">
        <w:rPr>
          <w:lang w:val="en-US"/>
        </w:rPr>
        <w:t>материалите</w:t>
      </w:r>
      <w:proofErr w:type="spellEnd"/>
      <w:r>
        <w:t xml:space="preserve">, </w:t>
      </w:r>
      <w:proofErr w:type="spellStart"/>
      <w:r w:rsidRPr="001E6D95">
        <w:rPr>
          <w:lang w:val="en-US"/>
        </w:rPr>
        <w:t>включва</w:t>
      </w:r>
      <w:proofErr w:type="spellEnd"/>
      <w:r w:rsidRPr="001E6D95">
        <w:rPr>
          <w:lang w:val="en-US"/>
        </w:rPr>
        <w:t xml:space="preserve"> </w:t>
      </w:r>
      <w:proofErr w:type="spellStart"/>
      <w:r w:rsidRPr="001E6D95">
        <w:rPr>
          <w:lang w:val="en-US"/>
        </w:rPr>
        <w:t>логистично</w:t>
      </w:r>
      <w:proofErr w:type="spellEnd"/>
      <w:r w:rsidRPr="001E6D95">
        <w:rPr>
          <w:lang w:val="en-US"/>
        </w:rPr>
        <w:t xml:space="preserve"> </w:t>
      </w:r>
      <w:proofErr w:type="spellStart"/>
      <w:r w:rsidRPr="001E6D95">
        <w:rPr>
          <w:lang w:val="en-US"/>
        </w:rPr>
        <w:t>изпълнение</w:t>
      </w:r>
      <w:proofErr w:type="spellEnd"/>
      <w:r w:rsidRPr="001E6D95">
        <w:rPr>
          <w:lang w:val="en-US"/>
        </w:rPr>
        <w:t xml:space="preserve"> и </w:t>
      </w:r>
      <w:proofErr w:type="spellStart"/>
      <w:r w:rsidRPr="001E6D95">
        <w:rPr>
          <w:lang w:val="en-US"/>
        </w:rPr>
        <w:t>производствено</w:t>
      </w:r>
      <w:proofErr w:type="spellEnd"/>
      <w:r w:rsidRPr="001E6D95">
        <w:rPr>
          <w:lang w:val="en-US"/>
        </w:rPr>
        <w:t xml:space="preserve"> </w:t>
      </w:r>
      <w:proofErr w:type="spellStart"/>
      <w:r w:rsidRPr="001E6D95">
        <w:rPr>
          <w:lang w:val="en-US"/>
        </w:rPr>
        <w:t>планиране</w:t>
      </w:r>
      <w:proofErr w:type="spellEnd"/>
      <w:r w:rsidRPr="001E6D95">
        <w:rPr>
          <w:lang w:val="en-US"/>
        </w:rPr>
        <w:t>.</w:t>
      </w:r>
    </w:p>
    <w:p w14:paraId="2E8DA45B" w14:textId="77777777" w:rsidR="00843511" w:rsidRDefault="000E6A37" w:rsidP="001419EF">
      <w:pPr>
        <w:pStyle w:val="disbody"/>
      </w:pPr>
      <w:r w:rsidRPr="000E6A37">
        <w:t>Приемаме търсенето на клиента. SAP го прави много добре. Частта за снабдяване, това е вашата доставка, това е вашата функционалност за закупуване, отново в рамките на модула MM. Производство, ако сте ангажирани с действителното производство на продукт, SAP, това е PP модулът, управлението на инвентара и съхранението, това е управлението на инвентара и складовите модули. Транспортът и логистиката отново са в рамките на SD. И връщането на излишни или дефектни продукти, имаме процеси на връщане в двете клетки, SD и в рамките на MM. Така че SAP има тези елементи, че ако използвате софтуера в момента, SAP има всички тези неща, които вече са на място в стандартния SAP, който ви позволява да ги изпълнявате. И въпросът винаги е бил как да стане това. Така че, докато вървим напред, ще говорим повече за действителното приложение на SAP за това.</w:t>
      </w:r>
    </w:p>
    <w:p w14:paraId="16B1F6C9" w14:textId="15DE80DB" w:rsidR="00843511" w:rsidRDefault="00843511" w:rsidP="001419EF">
      <w:pPr>
        <w:pStyle w:val="disbody"/>
      </w:pPr>
    </w:p>
    <w:p w14:paraId="14021E5D" w14:textId="3053903B" w:rsidR="00B36F7C" w:rsidRDefault="00B36F7C" w:rsidP="001419EF">
      <w:pPr>
        <w:pStyle w:val="disbody"/>
      </w:pPr>
    </w:p>
    <w:p w14:paraId="10D0F4FD" w14:textId="3B534150" w:rsidR="00B36F7C" w:rsidRDefault="00B36F7C" w:rsidP="001419EF">
      <w:pPr>
        <w:pStyle w:val="disbody"/>
      </w:pPr>
    </w:p>
    <w:p w14:paraId="0D681A43" w14:textId="46CB165D" w:rsidR="00465F28" w:rsidRDefault="00FD061E">
      <w:pPr>
        <w:widowControl/>
        <w:spacing w:line="240" w:lineRule="auto"/>
        <w:ind w:firstLine="0"/>
        <w:jc w:val="left"/>
        <w:rPr>
          <w:sz w:val="28"/>
          <w:lang w:val="bg-BG"/>
        </w:rPr>
      </w:pPr>
      <w:r>
        <w:rPr>
          <w:sz w:val="28"/>
          <w:lang w:val="bg-BG"/>
        </w:rPr>
        <w:br w:type="page"/>
      </w:r>
    </w:p>
    <w:p w14:paraId="0AE97584" w14:textId="2E532A7C" w:rsidR="00402DA6" w:rsidRDefault="008041B4" w:rsidP="00F42E3F">
      <w:pPr>
        <w:pStyle w:val="disbody"/>
      </w:pPr>
      <w:r>
        <w:lastRenderedPageBreak/>
        <w:t>Б</w:t>
      </w:r>
      <w:r w:rsidR="00465F28" w:rsidRPr="00465F28">
        <w:t>изнеса</w:t>
      </w:r>
      <w:r>
        <w:t xml:space="preserve"> -</w:t>
      </w:r>
      <w:r w:rsidR="00465F28" w:rsidRPr="00465F28">
        <w:t xml:space="preserve"> продавате, купувате, разработвате своя продукт. </w:t>
      </w:r>
      <w:r>
        <w:t>Корпоративните информационни системи</w:t>
      </w:r>
      <w:r w:rsidRPr="00465F28">
        <w:t xml:space="preserve"> </w:t>
      </w:r>
      <w:r w:rsidR="00465F28" w:rsidRPr="00465F28">
        <w:t>дефинира</w:t>
      </w:r>
      <w:r>
        <w:t>т</w:t>
      </w:r>
      <w:r w:rsidR="00465F28" w:rsidRPr="00465F28">
        <w:t xml:space="preserve"> процес, който </w:t>
      </w:r>
      <w:r>
        <w:t xml:space="preserve">да бъде </w:t>
      </w:r>
      <w:r w:rsidR="00465F28" w:rsidRPr="00465F28">
        <w:t>използва</w:t>
      </w:r>
      <w:r>
        <w:t>н</w:t>
      </w:r>
      <w:r w:rsidR="00465F28" w:rsidRPr="00465F28">
        <w:t>.</w:t>
      </w:r>
      <w:r>
        <w:t xml:space="preserve"> Те се </w:t>
      </w:r>
      <w:r w:rsidR="00465F28" w:rsidRPr="00465F28">
        <w:t>използват за поръчва</w:t>
      </w:r>
      <w:r>
        <w:t>н</w:t>
      </w:r>
      <w:r w:rsidR="00465F28" w:rsidRPr="00465F28">
        <w:t>е, съхранява</w:t>
      </w:r>
      <w:r>
        <w:t>н</w:t>
      </w:r>
      <w:r w:rsidR="00465F28" w:rsidRPr="00465F28">
        <w:t xml:space="preserve">е </w:t>
      </w:r>
      <w:r>
        <w:t>и</w:t>
      </w:r>
      <w:r w:rsidR="00465F28" w:rsidRPr="00465F28">
        <w:t xml:space="preserve"> произвежда</w:t>
      </w:r>
      <w:r>
        <w:t>н</w:t>
      </w:r>
      <w:r w:rsidR="00465F28" w:rsidRPr="00465F28">
        <w:t>е</w:t>
      </w:r>
      <w:r>
        <w:t xml:space="preserve"> на</w:t>
      </w:r>
      <w:r w:rsidR="00465F28" w:rsidRPr="00465F28">
        <w:t xml:space="preserve"> материали.</w:t>
      </w:r>
    </w:p>
    <w:p w14:paraId="78B432F1" w14:textId="77777777" w:rsidR="00F42E3F" w:rsidRDefault="005E767D" w:rsidP="00F42E3F">
      <w:pPr>
        <w:pStyle w:val="disbody"/>
      </w:pPr>
      <w:r>
        <w:t>Корпоративните информационни системи</w:t>
      </w:r>
      <w:r w:rsidR="00402DA6" w:rsidRPr="00402DA6">
        <w:t xml:space="preserve"> и модули, могат да помогнат </w:t>
      </w:r>
      <w:r>
        <w:t>при изграждането на</w:t>
      </w:r>
      <w:r w:rsidR="00402DA6" w:rsidRPr="00402DA6">
        <w:t xml:space="preserve"> верига</w:t>
      </w:r>
      <w:r>
        <w:t>та</w:t>
      </w:r>
      <w:r w:rsidR="00402DA6" w:rsidRPr="00402DA6">
        <w:t xml:space="preserve"> за доставки.</w:t>
      </w:r>
    </w:p>
    <w:p w14:paraId="00DCB080" w14:textId="75DB966F" w:rsidR="00402DA6" w:rsidRDefault="00402DA6" w:rsidP="00402DA6">
      <w:pPr>
        <w:pStyle w:val="disbody"/>
      </w:pPr>
      <w:r w:rsidRPr="00402DA6">
        <w:t xml:space="preserve"> Така че в този момент ще започнем да навлизаме в самия SAP и това, което SAP предоставя в стандартния SAP, което можете да използвате по отношение на подпомагането ви да поддържате или основно да стартирате вашия стабилен модел на веригата за доставки. Сега разглеждаме ERP модулите. Ако забележите от лявата страна, имаме SD, MM, PP, обслужване на клиенти, QM и PM, заедно с HR. SD, MM, PP са някои от основните </w:t>
      </w:r>
      <w:proofErr w:type="spellStart"/>
      <w:r w:rsidRPr="00402DA6">
        <w:t>подмодули</w:t>
      </w:r>
      <w:proofErr w:type="spellEnd"/>
      <w:r w:rsidRPr="00402DA6">
        <w:t xml:space="preserve"> в рамките на логистиката и това е мястото, където, ако погледнете част от литературата от SAP, там се казва, че вашите продукти или области на вашата верига за доставки са разположени и почти това е така. В SD, MM, PP имате градивните елементи за вашата верига за доставки. От дясната страна имаме финансово счетоводство, </w:t>
      </w:r>
      <w:proofErr w:type="spellStart"/>
      <w:r w:rsidRPr="00402DA6">
        <w:t>контролинг</w:t>
      </w:r>
      <w:proofErr w:type="spellEnd"/>
      <w:r w:rsidRPr="00402DA6">
        <w:t xml:space="preserve">, управление на активи, които са част от финансите, заедно с управлението на касата. Освен това имаме системи за проекти, работен процес и индустриални решения, така че това е вашият основен SAP софтуер, заедно с </w:t>
      </w:r>
      <w:proofErr w:type="spellStart"/>
      <w:r w:rsidRPr="00402DA6">
        <w:t>подмодулите</w:t>
      </w:r>
      <w:proofErr w:type="spellEnd"/>
      <w:r w:rsidRPr="00402DA6">
        <w:t xml:space="preserve">. И в рамките на тези модули можем да изградим и подобрим вашата верига за доставки. Ако отделите време, за да анализирате своите входящи данни, цялата информация идва в SAP, взаимоотношенията ви с вашите клиенти и доставчици, това ще ви помогне, ще ви даде добра основа за работа с вашата собствена верига за доставки. Връщайки се към модела, който току-що разгледахме на предишния екран, след като влезем в SAP, ако използвате SAP, вие сте много запознати с това, с менюто. Така че в този случай имаме логистичния модул. Както виждате, имаме </w:t>
      </w:r>
      <w:proofErr w:type="spellStart"/>
      <w:r w:rsidRPr="00402DA6">
        <w:t>подмодул</w:t>
      </w:r>
      <w:proofErr w:type="spellEnd"/>
      <w:r w:rsidRPr="00402DA6">
        <w:t xml:space="preserve"> за управление на материали, SD, логистично изпълнение, производство, споменахме </w:t>
      </w:r>
      <w:r w:rsidRPr="00402DA6">
        <w:lastRenderedPageBreak/>
        <w:t xml:space="preserve">управление на качеството. И това е почти това, което можем да използваме, за да обединим нашата верига за доставки. За тези, които работят с покупки, ние знаем, че управлението на материалите съдържа нашите заявки за покупка, PO, нашите </w:t>
      </w:r>
      <w:proofErr w:type="spellStart"/>
      <w:r w:rsidRPr="00402DA6">
        <w:t>подмодули</w:t>
      </w:r>
      <w:proofErr w:type="spellEnd"/>
      <w:r w:rsidRPr="00402DA6">
        <w:t xml:space="preserve"> за управление на инвентара. И за тези хора, които купуваме, продаваме, съхраняваме инвентара си, и за много компании, когато погледнем тези области, това се счита за веригата за доставки.</w:t>
      </w:r>
    </w:p>
    <w:p w14:paraId="7CA19F11" w14:textId="77777777" w:rsidR="007329D4" w:rsidRDefault="007329D4" w:rsidP="007329D4">
      <w:pPr>
        <w:pStyle w:val="disbody"/>
      </w:pPr>
      <w:r>
        <w:t>С</w:t>
      </w:r>
      <w:r w:rsidR="00402DA6" w:rsidRPr="00402DA6">
        <w:t>ъздаването на верига за доставки</w:t>
      </w:r>
      <w:r>
        <w:t xml:space="preserve"> е свързана с </w:t>
      </w:r>
      <w:r w:rsidR="00402DA6" w:rsidRPr="00402DA6">
        <w:t xml:space="preserve">тези </w:t>
      </w:r>
      <w:proofErr w:type="spellStart"/>
      <w:r w:rsidR="00402DA6" w:rsidRPr="00402DA6">
        <w:t>подмодули</w:t>
      </w:r>
      <w:proofErr w:type="spellEnd"/>
      <w:r w:rsidR="00402DA6" w:rsidRPr="00402DA6">
        <w:t>. В рамките на управлението на материалите</w:t>
      </w:r>
      <w:r>
        <w:t xml:space="preserve"> е </w:t>
      </w:r>
      <w:r w:rsidR="00402DA6" w:rsidRPr="00402DA6">
        <w:t xml:space="preserve">закупуването. Това включва материали и услуги, които купувате, и също така включва доставчиците, с които работите. Така че това е един въпрос. Така че след като сте установили това, следващото е, когато купувате материал, ще трябва, в зависимост от вида на бизнеса, в който се занимавате, ще трябва да можете да съхранявате този материал и това е вашият инвентар . Така че отново, много пъти веригата за доставки се свежда до този баланс на наличието на правилното количество инвентар и започва с клиента и продуктите, които продават. Но като отидем малко по-нататък, отново закупуването, управлението на инвентара, тези други </w:t>
      </w:r>
      <w:proofErr w:type="spellStart"/>
      <w:r w:rsidR="00402DA6" w:rsidRPr="00402DA6">
        <w:t>подмодули</w:t>
      </w:r>
      <w:proofErr w:type="spellEnd"/>
      <w:r w:rsidR="00402DA6" w:rsidRPr="00402DA6">
        <w:t xml:space="preserve">, всички те играят роля, просто различен вид, имат малко по-различен аспект в това. Но, отново, основните </w:t>
      </w:r>
      <w:proofErr w:type="spellStart"/>
      <w:r w:rsidR="00402DA6" w:rsidRPr="00402DA6">
        <w:t>подмодули</w:t>
      </w:r>
      <w:proofErr w:type="spellEnd"/>
      <w:r w:rsidR="00402DA6" w:rsidRPr="00402DA6">
        <w:t xml:space="preserve"> тук са закупуване на управление на инвентара. Така че, само като определение, ще продължим и ще разгледаме, че модулът за управление на материали съдържа компонентите за функционалност на веригата за доставки и SAP. Така че в комбинация с продажбите и дистрибуцията, което за мен, това, което бих използвал извън продажбите и дистрибуцията, и ние ще разгледаме това, е планирането на продажбите и операциите, което основно взема вашето клиентско търсене и поставя това в рамките на вашата операция по планиране, по отношение на диктуването колко ви трябва по отношение на суровини, хора или складово пространство.</w:t>
      </w:r>
      <w:r w:rsidR="00402DA6">
        <w:br w:type="page"/>
      </w:r>
    </w:p>
    <w:p w14:paraId="7EC4D57B" w14:textId="03E82A0B" w:rsidR="00402DA6" w:rsidRDefault="00402DA6" w:rsidP="007329D4">
      <w:pPr>
        <w:pStyle w:val="disbody"/>
      </w:pPr>
      <w:r w:rsidRPr="00402DA6">
        <w:lastRenderedPageBreak/>
        <w:t xml:space="preserve">Така че SD частта просто приема вашето клиентско търсене. Логистично изпълнение, това е, ако имате склад, официален склад, където проследявате материали на ниво местоположение на контейнер, това ще включва склада. Както знаете, SAP не изисква да поддържате склад. В зависимост от вида на материалите, с които работите, това трябва да диктува. И след това частта за планиране на производството, която основно контролира вътрешното производство на частите във вашата собствена организация. Така че отново, за мен месото на веригата за доставки започва с управлението на материалите и също така ще включва SD, логистично изпълнение и производствено планиране. Предполагам, че ако гледате тази презентация на </w:t>
      </w:r>
      <w:proofErr w:type="spellStart"/>
      <w:r w:rsidRPr="00402DA6">
        <w:t>Michaels</w:t>
      </w:r>
      <w:proofErr w:type="spellEnd"/>
      <w:r w:rsidRPr="00402DA6">
        <w:t xml:space="preserve"> </w:t>
      </w:r>
      <w:proofErr w:type="spellStart"/>
      <w:r w:rsidRPr="00402DA6">
        <w:t>Management</w:t>
      </w:r>
      <w:proofErr w:type="spellEnd"/>
      <w:r w:rsidRPr="00402DA6">
        <w:t xml:space="preserve"> за управление на веригата за доставки, вие наистина имате основни познания за SAP и по-специално за модула MM. С това казано, ако исках да започна или основно да подобря веригата си за доставки, бих започнал с този модул. В рамките на този модул или </w:t>
      </w:r>
      <w:proofErr w:type="spellStart"/>
      <w:r w:rsidRPr="00402DA6">
        <w:t>подмодула</w:t>
      </w:r>
      <w:proofErr w:type="spellEnd"/>
      <w:r w:rsidRPr="00402DA6">
        <w:t xml:space="preserve">, първото нещо, което ще разгледам, искам да намеря инвентара си. Сега, по отношение на инвентара, отново SAP може да се използва за проследяване на инвентара на ниво място за съхранение и това е почти мястото, където ще бъдете, освен ако нямате управление на склад. Така че в рамките на инвентара, вашите места за съхранение, първото нещо, което бихте искали да можете да направите, е да погледнете нивата на запасите си. Сега има няколко транзакции, които можете да използвате, за да направите това. Ако отидете и в рамките на този модул за управление на инвентара, можете да влезете във вашата среда, а в рамките на </w:t>
      </w:r>
      <w:proofErr w:type="spellStart"/>
      <w:r w:rsidRPr="00402DA6">
        <w:t>подмодула</w:t>
      </w:r>
      <w:proofErr w:type="spellEnd"/>
      <w:r w:rsidRPr="00402DA6">
        <w:t xml:space="preserve"> на средата има няколко транзакции, които ще ви дадат състояния на запасите. Отново в модула за управление на материалите имаме закупуване заедно с управление на инвентара, а като </w:t>
      </w:r>
      <w:proofErr w:type="spellStart"/>
      <w:r w:rsidRPr="00402DA6">
        <w:t>подмодул</w:t>
      </w:r>
      <w:proofErr w:type="spellEnd"/>
      <w:r w:rsidRPr="00402DA6">
        <w:t xml:space="preserve"> в управлението на инвентара имаме среда. Ако погледнете падащото меню тук, виждаме, че има няколко транзакции, при които можем да отидем и да разгледаме нивата на запасите. Така че в рамките на веригата за доставки е доста интересен въпросът откъде да започнете? Ако имате въведени </w:t>
      </w:r>
      <w:r w:rsidRPr="00402DA6">
        <w:lastRenderedPageBreak/>
        <w:t xml:space="preserve">процеси и искате да оцените къде се намирате, понякога отивате в управлението на инвентара и разглеждате тези нива на запасите. От друга страна, ако сте в бизнеса и е въпрос само на това да получите продукт на вратата, можете да започнете с покупката и вашия доставчик. Така че не е или/или; това е комбинация от неща. И докато разглеждахме някои от другите модели, всички тези аспекти заедно съставляват вашата верига за доставки. Така че отново, но за мен, като купувач, като някой, който носи продукт на вратата, аз харча парите, трябва да погледна добре какви са нивата ми на склад и в рамките на модула за управление на инвентара, това е мястото, където можете да направите този анализ. По-късно ще видим, че въпреки че SAP разполага с тази информация, има нужда да се уверите, че разполагате с други неща, които гарантират, че числата, които разглеждате, са точни. Сега съм работил с компании, които имат като инструмент, за да им помогнат да управляват нивото на своите запаси, имат MRP. А за тези, които не знаят MRP, това са изискванията за материали, планиране на попълване. Сега те ще задават нивата в SAP. Те ще видят резултатите, но поради начина, по който работят, те не вярват на резултатите. Така че понякога те просто биват игнорирани. Така че има няколко неща, които трябва да сте сигурни, че са на мястото си. SAP е инструментът, но също така трябва да разполагате с хора, които действително могат да управляват транзакциите. Ще говорим за това по-късно. Но засега, отново, ако гледам бърза снимка на моята верига за доставки, първото нещо, което ще направя, е да погледна нивата на моите запаси и както виждате, това са някои от обичайните транзакции, които може да ви даде тази борсова позиция. Продажбите и дистрибуцията, по-известни като SD, са част от логистичния модул, който поддържа вашите клиенти, като се започне от офертите, обработката на поръчките за продажба, доставката и транспорта, до изграждането на клиента. За веригите за доставки, предполагам, че нещото, което бих разгледал тук, са продажбите и прогнозите за продажбите, основно разбиране на това, което </w:t>
      </w:r>
      <w:r w:rsidRPr="00402DA6">
        <w:lastRenderedPageBreak/>
        <w:t>вашите клиенти изискват в бъдеще. С тази информация можете да я използвате, за да изградите своя S&amp;OP, което е планиране на продажбите и операциите, което е част от производството, което е част от производствения модул, който ви позволява да вземете тази прогноза за бъдещи продажби и да я въведете във вашето производствено планиране . Така че това ви дава представа от какво се нуждаете по отношение на въвеждането на продукт.</w:t>
      </w:r>
    </w:p>
    <w:p w14:paraId="51A1EA13" w14:textId="5F603C6B" w:rsidR="00402DA6" w:rsidRDefault="00402DA6">
      <w:pPr>
        <w:widowControl/>
        <w:spacing w:line="240" w:lineRule="auto"/>
        <w:ind w:firstLine="0"/>
        <w:jc w:val="left"/>
        <w:rPr>
          <w:sz w:val="28"/>
          <w:lang w:val="bg-BG"/>
        </w:rPr>
      </w:pPr>
    </w:p>
    <w:p w14:paraId="18B5058F" w14:textId="2CC75688" w:rsidR="00402DA6" w:rsidRPr="00402DA6" w:rsidRDefault="00402DA6" w:rsidP="00402DA6">
      <w:pPr>
        <w:pStyle w:val="disbody"/>
        <w:rPr>
          <w:lang w:val="en-US"/>
        </w:rPr>
      </w:pPr>
      <w:r w:rsidRPr="00402DA6">
        <w:t xml:space="preserve">Другият аспект на SD е функционалността за доставка. Това основно е настройка на доставка или доставки за покупки на вашите клиенти. Така че SD е друг критичен компонент на логистиката, който също е критичен компонент на вашата верига за доставки. Логистичното изпълнение като част от модула за управление на материалите е мястото, където ще открием нашите складови операции. Отново, в рамките на SAP, това не е необходимо, за да имате склад, но въз основа на вашия продукт и изисквания към продукта можете да поддържате инвентар на ниво контейнер и това е, което управлението на склада прави. За компании, които купуват и получават продукт, вие ще имате поне място за съхранение на управление на инвентара. Така че отново, в рамките на това място за съхранение, ако се нуждаете от видимост на управляваните от контейнери материали, бихте използвали логистично изпълнение. Сега видях къде организациите искат да внедрят управление на склад и го направиха, но само за да установят, че тъй като не са дисциплинирани в транзакциите, складът става основно неуправляем. Едно от ключовите неща при логистиката е, че когато материалите постъпват, трябва да се уверите, че извършвате трансферите до местоположенията и извън тях. Ако не успеете да направите това, вашият инвентар никога не е синхронизиран и по принцип, когато дойде време за производство на материал, не можете да произвеждате, защото нямате продуктите или ако купувате материал и сигналът е че нямате налично количество, че </w:t>
      </w:r>
      <w:r w:rsidRPr="00402DA6">
        <w:lastRenderedPageBreak/>
        <w:t xml:space="preserve">поръчвате повече. Така че изпълнението на логистиката като част от логистичния модул е ценно, но също така е област, която трябва да сте сигурни, че ако ще я използвате, тя се поддържа. Планирането на производството е друг </w:t>
      </w:r>
      <w:proofErr w:type="spellStart"/>
      <w:r w:rsidRPr="00402DA6">
        <w:t>подмодул</w:t>
      </w:r>
      <w:proofErr w:type="spellEnd"/>
      <w:r w:rsidRPr="00402DA6">
        <w:t xml:space="preserve"> в рамките на логистиката, MPP. Това се използва, като процес на привеждане в съответствие на търсенето с производствения капацитет, за създаване на графици за производство и доставки за готов продукт и компонентни материали. Така че, ако вашата компания действително произвежда продукт у дома, това също може да бъде критичен компонент от вашата верига за доставки. Единият, въз основа на прогнозата, или от вашите продажби, или исторически или където и да е тази информация, която стимулира търсенето, ние превеждаме това или в производствени поръчки, или в поръчки за покупка. Така че по отношение на производството, ние основно внасяме нашите суровини и ги изпращаме към производството, където материалите се превръщат в завършен продукт, който се изпраща до нашия клиент. Или ако това е случай, в който купуваме въз основа на търсенето, PP може да стартира и основно да създаде сигнал за доставка, при който ще излезем и ще направим покупки с нашите доставчици. Така че PP е друг ключов елемент от веригата за доставки, ако произвеждате в рамките на собствения си бизнес. За да обединим някои от ключовите елементи, които току-що разгледахме във веригата за доставки по отношение на SAP, можем да разгледаме този модел, който показва потока от информация по отношение на търсенето чрез действителното издаване на готови материали на нашия клиент. Едно нещо, за което не сме говорили, са основните данни. Ако погледнете лявата страна на този слайд, виждаме, че основните данни са част от почти целия SAP, в този материал доставчиците, клиентите се създават под формата на основни записи, които са вътрешни за SAP. Така че това е нещо като един от тези базови обекти, които са необходими, за да се извърши транзакция. Така че, след като имаме тази базова линия от материали, доставчици, клиенти, можем </w:t>
      </w:r>
      <w:r w:rsidRPr="00402DA6">
        <w:lastRenderedPageBreak/>
        <w:t>да разгледаме потока на веригата за доставки по отношение или на вътрешно производство, или на външни доставки. Така че, ако погледнете, имаме търсене от MRP, така че това може да е търсене на продажби, тъй като имаме клиенти, които казват, хей, имаме нужда от определено количество продукт. Можем да разгледаме това от гледна точка на MRP, което е планиране на изискванията за материали. Ако изпълняваме MRP и разполагаме с материала в компанията, можем да изпратим този продукт или услуга на клиента. Ако нямаме този материал, тогава той става част от процеса на управление на доставките. Така че ще имаме предложение за закупуване на материали и това предложение идва под формата на заявка за покупка. Нашата заявка за покупка е само вътрешна заявка за извършване на покупка на стоки или услуги. След като получим това искане, в зависимост от това как работи вашата фирма, може да имате процес на одобрение въз основа на долари, количество или качество. Но след като получим одобрение на този PR, заявка за покупка, тя се преобразува в поръчка за покупка от нашата група за закупуване. След като тази поръчка бъде създадена, тя се предава на нашия доставчик, нашият доставчик удовлетворява поръчката, изпраща материала и ние ще го получим в инвентара. Така че в този момент можем да определим дали сме организация, която има управление на склад, което означава, че управляваме наличност на ниво контейнер, можем да донесем този материал от управлението на инвентара и да го преместим в склад. Ако част от този процес е процес на инспекция, където всъщност използваме SAP, за да направим това, имаме QM модул, управление на качеството, където, след като материалите бъдат инспектирани, те се освобождават за неограничена употреба. Този материал се съхранява в нашия склад. В този момент, въз основа на поръчките, ние ще издадем материалите ни</w:t>
      </w:r>
      <w:r>
        <w:rPr>
          <w:lang w:val="en-US"/>
        </w:rPr>
        <w:t xml:space="preserve"> </w:t>
      </w:r>
      <w:proofErr w:type="spellStart"/>
      <w:r w:rsidRPr="00402DA6">
        <w:rPr>
          <w:lang w:val="en-US"/>
        </w:rPr>
        <w:t>тогава</w:t>
      </w:r>
      <w:proofErr w:type="spellEnd"/>
      <w:r w:rsidRPr="00402DA6">
        <w:rPr>
          <w:lang w:val="en-US"/>
        </w:rPr>
        <w:t xml:space="preserve"> в </w:t>
      </w:r>
      <w:proofErr w:type="spellStart"/>
      <w:r w:rsidRPr="00402DA6">
        <w:rPr>
          <w:lang w:val="en-US"/>
        </w:rPr>
        <w:t>този</w:t>
      </w:r>
      <w:proofErr w:type="spellEnd"/>
      <w:r w:rsidRPr="00402DA6">
        <w:rPr>
          <w:lang w:val="en-US"/>
        </w:rPr>
        <w:t xml:space="preserve"> </w:t>
      </w:r>
      <w:proofErr w:type="spellStart"/>
      <w:r w:rsidRPr="00402DA6">
        <w:rPr>
          <w:lang w:val="en-US"/>
        </w:rPr>
        <w:t>момент</w:t>
      </w:r>
      <w:proofErr w:type="spellEnd"/>
      <w:r w:rsidRPr="00402DA6">
        <w:rPr>
          <w:lang w:val="en-US"/>
        </w:rPr>
        <w:t xml:space="preserve"> </w:t>
      </w:r>
      <w:proofErr w:type="spellStart"/>
      <w:r w:rsidRPr="00402DA6">
        <w:rPr>
          <w:lang w:val="en-US"/>
        </w:rPr>
        <w:t>нашият</w:t>
      </w:r>
      <w:proofErr w:type="spellEnd"/>
      <w:r w:rsidRPr="00402DA6">
        <w:rPr>
          <w:lang w:val="en-US"/>
        </w:rPr>
        <w:t xml:space="preserve"> </w:t>
      </w:r>
      <w:proofErr w:type="spellStart"/>
      <w:r w:rsidRPr="00402DA6">
        <w:rPr>
          <w:lang w:val="en-US"/>
        </w:rPr>
        <w:t>изходящ</w:t>
      </w:r>
      <w:proofErr w:type="spellEnd"/>
      <w:r w:rsidRPr="00402DA6">
        <w:rPr>
          <w:lang w:val="en-US"/>
        </w:rPr>
        <w:t xml:space="preserve"> </w:t>
      </w:r>
      <w:proofErr w:type="spellStart"/>
      <w:r w:rsidRPr="00402DA6">
        <w:rPr>
          <w:lang w:val="en-US"/>
        </w:rPr>
        <w:t>логистичен</w:t>
      </w:r>
      <w:proofErr w:type="spellEnd"/>
      <w:r w:rsidRPr="00402DA6">
        <w:rPr>
          <w:lang w:val="en-US"/>
        </w:rPr>
        <w:t xml:space="preserve"> </w:t>
      </w:r>
      <w:proofErr w:type="spellStart"/>
      <w:r w:rsidRPr="00402DA6">
        <w:rPr>
          <w:lang w:val="en-US"/>
        </w:rPr>
        <w:t>процес</w:t>
      </w:r>
      <w:proofErr w:type="spellEnd"/>
      <w:r w:rsidRPr="00402DA6">
        <w:rPr>
          <w:lang w:val="en-US"/>
        </w:rPr>
        <w:t xml:space="preserve"> </w:t>
      </w:r>
      <w:proofErr w:type="spellStart"/>
      <w:r w:rsidRPr="00402DA6">
        <w:rPr>
          <w:lang w:val="en-US"/>
        </w:rPr>
        <w:t>ще</w:t>
      </w:r>
      <w:proofErr w:type="spellEnd"/>
      <w:r w:rsidRPr="00402DA6">
        <w:rPr>
          <w:lang w:val="en-US"/>
        </w:rPr>
        <w:t xml:space="preserve"> </w:t>
      </w:r>
      <w:proofErr w:type="spellStart"/>
      <w:r w:rsidRPr="00402DA6">
        <w:rPr>
          <w:lang w:val="en-US"/>
        </w:rPr>
        <w:t>започне</w:t>
      </w:r>
      <w:proofErr w:type="spellEnd"/>
      <w:r w:rsidRPr="00402DA6">
        <w:rPr>
          <w:lang w:val="en-US"/>
        </w:rPr>
        <w:t xml:space="preserve"> и </w:t>
      </w:r>
      <w:proofErr w:type="spellStart"/>
      <w:r w:rsidRPr="00402DA6">
        <w:rPr>
          <w:lang w:val="en-US"/>
        </w:rPr>
        <w:t>ние</w:t>
      </w:r>
      <w:proofErr w:type="spellEnd"/>
      <w:r w:rsidRPr="00402DA6">
        <w:rPr>
          <w:lang w:val="en-US"/>
        </w:rPr>
        <w:t xml:space="preserve"> </w:t>
      </w:r>
      <w:proofErr w:type="spellStart"/>
      <w:r w:rsidRPr="00402DA6">
        <w:rPr>
          <w:lang w:val="en-US"/>
        </w:rPr>
        <w:t>всъщност</w:t>
      </w:r>
      <w:proofErr w:type="spellEnd"/>
      <w:r w:rsidRPr="00402DA6">
        <w:rPr>
          <w:lang w:val="en-US"/>
        </w:rPr>
        <w:t xml:space="preserve"> </w:t>
      </w:r>
      <w:proofErr w:type="spellStart"/>
      <w:r w:rsidRPr="00402DA6">
        <w:rPr>
          <w:lang w:val="en-US"/>
        </w:rPr>
        <w:t>ще</w:t>
      </w:r>
      <w:proofErr w:type="spellEnd"/>
      <w:r w:rsidRPr="00402DA6">
        <w:rPr>
          <w:lang w:val="en-US"/>
        </w:rPr>
        <w:t xml:space="preserve"> </w:t>
      </w:r>
      <w:proofErr w:type="spellStart"/>
      <w:r w:rsidRPr="00402DA6">
        <w:rPr>
          <w:lang w:val="en-US"/>
        </w:rPr>
        <w:t>изпратим</w:t>
      </w:r>
      <w:proofErr w:type="spellEnd"/>
      <w:r w:rsidRPr="00402DA6">
        <w:rPr>
          <w:lang w:val="en-US"/>
        </w:rPr>
        <w:t xml:space="preserve"> </w:t>
      </w:r>
      <w:proofErr w:type="spellStart"/>
      <w:r w:rsidRPr="00402DA6">
        <w:rPr>
          <w:lang w:val="en-US"/>
        </w:rPr>
        <w:t>материалите</w:t>
      </w:r>
      <w:proofErr w:type="spellEnd"/>
      <w:r w:rsidRPr="00402DA6">
        <w:rPr>
          <w:lang w:val="en-US"/>
        </w:rPr>
        <w:t xml:space="preserve">. </w:t>
      </w:r>
      <w:proofErr w:type="spellStart"/>
      <w:r w:rsidRPr="00402DA6">
        <w:rPr>
          <w:lang w:val="en-US"/>
        </w:rPr>
        <w:t>Така</w:t>
      </w:r>
      <w:proofErr w:type="spellEnd"/>
      <w:r w:rsidRPr="00402DA6">
        <w:rPr>
          <w:lang w:val="en-US"/>
        </w:rPr>
        <w:t xml:space="preserve"> </w:t>
      </w:r>
      <w:proofErr w:type="spellStart"/>
      <w:r w:rsidRPr="00402DA6">
        <w:rPr>
          <w:lang w:val="en-US"/>
        </w:rPr>
        <w:t>че</w:t>
      </w:r>
      <w:proofErr w:type="spellEnd"/>
      <w:r w:rsidRPr="00402DA6">
        <w:rPr>
          <w:lang w:val="en-US"/>
        </w:rPr>
        <w:t xml:space="preserve"> </w:t>
      </w:r>
      <w:proofErr w:type="spellStart"/>
      <w:r w:rsidRPr="00402DA6">
        <w:rPr>
          <w:lang w:val="en-US"/>
        </w:rPr>
        <w:t>това</w:t>
      </w:r>
      <w:proofErr w:type="spellEnd"/>
      <w:r w:rsidRPr="00402DA6">
        <w:rPr>
          <w:lang w:val="en-US"/>
        </w:rPr>
        <w:t xml:space="preserve"> е </w:t>
      </w:r>
      <w:proofErr w:type="spellStart"/>
      <w:r w:rsidRPr="00402DA6">
        <w:rPr>
          <w:lang w:val="en-US"/>
        </w:rPr>
        <w:t>вид</w:t>
      </w:r>
      <w:proofErr w:type="spellEnd"/>
      <w:r w:rsidRPr="00402DA6">
        <w:rPr>
          <w:lang w:val="en-US"/>
        </w:rPr>
        <w:t xml:space="preserve"> </w:t>
      </w:r>
      <w:proofErr w:type="spellStart"/>
      <w:r w:rsidRPr="00402DA6">
        <w:rPr>
          <w:lang w:val="en-US"/>
        </w:rPr>
        <w:t>поглед</w:t>
      </w:r>
      <w:proofErr w:type="spellEnd"/>
      <w:r w:rsidRPr="00402DA6">
        <w:rPr>
          <w:lang w:val="en-US"/>
        </w:rPr>
        <w:t xml:space="preserve"> </w:t>
      </w:r>
      <w:proofErr w:type="spellStart"/>
      <w:r w:rsidRPr="00402DA6">
        <w:rPr>
          <w:lang w:val="en-US"/>
        </w:rPr>
        <w:t>от</w:t>
      </w:r>
      <w:proofErr w:type="spellEnd"/>
      <w:r w:rsidRPr="00402DA6">
        <w:rPr>
          <w:lang w:val="en-US"/>
        </w:rPr>
        <w:t xml:space="preserve"> </w:t>
      </w:r>
      <w:proofErr w:type="spellStart"/>
      <w:r w:rsidRPr="00402DA6">
        <w:rPr>
          <w:lang w:val="en-US"/>
        </w:rPr>
        <w:t>по-високо</w:t>
      </w:r>
      <w:proofErr w:type="spellEnd"/>
      <w:r w:rsidRPr="00402DA6">
        <w:rPr>
          <w:lang w:val="en-US"/>
        </w:rPr>
        <w:t xml:space="preserve"> </w:t>
      </w:r>
      <w:proofErr w:type="spellStart"/>
      <w:r w:rsidRPr="00402DA6">
        <w:rPr>
          <w:lang w:val="en-US"/>
        </w:rPr>
        <w:t>ниво</w:t>
      </w:r>
      <w:proofErr w:type="spellEnd"/>
      <w:r w:rsidRPr="00402DA6">
        <w:rPr>
          <w:lang w:val="en-US"/>
        </w:rPr>
        <w:t xml:space="preserve"> </w:t>
      </w:r>
      <w:proofErr w:type="spellStart"/>
      <w:r w:rsidRPr="00402DA6">
        <w:rPr>
          <w:lang w:val="en-US"/>
        </w:rPr>
        <w:t>на</w:t>
      </w:r>
      <w:proofErr w:type="spellEnd"/>
      <w:r w:rsidRPr="00402DA6">
        <w:rPr>
          <w:lang w:val="en-US"/>
        </w:rPr>
        <w:t xml:space="preserve"> </w:t>
      </w:r>
      <w:proofErr w:type="spellStart"/>
      <w:r w:rsidRPr="00402DA6">
        <w:rPr>
          <w:lang w:val="en-US"/>
        </w:rPr>
        <w:t>тези</w:t>
      </w:r>
      <w:proofErr w:type="spellEnd"/>
      <w:r w:rsidRPr="00402DA6">
        <w:rPr>
          <w:lang w:val="en-US"/>
        </w:rPr>
        <w:t xml:space="preserve"> </w:t>
      </w:r>
      <w:proofErr w:type="spellStart"/>
      <w:r w:rsidRPr="00402DA6">
        <w:rPr>
          <w:lang w:val="en-US"/>
        </w:rPr>
        <w:t>модули</w:t>
      </w:r>
      <w:proofErr w:type="spellEnd"/>
      <w:r w:rsidRPr="00402DA6">
        <w:rPr>
          <w:lang w:val="en-US"/>
        </w:rPr>
        <w:t xml:space="preserve"> в </w:t>
      </w:r>
      <w:proofErr w:type="spellStart"/>
      <w:r w:rsidRPr="00402DA6">
        <w:rPr>
          <w:lang w:val="en-US"/>
        </w:rPr>
        <w:t>рамките</w:t>
      </w:r>
      <w:proofErr w:type="spellEnd"/>
      <w:r w:rsidRPr="00402DA6">
        <w:rPr>
          <w:lang w:val="en-US"/>
        </w:rPr>
        <w:t xml:space="preserve"> </w:t>
      </w:r>
      <w:proofErr w:type="spellStart"/>
      <w:r w:rsidRPr="00402DA6">
        <w:rPr>
          <w:lang w:val="en-US"/>
        </w:rPr>
        <w:t>на</w:t>
      </w:r>
      <w:proofErr w:type="spellEnd"/>
      <w:r w:rsidRPr="00402DA6">
        <w:rPr>
          <w:lang w:val="en-US"/>
        </w:rPr>
        <w:t xml:space="preserve"> </w:t>
      </w:r>
      <w:proofErr w:type="spellStart"/>
      <w:r w:rsidRPr="00402DA6">
        <w:rPr>
          <w:lang w:val="en-US"/>
        </w:rPr>
        <w:t>логистиката</w:t>
      </w:r>
      <w:proofErr w:type="spellEnd"/>
      <w:r w:rsidRPr="00402DA6">
        <w:rPr>
          <w:lang w:val="en-US"/>
        </w:rPr>
        <w:t xml:space="preserve">, </w:t>
      </w:r>
      <w:proofErr w:type="spellStart"/>
      <w:r w:rsidRPr="00402DA6">
        <w:rPr>
          <w:lang w:val="en-US"/>
        </w:rPr>
        <w:t>които</w:t>
      </w:r>
      <w:proofErr w:type="spellEnd"/>
      <w:r w:rsidRPr="00402DA6">
        <w:rPr>
          <w:lang w:val="en-US"/>
        </w:rPr>
        <w:t xml:space="preserve"> </w:t>
      </w:r>
      <w:proofErr w:type="spellStart"/>
      <w:r w:rsidRPr="00402DA6">
        <w:rPr>
          <w:lang w:val="en-US"/>
        </w:rPr>
        <w:t>оказват</w:t>
      </w:r>
      <w:proofErr w:type="spellEnd"/>
      <w:r w:rsidRPr="00402DA6">
        <w:rPr>
          <w:lang w:val="en-US"/>
        </w:rPr>
        <w:t xml:space="preserve"> </w:t>
      </w:r>
      <w:proofErr w:type="spellStart"/>
      <w:r w:rsidRPr="00402DA6">
        <w:rPr>
          <w:lang w:val="en-US"/>
        </w:rPr>
        <w:lastRenderedPageBreak/>
        <w:t>влияние</w:t>
      </w:r>
      <w:proofErr w:type="spellEnd"/>
      <w:r w:rsidRPr="00402DA6">
        <w:rPr>
          <w:lang w:val="en-US"/>
        </w:rPr>
        <w:t xml:space="preserve"> </w:t>
      </w:r>
      <w:proofErr w:type="spellStart"/>
      <w:r w:rsidRPr="00402DA6">
        <w:rPr>
          <w:lang w:val="en-US"/>
        </w:rPr>
        <w:t>върху</w:t>
      </w:r>
      <w:proofErr w:type="spellEnd"/>
      <w:r w:rsidRPr="00402DA6">
        <w:rPr>
          <w:lang w:val="en-US"/>
        </w:rPr>
        <w:t xml:space="preserve"> </w:t>
      </w:r>
      <w:proofErr w:type="spellStart"/>
      <w:r w:rsidRPr="00402DA6">
        <w:rPr>
          <w:lang w:val="en-US"/>
        </w:rPr>
        <w:t>веригата</w:t>
      </w:r>
      <w:proofErr w:type="spellEnd"/>
      <w:r w:rsidRPr="00402DA6">
        <w:rPr>
          <w:lang w:val="en-US"/>
        </w:rPr>
        <w:t xml:space="preserve"> </w:t>
      </w:r>
      <w:proofErr w:type="spellStart"/>
      <w:r w:rsidRPr="00402DA6">
        <w:rPr>
          <w:lang w:val="en-US"/>
        </w:rPr>
        <w:t>за</w:t>
      </w:r>
      <w:proofErr w:type="spellEnd"/>
      <w:r w:rsidRPr="00402DA6">
        <w:rPr>
          <w:lang w:val="en-US"/>
        </w:rPr>
        <w:t xml:space="preserve"> </w:t>
      </w:r>
      <w:proofErr w:type="spellStart"/>
      <w:r w:rsidRPr="00402DA6">
        <w:rPr>
          <w:lang w:val="en-US"/>
        </w:rPr>
        <w:t>доставки</w:t>
      </w:r>
      <w:proofErr w:type="spellEnd"/>
      <w:r w:rsidRPr="00402DA6">
        <w:rPr>
          <w:lang w:val="en-US"/>
        </w:rPr>
        <w:t xml:space="preserve">. </w:t>
      </w:r>
      <w:proofErr w:type="spellStart"/>
      <w:r w:rsidRPr="00402DA6">
        <w:rPr>
          <w:lang w:val="en-US"/>
        </w:rPr>
        <w:t>Така</w:t>
      </w:r>
      <w:proofErr w:type="spellEnd"/>
      <w:r w:rsidRPr="00402DA6">
        <w:rPr>
          <w:lang w:val="en-US"/>
        </w:rPr>
        <w:t xml:space="preserve"> </w:t>
      </w:r>
      <w:proofErr w:type="spellStart"/>
      <w:r w:rsidRPr="00402DA6">
        <w:rPr>
          <w:lang w:val="en-US"/>
        </w:rPr>
        <w:t>че</w:t>
      </w:r>
      <w:proofErr w:type="spellEnd"/>
      <w:r w:rsidRPr="00402DA6">
        <w:rPr>
          <w:lang w:val="en-US"/>
        </w:rPr>
        <w:t xml:space="preserve"> </w:t>
      </w:r>
      <w:proofErr w:type="spellStart"/>
      <w:r w:rsidRPr="00402DA6">
        <w:rPr>
          <w:lang w:val="en-US"/>
        </w:rPr>
        <w:t>това</w:t>
      </w:r>
      <w:proofErr w:type="spellEnd"/>
      <w:r w:rsidRPr="00402DA6">
        <w:rPr>
          <w:lang w:val="en-US"/>
        </w:rPr>
        <w:t xml:space="preserve"> е </w:t>
      </w:r>
      <w:proofErr w:type="spellStart"/>
      <w:r w:rsidRPr="00402DA6">
        <w:rPr>
          <w:lang w:val="en-US"/>
        </w:rPr>
        <w:t>един</w:t>
      </w:r>
      <w:proofErr w:type="spellEnd"/>
      <w:r w:rsidRPr="00402DA6">
        <w:rPr>
          <w:lang w:val="en-US"/>
        </w:rPr>
        <w:t xml:space="preserve"> </w:t>
      </w:r>
      <w:proofErr w:type="spellStart"/>
      <w:r w:rsidRPr="00402DA6">
        <w:rPr>
          <w:lang w:val="en-US"/>
        </w:rPr>
        <w:t>от</w:t>
      </w:r>
      <w:proofErr w:type="spellEnd"/>
      <w:r w:rsidRPr="00402DA6">
        <w:rPr>
          <w:lang w:val="en-US"/>
        </w:rPr>
        <w:t xml:space="preserve"> </w:t>
      </w:r>
      <w:proofErr w:type="spellStart"/>
      <w:r w:rsidRPr="00402DA6">
        <w:rPr>
          <w:lang w:val="en-US"/>
        </w:rPr>
        <w:t>многото</w:t>
      </w:r>
      <w:proofErr w:type="spellEnd"/>
      <w:r w:rsidRPr="00402DA6">
        <w:rPr>
          <w:lang w:val="en-US"/>
        </w:rPr>
        <w:t xml:space="preserve"> </w:t>
      </w:r>
      <w:proofErr w:type="spellStart"/>
      <w:r w:rsidRPr="00402DA6">
        <w:rPr>
          <w:lang w:val="en-US"/>
        </w:rPr>
        <w:t>начини</w:t>
      </w:r>
      <w:proofErr w:type="spellEnd"/>
      <w:r w:rsidRPr="00402DA6">
        <w:rPr>
          <w:lang w:val="en-US"/>
        </w:rPr>
        <w:t xml:space="preserve">, </w:t>
      </w:r>
      <w:proofErr w:type="spellStart"/>
      <w:r w:rsidRPr="00402DA6">
        <w:rPr>
          <w:lang w:val="en-US"/>
        </w:rPr>
        <w:t>по</w:t>
      </w:r>
      <w:proofErr w:type="spellEnd"/>
      <w:r w:rsidRPr="00402DA6">
        <w:rPr>
          <w:lang w:val="en-US"/>
        </w:rPr>
        <w:t xml:space="preserve"> </w:t>
      </w:r>
      <w:proofErr w:type="spellStart"/>
      <w:r w:rsidRPr="00402DA6">
        <w:rPr>
          <w:lang w:val="en-US"/>
        </w:rPr>
        <w:t>които</w:t>
      </w:r>
      <w:proofErr w:type="spellEnd"/>
      <w:r w:rsidRPr="00402DA6">
        <w:rPr>
          <w:lang w:val="en-US"/>
        </w:rPr>
        <w:t xml:space="preserve"> </w:t>
      </w:r>
      <w:proofErr w:type="spellStart"/>
      <w:r w:rsidRPr="00402DA6">
        <w:rPr>
          <w:lang w:val="en-US"/>
        </w:rPr>
        <w:t>организациите</w:t>
      </w:r>
      <w:proofErr w:type="spellEnd"/>
      <w:r w:rsidRPr="00402DA6">
        <w:rPr>
          <w:lang w:val="en-US"/>
        </w:rPr>
        <w:t xml:space="preserve"> </w:t>
      </w:r>
      <w:proofErr w:type="spellStart"/>
      <w:r w:rsidRPr="00402DA6">
        <w:rPr>
          <w:lang w:val="en-US"/>
        </w:rPr>
        <w:t>могат</w:t>
      </w:r>
      <w:proofErr w:type="spellEnd"/>
      <w:r w:rsidRPr="00402DA6">
        <w:rPr>
          <w:lang w:val="en-US"/>
        </w:rPr>
        <w:t xml:space="preserve"> </w:t>
      </w:r>
      <w:proofErr w:type="spellStart"/>
      <w:r w:rsidRPr="00402DA6">
        <w:rPr>
          <w:lang w:val="en-US"/>
        </w:rPr>
        <w:t>да</w:t>
      </w:r>
      <w:proofErr w:type="spellEnd"/>
      <w:r w:rsidRPr="00402DA6">
        <w:rPr>
          <w:lang w:val="en-US"/>
        </w:rPr>
        <w:t xml:space="preserve"> </w:t>
      </w:r>
      <w:proofErr w:type="spellStart"/>
      <w:r w:rsidRPr="00402DA6">
        <w:rPr>
          <w:lang w:val="en-US"/>
        </w:rPr>
        <w:t>използват</w:t>
      </w:r>
      <w:proofErr w:type="spellEnd"/>
      <w:r w:rsidRPr="00402DA6">
        <w:rPr>
          <w:lang w:val="en-US"/>
        </w:rPr>
        <w:t xml:space="preserve"> </w:t>
      </w:r>
      <w:proofErr w:type="spellStart"/>
      <w:r w:rsidRPr="00402DA6">
        <w:rPr>
          <w:lang w:val="en-US"/>
        </w:rPr>
        <w:t>тези</w:t>
      </w:r>
      <w:proofErr w:type="spellEnd"/>
      <w:r w:rsidRPr="00402DA6">
        <w:rPr>
          <w:lang w:val="en-US"/>
        </w:rPr>
        <w:t xml:space="preserve"> </w:t>
      </w:r>
      <w:proofErr w:type="spellStart"/>
      <w:r w:rsidRPr="00402DA6">
        <w:rPr>
          <w:lang w:val="en-US"/>
        </w:rPr>
        <w:t>модули</w:t>
      </w:r>
      <w:proofErr w:type="spellEnd"/>
      <w:r w:rsidRPr="00402DA6">
        <w:rPr>
          <w:lang w:val="en-US"/>
        </w:rPr>
        <w:t xml:space="preserve">, </w:t>
      </w:r>
      <w:proofErr w:type="spellStart"/>
      <w:r w:rsidRPr="00402DA6">
        <w:rPr>
          <w:lang w:val="en-US"/>
        </w:rPr>
        <w:t>за</w:t>
      </w:r>
      <w:proofErr w:type="spellEnd"/>
      <w:r w:rsidRPr="00402DA6">
        <w:rPr>
          <w:lang w:val="en-US"/>
        </w:rPr>
        <w:t xml:space="preserve"> </w:t>
      </w:r>
      <w:proofErr w:type="spellStart"/>
      <w:r w:rsidRPr="00402DA6">
        <w:rPr>
          <w:lang w:val="en-US"/>
        </w:rPr>
        <w:t>да</w:t>
      </w:r>
      <w:proofErr w:type="spellEnd"/>
      <w:r w:rsidRPr="00402DA6">
        <w:rPr>
          <w:lang w:val="en-US"/>
        </w:rPr>
        <w:t xml:space="preserve"> </w:t>
      </w:r>
      <w:proofErr w:type="spellStart"/>
      <w:r w:rsidRPr="00402DA6">
        <w:rPr>
          <w:lang w:val="en-US"/>
        </w:rPr>
        <w:t>преместят</w:t>
      </w:r>
      <w:proofErr w:type="spellEnd"/>
      <w:r w:rsidRPr="00402DA6">
        <w:rPr>
          <w:lang w:val="en-US"/>
        </w:rPr>
        <w:t xml:space="preserve"> </w:t>
      </w:r>
      <w:proofErr w:type="spellStart"/>
      <w:r w:rsidRPr="00402DA6">
        <w:rPr>
          <w:lang w:val="en-US"/>
        </w:rPr>
        <w:t>своите</w:t>
      </w:r>
      <w:proofErr w:type="spellEnd"/>
      <w:r w:rsidRPr="00402DA6">
        <w:rPr>
          <w:lang w:val="en-US"/>
        </w:rPr>
        <w:t xml:space="preserve"> </w:t>
      </w:r>
      <w:proofErr w:type="spellStart"/>
      <w:r w:rsidRPr="00402DA6">
        <w:rPr>
          <w:lang w:val="en-US"/>
        </w:rPr>
        <w:t>материали</w:t>
      </w:r>
      <w:proofErr w:type="spellEnd"/>
      <w:r w:rsidRPr="00402DA6">
        <w:rPr>
          <w:lang w:val="en-US"/>
        </w:rPr>
        <w:t xml:space="preserve"> </w:t>
      </w:r>
      <w:proofErr w:type="spellStart"/>
      <w:r w:rsidRPr="00402DA6">
        <w:rPr>
          <w:lang w:val="en-US"/>
        </w:rPr>
        <w:t>до</w:t>
      </w:r>
      <w:proofErr w:type="spellEnd"/>
      <w:r w:rsidRPr="00402DA6">
        <w:rPr>
          <w:lang w:val="en-US"/>
        </w:rPr>
        <w:t xml:space="preserve"> </w:t>
      </w:r>
      <w:proofErr w:type="spellStart"/>
      <w:r w:rsidRPr="00402DA6">
        <w:rPr>
          <w:lang w:val="en-US"/>
        </w:rPr>
        <w:t>своите</w:t>
      </w:r>
      <w:proofErr w:type="spellEnd"/>
      <w:r w:rsidRPr="00402DA6">
        <w:rPr>
          <w:lang w:val="en-US"/>
        </w:rPr>
        <w:t xml:space="preserve"> </w:t>
      </w:r>
      <w:proofErr w:type="spellStart"/>
      <w:r w:rsidRPr="00402DA6">
        <w:rPr>
          <w:lang w:val="en-US"/>
        </w:rPr>
        <w:t>крайни</w:t>
      </w:r>
      <w:proofErr w:type="spellEnd"/>
      <w:r w:rsidRPr="00402DA6">
        <w:rPr>
          <w:lang w:val="en-US"/>
        </w:rPr>
        <w:t xml:space="preserve"> </w:t>
      </w:r>
      <w:proofErr w:type="spellStart"/>
      <w:r w:rsidRPr="00402DA6">
        <w:rPr>
          <w:lang w:val="en-US"/>
        </w:rPr>
        <w:t>клиенти</w:t>
      </w:r>
      <w:proofErr w:type="spellEnd"/>
      <w:r w:rsidRPr="00402DA6">
        <w:rPr>
          <w:lang w:val="en-US"/>
        </w:rPr>
        <w:t>.</w:t>
      </w:r>
    </w:p>
    <w:p w14:paraId="4C28E118" w14:textId="77777777" w:rsidR="00402DA6" w:rsidRDefault="00402DA6">
      <w:pPr>
        <w:widowControl/>
        <w:spacing w:line="240" w:lineRule="auto"/>
        <w:ind w:firstLine="0"/>
        <w:jc w:val="left"/>
      </w:pPr>
      <w:r>
        <w:br w:type="page"/>
      </w:r>
    </w:p>
    <w:p w14:paraId="70927897" w14:textId="27EE4066" w:rsidR="00402DA6" w:rsidRDefault="00402DA6">
      <w:pPr>
        <w:widowControl/>
        <w:spacing w:line="240" w:lineRule="auto"/>
        <w:ind w:firstLine="0"/>
        <w:jc w:val="left"/>
        <w:rPr>
          <w:sz w:val="28"/>
          <w:lang w:val="bg-BG"/>
        </w:rPr>
      </w:pPr>
    </w:p>
    <w:p w14:paraId="7A2946B8" w14:textId="327BBB79" w:rsidR="00A62CB0" w:rsidRDefault="00A62CB0">
      <w:pPr>
        <w:widowControl/>
        <w:spacing w:line="240" w:lineRule="auto"/>
        <w:ind w:firstLine="0"/>
        <w:jc w:val="left"/>
        <w:rPr>
          <w:sz w:val="28"/>
          <w:lang w:val="bg-BG"/>
        </w:rPr>
      </w:pPr>
      <w:proofErr w:type="spellStart"/>
      <w:r w:rsidRPr="00A62CB0">
        <w:rPr>
          <w:sz w:val="28"/>
          <w:lang w:val="bg-BG"/>
        </w:rPr>
        <w:t>How</w:t>
      </w:r>
      <w:proofErr w:type="spellEnd"/>
      <w:r w:rsidRPr="00A62CB0">
        <w:rPr>
          <w:sz w:val="28"/>
          <w:lang w:val="bg-BG"/>
        </w:rPr>
        <w:t xml:space="preserve"> </w:t>
      </w:r>
      <w:proofErr w:type="spellStart"/>
      <w:r w:rsidRPr="00A62CB0">
        <w:rPr>
          <w:sz w:val="28"/>
          <w:lang w:val="bg-BG"/>
        </w:rPr>
        <w:t>to</w:t>
      </w:r>
      <w:proofErr w:type="spellEnd"/>
      <w:r w:rsidRPr="00A62CB0">
        <w:rPr>
          <w:sz w:val="28"/>
          <w:lang w:val="bg-BG"/>
        </w:rPr>
        <w:t xml:space="preserve"> </w:t>
      </w:r>
      <w:proofErr w:type="spellStart"/>
      <w:r w:rsidRPr="00A62CB0">
        <w:rPr>
          <w:sz w:val="28"/>
          <w:lang w:val="bg-BG"/>
        </w:rPr>
        <w:t>Evaluate</w:t>
      </w:r>
      <w:proofErr w:type="spellEnd"/>
      <w:r w:rsidRPr="00A62CB0">
        <w:rPr>
          <w:sz w:val="28"/>
          <w:lang w:val="bg-BG"/>
        </w:rPr>
        <w:t xml:space="preserve"> </w:t>
      </w:r>
      <w:proofErr w:type="spellStart"/>
      <w:r w:rsidRPr="00A62CB0">
        <w:rPr>
          <w:sz w:val="28"/>
          <w:lang w:val="bg-BG"/>
        </w:rPr>
        <w:t>your</w:t>
      </w:r>
      <w:proofErr w:type="spellEnd"/>
      <w:r w:rsidRPr="00A62CB0">
        <w:rPr>
          <w:sz w:val="28"/>
          <w:lang w:val="bg-BG"/>
        </w:rPr>
        <w:t xml:space="preserve"> Supply </w:t>
      </w:r>
      <w:proofErr w:type="spellStart"/>
      <w:r w:rsidRPr="00A62CB0">
        <w:rPr>
          <w:sz w:val="28"/>
          <w:lang w:val="bg-BG"/>
        </w:rPr>
        <w:t>Chain</w:t>
      </w:r>
      <w:proofErr w:type="spellEnd"/>
    </w:p>
    <w:p w14:paraId="2FB58CF7" w14:textId="77777777" w:rsidR="00A62CB0" w:rsidRDefault="00A62CB0">
      <w:pPr>
        <w:widowControl/>
        <w:spacing w:line="240" w:lineRule="auto"/>
        <w:ind w:firstLine="0"/>
        <w:jc w:val="left"/>
        <w:rPr>
          <w:sz w:val="28"/>
          <w:lang w:val="bg-BG"/>
        </w:rPr>
      </w:pPr>
    </w:p>
    <w:p w14:paraId="1BDF7A37" w14:textId="77777777" w:rsidR="00A62CB0" w:rsidRDefault="00A62CB0" w:rsidP="00A62CB0">
      <w:pPr>
        <w:pStyle w:val="disbody"/>
      </w:pPr>
      <w:r w:rsidRPr="00A62CB0">
        <w:t xml:space="preserve">Надяваме се, че на този етап сме предоставили някаква идея какво представлява управлението на веригата за доставки, защо имаме нужда от него. Ключовите фактори включват вашите хора, комуникационно обучение, тези елементи. И сега в този момент, ако имате SAP, вие функционирате SAP и искате да получите представа къде се намирате, добре, ще разгледаме някои от нещата, които можете да използвате, за да оцените предлагането си верига. Сега ще кажа, че вероятно вече знаете как се справяте. Ако отидете в организация и те винаги се борят да изнесат материал от вратата, не знаят къде са нещата, не знаят къде са поръчките им, бих казал, че те знаят, че тяхната верига за доставки не е където трябва да бъде. Така че въз основа на това можете да направите своя собствена самооценка за това как работят нещата във вашата организация. И понякога можете да имате официални планове и да работите по плана, понякога може наистина да не смятате, че имате верига за доставки, но свършите работата, след това я свършите. Но има няколко неща, които SAP може да използва или да ви помогне да използвате, за да видите къде се намирате по отношение на цялостното ви състояние на веригата за доставки. Така че при оценката на вашата верига за доставки има няколко начина за измерване на ефективността, било то официално или неофициално. Неформално, както споменах, би било просто да отидете до склада и да видите твърде много инвентар или да получите обаждане от Производството, че е необходим артикул, който не е там. Може да е така, както го изпитах като нов мениджър покупки за компания. Ние, по същество, проведохме годишна инвентаризация в продължение на три последователни месеца, за да подредим броя на инвентара или закупуване, както споменах, или летене на един палет от Италия, отново може да е било Испания, на цена от 35 000 до отговарят на производствен цикъл. Така че това донякъде ви позволява да знаете, че нещата не са съвместими. </w:t>
      </w:r>
      <w:r w:rsidRPr="00A62CB0">
        <w:lastRenderedPageBreak/>
        <w:t xml:space="preserve">Добрите компании знаят дали тяхната верига за доставки е това, от което се нуждаят, и повечето компании знаят дали тяхната верига за доставки е адекватна или не. По отношение на формалните показатели на веригата за доставки, има няколко метода, включително </w:t>
      </w:r>
      <w:proofErr w:type="spellStart"/>
      <w:r w:rsidRPr="00A62CB0">
        <w:t>Lean</w:t>
      </w:r>
      <w:proofErr w:type="spellEnd"/>
      <w:r w:rsidRPr="00A62CB0">
        <w:t xml:space="preserve"> Supply </w:t>
      </w:r>
      <w:proofErr w:type="spellStart"/>
      <w:r w:rsidRPr="00A62CB0">
        <w:t>Chain</w:t>
      </w:r>
      <w:proofErr w:type="spellEnd"/>
      <w:r w:rsidRPr="00A62CB0">
        <w:t xml:space="preserve">, както се намира в модела </w:t>
      </w:r>
      <w:proofErr w:type="spellStart"/>
      <w:r w:rsidRPr="00A62CB0">
        <w:t>Scor</w:t>
      </w:r>
      <w:proofErr w:type="spellEnd"/>
      <w:r w:rsidRPr="00A62CB0">
        <w:t>. Този показател разглежда следната мярка за ефективност, надеждност на доставката, т.е. продукти, изпратени в перфектно състояние и опаковка, в правилното количество с правилна документация. Има отзивчивост. Това е измерването, което се отнася до това колко бързо вашата верига за доставки и логистична функция могат да доставят продукти до вратата.</w:t>
      </w:r>
    </w:p>
    <w:p w14:paraId="623684D3" w14:textId="2BE48AD1" w:rsidR="00A62CB0" w:rsidRDefault="00A62CB0" w:rsidP="00A62CB0">
      <w:pPr>
        <w:pStyle w:val="disbody"/>
      </w:pPr>
      <w:r w:rsidRPr="00A62CB0">
        <w:t xml:space="preserve">Има </w:t>
      </w:r>
      <w:proofErr w:type="spellStart"/>
      <w:r w:rsidRPr="00A62CB0">
        <w:t>Six</w:t>
      </w:r>
      <w:proofErr w:type="spellEnd"/>
      <w:r w:rsidRPr="00A62CB0">
        <w:t xml:space="preserve"> </w:t>
      </w:r>
      <w:proofErr w:type="spellStart"/>
      <w:r w:rsidRPr="00A62CB0">
        <w:t>Sigma</w:t>
      </w:r>
      <w:proofErr w:type="spellEnd"/>
      <w:r w:rsidRPr="00A62CB0">
        <w:t xml:space="preserve">, има различни организации, натоварени със задачата да оценяват веригата за доставки. Ако вашата организация е такава, видях къде всъщност имат мениджър на веригата за доставки, който пренебрегва онези компоненти, които изграждат веригата за доставки, че имате официална организация, която има за задача да поддържа вашата верига за доставки. Отново, това може да варира в зависимост от типа индустрия, в която се намирате, или типа компания, която сте, но някои компании имат назначени мениджъри по веригата за доставки, чиято задача е да наблюдават цялостния процес. Не че това е панацеята за всички проблеми, свързани с веригата за доставки, но ви дава някой, точен човек, който някак си не гледа всеки ден какви са поръчките, какъв продукт излиза, но някой, който всъщност го наблюдава. И SAP, като се има предвид информацията, която съдържа, е чудесен инструмент за получаване на входните и изходните данни, които са необходими за извършване на тази оценка. Така че, за да продължите с формален преглед на веригата за доставки по отношение на оценката, имате гъвкавост. Това е мярка за гъвкавостта на вашата верига за доставки и времето за реакция, когато има промени във веригата за доставки. Колко бързо можете да правите корекции, когато сте повлияни от входящи сигнали. цена. Има оценка на разходите, веригата за доставки и логистичните разходи, тъй като те са </w:t>
      </w:r>
      <w:r w:rsidRPr="00A62CB0">
        <w:lastRenderedPageBreak/>
        <w:t xml:space="preserve">знак за потенциални отпадъци. Тези мерки ще включват цената на продадената стока, общата верига на доставки и логистични разходи, транспорт и разходи за дистрибуция. Има и управление на активи. Този показател разглежда колко ефективно една компания управлява активи, за да отговори на търсенето. Това включва дълготрайни активи и оборотен капитал. В това отношение, ако сте организация, отново, в зависимост от това на коя страна искате да бъдете, ако искате да сте сигурни, че имате продукт, можете да отидете да го изградите, да го закупите, да го съхранявате и просто да сте готови, но това има значение, тъй като оказва влияние върху разходите ви, влияе и върху способността ви да съхранявате стоки. Така че, отново, веригата за доставки като цяло, имам предвид, че има баланс с това в рамките на цялата тази верига в тази страна или един елемент не може да бъде основният фокус. Трябва да има балансиран подход и оценката на тези елементи е един от начините да се поддържат нещата. В допълнение към метода </w:t>
      </w:r>
      <w:proofErr w:type="spellStart"/>
      <w:r w:rsidRPr="00A62CB0">
        <w:t>Scor</w:t>
      </w:r>
      <w:proofErr w:type="spellEnd"/>
      <w:r w:rsidRPr="00A62CB0">
        <w:t xml:space="preserve">, по-широките измервания могат да бъдат групирани в качествени и количествени мерки. Качествен поглед върху удовлетвореността на клиентите и качеството на продукта; продукти, изпратени в перфектно състояние и опаковани в правилното количество с правилната документация. Количественият поглед върху такива мерки като време за изпълнение на поръчката до доставката, време за реакция на веригата за доставки, гъвкавост, използване на ресурсите, изпълнение на доставката. Количественият се основава само на показателите, които могат да излязат от SAP. SAP има тези компоненти или градивни елементи, които ви позволяват да направите това количествено. Качественият може би е просто вашите въпросници към вашите доставчици, как се справяте, каква е производителността, но отново, това е друг начин да оцените вашата верига за доставки и тези компоненти във вашата верига за доставки. Всички сме запознати с термина KPI, който е ключови показатели за ефективност, а това са методи за измерване на ефективността, базирани на инвентара, оборота на </w:t>
      </w:r>
      <w:r w:rsidRPr="00A62CB0">
        <w:lastRenderedPageBreak/>
        <w:t>инвентара, дните в наличност, средния инвентар, нивото на обслужване, точността на инвентара. В рамките на SAP има няколко транзакции под стандартни отчети, стандартен и гъвкав анализ, които са лесно достъпни. Отново, както споменах по-рано, един от големите двигатели на HANA е фактът, че SAP просто генерира толкова много данни, че трябва да можем да влезем и да разгледаме тази информация, за да ни помогне основно да управляваме бизнеса си. Както знаете, обикновено се казва, че в зависимост от това какво влиза, това ще излезе. Така че имате добри данни, които влизат, ще получавате добри данни, които излизат. SAP основно разполага с цялата тази информация, така че в зависимост от това как управлявате вашата организация, можете да видите информацията, която е необходима, за да ви помогне да я управлявате по-добре. Така че KPI отново са един от тези индикатори, които ви помагат да оцените вашата верига за доставки.</w:t>
      </w:r>
      <w:r>
        <w:br w:type="page"/>
      </w:r>
    </w:p>
    <w:p w14:paraId="5A5BD2C2" w14:textId="77777777" w:rsidR="00A62CB0" w:rsidRDefault="00A62CB0" w:rsidP="00A62CB0">
      <w:pPr>
        <w:pStyle w:val="disbody"/>
      </w:pPr>
    </w:p>
    <w:p w14:paraId="32F3F4B5" w14:textId="79AE4ED0" w:rsidR="00A329FA" w:rsidRPr="00F13262" w:rsidRDefault="00A62CB0" w:rsidP="00F13262">
      <w:pPr>
        <w:widowControl/>
        <w:spacing w:line="240" w:lineRule="auto"/>
        <w:ind w:firstLine="0"/>
        <w:jc w:val="left"/>
        <w:rPr>
          <w:sz w:val="28"/>
          <w:lang w:val="bg-BG"/>
        </w:rPr>
      </w:pPr>
      <w:r>
        <w:rPr>
          <w:sz w:val="28"/>
          <w:lang w:val="bg-BG"/>
        </w:rPr>
        <w:br w:type="page"/>
      </w:r>
    </w:p>
    <w:p w14:paraId="1D8F5D7C" w14:textId="77777777" w:rsidR="00CE50D7" w:rsidRDefault="00A329FA" w:rsidP="00550782">
      <w:pPr>
        <w:pStyle w:val="Heading3"/>
      </w:pPr>
      <w:r>
        <w:lastRenderedPageBreak/>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w:t>
      </w:r>
      <w:r>
        <w:rPr>
          <w:szCs w:val="28"/>
        </w:rPr>
        <w:lastRenderedPageBreak/>
        <w:t xml:space="preserve">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w:t>
      </w:r>
      <w:r w:rsidRPr="00BA7321">
        <w:lastRenderedPageBreak/>
        <w:t xml:space="preserve">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 xml:space="preserve">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w:t>
      </w:r>
      <w:proofErr w:type="gramStart"/>
      <w:r w:rsidR="00B472D0">
        <w:t>разходи“</w:t>
      </w:r>
      <w:proofErr w:type="gramEnd"/>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 xml:space="preserve">В сферата на дистрибуцията – управлението и оперативното организиране на придвижването на потоците от крайна продукция от предприятието </w:t>
      </w:r>
      <w:r>
        <w:lastRenderedPageBreak/>
        <w:t>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6B38A32C" w14:textId="77777777" w:rsidR="0091450F"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w:t>
      </w:r>
    </w:p>
    <w:p w14:paraId="7474CE7F" w14:textId="77777777" w:rsidR="0091450F" w:rsidRDefault="0091450F" w:rsidP="004D1F4F">
      <w:pPr>
        <w:pStyle w:val="disbody"/>
        <w:ind w:firstLine="0"/>
      </w:pPr>
    </w:p>
    <w:p w14:paraId="3BA4469C" w14:textId="76D8C119" w:rsidR="005E02D0" w:rsidRDefault="005E02D0" w:rsidP="004D1F4F">
      <w:pPr>
        <w:pStyle w:val="disbody"/>
        <w:ind w:firstLine="0"/>
      </w:pPr>
      <w:r w:rsidRPr="001D2C80">
        <w:rPr>
          <w:b/>
          <w:bCs/>
        </w:rPr>
        <w:t>Обект</w:t>
      </w:r>
      <w:r>
        <w:t xml:space="preserve">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w:t>
      </w:r>
      <w:bookmarkStart w:id="5" w:name="_Hlk126753925"/>
      <w:r w:rsidR="00AD19AE">
        <w:t xml:space="preserve">стоково материални ценности </w:t>
      </w:r>
      <w:bookmarkEnd w:id="5"/>
      <w:r w:rsidR="00AD19AE">
        <w:t>(ресурси,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3AF25502" w14:textId="77777777" w:rsidR="0091450F" w:rsidRDefault="0091450F" w:rsidP="004D1F4F">
      <w:pPr>
        <w:pStyle w:val="disbody"/>
        <w:ind w:firstLine="0"/>
      </w:pP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w:t>
      </w:r>
      <w:proofErr w:type="spellStart"/>
      <w:r>
        <w:t>Родников</w:t>
      </w:r>
      <w:proofErr w:type="spellEnd"/>
      <w:r>
        <w:t xml:space="preserve">, А. Н. Логистика. </w:t>
      </w:r>
      <w:proofErr w:type="spellStart"/>
      <w:r>
        <w:t>Терминологический</w:t>
      </w:r>
      <w:proofErr w:type="spellEnd"/>
      <w:r>
        <w:t xml:space="preserve"> </w:t>
      </w:r>
      <w:proofErr w:type="spellStart"/>
      <w:r>
        <w:t>словаръ</w:t>
      </w:r>
      <w:proofErr w:type="spellEnd"/>
      <w:r>
        <w:t>.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Управление на веригата на доставките обхваща планирането и управлението на всички дейности, включващи закупуване и доставка, 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t>Корпоративая</w:t>
      </w:r>
      <w:proofErr w:type="spellEnd"/>
      <w:r>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w:t>
      </w:r>
      <w:r>
        <w:lastRenderedPageBreak/>
        <w:t xml:space="preserve">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 xml:space="preserve">Тя се дефинира като линейно подредена съвкупност от обвързани помежду си логистични звена за </w:t>
      </w:r>
      <w:proofErr w:type="spellStart"/>
      <w:r w:rsidR="00E80071">
        <w:t>предвижване</w:t>
      </w:r>
      <w:proofErr w:type="spellEnd"/>
      <w:r w:rsidR="00E80071">
        <w:t xml:space="preserve">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72633386" w:rsidR="00374331" w:rsidRDefault="00EA22D7" w:rsidP="004D1F4F">
      <w:pPr>
        <w:pStyle w:val="disbody"/>
        <w:ind w:firstLine="0"/>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62BC80FB" w14:textId="77777777" w:rsidR="00374331" w:rsidRDefault="00374331">
      <w:pPr>
        <w:widowControl/>
        <w:spacing w:line="240" w:lineRule="auto"/>
        <w:ind w:firstLine="0"/>
        <w:jc w:val="left"/>
        <w:rPr>
          <w:sz w:val="28"/>
          <w:lang w:val="bg-BG"/>
        </w:rPr>
      </w:pPr>
      <w:r>
        <w:br w:type="page"/>
      </w:r>
    </w:p>
    <w:p w14:paraId="2DCB7C10" w14:textId="34FB02C4" w:rsidR="00E80071" w:rsidRDefault="00374331" w:rsidP="004D1F4F">
      <w:pPr>
        <w:pStyle w:val="disbody"/>
        <w:ind w:firstLine="0"/>
      </w:pPr>
      <w:r>
        <w:lastRenderedPageBreak/>
        <w:t>Администрирането на логистична система е организационна концепция, чиято основна цел е да се интегрират и управляват логистичните потоци на фирмата, като се осъществява контрол върху тях и се използва обща организационна структура за функциониране и управление на бизнес действията с доставчици и други с цел извличане на конкуренти предимства и постигане на възможно най-ниски разходи (</w:t>
      </w:r>
      <w:r>
        <w:rPr>
          <w:lang w:val="en-US"/>
        </w:rPr>
        <w:t xml:space="preserve">Coyle, JJ , Management of business logistics </w:t>
      </w:r>
      <w:r>
        <w:t>)</w:t>
      </w:r>
    </w:p>
    <w:p w14:paraId="1CA5F298" w14:textId="4FE498A3" w:rsidR="00F45F6D" w:rsidRDefault="00F45F6D" w:rsidP="004D1F4F">
      <w:pPr>
        <w:pStyle w:val="disbody"/>
        <w:ind w:firstLine="0"/>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w:t>
      </w:r>
      <w:r>
        <w:rPr>
          <w:lang w:val="en-US"/>
        </w:rPr>
        <w:t xml:space="preserve">CSCMP, </w:t>
      </w:r>
      <w:r w:rsidR="00D5180E">
        <w:rPr>
          <w:lang w:val="en-US"/>
        </w:rPr>
        <w:t>Washington</w:t>
      </w:r>
      <w:r>
        <w:rPr>
          <w:lang w:val="en-US"/>
        </w:rPr>
        <w:t>, 2006</w:t>
      </w:r>
      <w:r>
        <w:t>).</w:t>
      </w:r>
    </w:p>
    <w:p w14:paraId="44ED9BA8" w14:textId="5514E227" w:rsidR="004A6072" w:rsidRDefault="00D5180E" w:rsidP="004D1F4F">
      <w:pPr>
        <w:pStyle w:val="disbody"/>
        <w:ind w:firstLine="0"/>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w:t>
      </w:r>
      <w:r w:rsidR="000C1A5D">
        <w:t xml:space="preserve"> свързани с изпълнението на логистичните операции, въздействия върху структурни звена, доставчици и </w:t>
      </w:r>
      <w:proofErr w:type="spellStart"/>
      <w:r w:rsidR="000C1A5D">
        <w:t>др</w:t>
      </w:r>
      <w:proofErr w:type="spellEnd"/>
      <w:r w:rsidR="000C1A5D">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1D34E197" w14:textId="6D6EA892" w:rsidR="00B978E2" w:rsidRDefault="00B978E2" w:rsidP="004D1F4F">
      <w:pPr>
        <w:pStyle w:val="disbody"/>
        <w:ind w:firstLine="0"/>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4945CEA4" w14:textId="4EEEC81E" w:rsidR="00C72401" w:rsidRDefault="00C72401" w:rsidP="004D1F4F">
      <w:pPr>
        <w:pStyle w:val="disbody"/>
        <w:ind w:firstLine="0"/>
      </w:pPr>
      <w:r>
        <w:t xml:space="preserve">В съвременната икономика логистичното планиране е задължителен елемент на произведено стопанската дейност на фирменото планиране. </w:t>
      </w:r>
      <w:r w:rsidR="00BB7C83">
        <w:t xml:space="preserve">Основна задача на стратегическия логистичен план е реализация ла логистичната стратегия. </w:t>
      </w:r>
    </w:p>
    <w:p w14:paraId="397FF7E6" w14:textId="2EE09BDC" w:rsidR="003F485A" w:rsidRDefault="003F485A" w:rsidP="004D1F4F">
      <w:pPr>
        <w:pStyle w:val="disbody"/>
        <w:ind w:firstLine="0"/>
      </w:pPr>
      <w:r>
        <w:t xml:space="preserve">Оптимизационните задачи в логистичното планиране за многобройни и разнообразни, но като основни могат да се разграничат отделни </w:t>
      </w:r>
      <w:r>
        <w:lastRenderedPageBreak/>
        <w:t>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1EF7CFB9" w14:textId="51C35934" w:rsidR="003F485A" w:rsidRPr="0076315B" w:rsidRDefault="0076315B" w:rsidP="004D1F4F">
      <w:pPr>
        <w:pStyle w:val="disbody"/>
        <w:ind w:firstLine="0"/>
      </w:pPr>
      <w:r>
        <w:t xml:space="preserve">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 </w:t>
      </w:r>
    </w:p>
    <w:p w14:paraId="7B5688BA" w14:textId="7C58009F" w:rsidR="005E02D0" w:rsidRDefault="0000736B" w:rsidP="004D1F4F">
      <w:pPr>
        <w:pStyle w:val="disbody"/>
        <w:ind w:firstLine="0"/>
      </w:pPr>
      <w:r>
        <w:t>Най-често възникващите противоречия и конфликти по реализацията на конкретните  логистични функции между специализираните структурни звена в организационната структура на фирмите са:</w:t>
      </w:r>
    </w:p>
    <w:p w14:paraId="571CD59D" w14:textId="5C86E86B" w:rsidR="0000736B" w:rsidRDefault="0000736B" w:rsidP="004D1F4F">
      <w:pPr>
        <w:pStyle w:val="disbody"/>
        <w:ind w:firstLine="0"/>
      </w:pPr>
      <w:r>
        <w:t>Сферата на маркетинга и продажбите – по обема на запасите от продукция, обращаемостта на стоковите запаси, асортимента на товарните единици, по равнището на потребителско обслужване, по набора на предоставените услуги и качеството на обслужване и др.</w:t>
      </w:r>
    </w:p>
    <w:p w14:paraId="0A3C363D" w14:textId="077995D6" w:rsidR="00FB51AE" w:rsidRDefault="0000736B" w:rsidP="00FB51AE">
      <w:pPr>
        <w:pStyle w:val="disbody"/>
        <w:ind w:firstLine="0"/>
      </w:pPr>
      <w:r>
        <w:t xml:space="preserve">Сферата на транспорта – разходите по транспортиране, транспортните </w:t>
      </w:r>
      <w:proofErr w:type="spellStart"/>
      <w:r>
        <w:t>товароносители</w:t>
      </w:r>
      <w:proofErr w:type="spellEnd"/>
      <w:r>
        <w:t>, надеждността на доставките и др.</w:t>
      </w:r>
    </w:p>
    <w:p w14:paraId="5E75F401" w14:textId="30992974" w:rsidR="00FB51AE" w:rsidRDefault="00FB51AE" w:rsidP="00FB51AE">
      <w:pPr>
        <w:pStyle w:val="disbody"/>
        <w:ind w:firstLine="0"/>
      </w:pPr>
      <w:r>
        <w:t>Основен механизъм за разрешаване на посочените противоречия и за ликвидиране на възникващите конфликти е междуфункционалната логистична координация. Това на практика е непрекъснатото съгласуване на дейността на структурираните звена и подразделения</w:t>
      </w:r>
      <w:r w:rsidR="0089526F">
        <w:t xml:space="preserve"> на фирмата по параметрите на конфликти, възникващи вследствие на </w:t>
      </w:r>
      <w:proofErr w:type="spellStart"/>
      <w:r w:rsidR="0089526F">
        <w:t>нарупаването</w:t>
      </w:r>
      <w:proofErr w:type="spellEnd"/>
      <w:r w:rsidR="0089526F">
        <w:t xml:space="preserve"> на функционалните граници на дейността им и отнасящи се към логистиката и кръстосването на функции в процеса на управление на производствено </w:t>
      </w:r>
      <w:r w:rsidR="0089526F">
        <w:lastRenderedPageBreak/>
        <w:t>стопанската дейност.</w:t>
      </w:r>
      <w:r>
        <w:t xml:space="preserve"> </w:t>
      </w:r>
    </w:p>
    <w:p w14:paraId="1C1605C5" w14:textId="77777777" w:rsidR="00D11418" w:rsidRDefault="003F45DF" w:rsidP="00FB51AE">
      <w:pPr>
        <w:pStyle w:val="disbody"/>
        <w:ind w:firstLine="0"/>
      </w:pPr>
      <w:r>
        <w:t xml:space="preserve">Поддържането на взаимодействията и ефективността на логистичната система изисква перманентна оценка на резултатите от реализацията на логистичната стратегия и взетите оптимизационни решения. Изпълнението на логистична функция и отделните операции от конкретните изпълнители, както и на резултатите от логистичната координация и обслужването на клиентите, трябва да бъдат наблюдавани и контролирани в рамките на логистичния мониторинг и контрол </w:t>
      </w:r>
      <w:r w:rsidR="00D11418">
        <w:t xml:space="preserve">от гледна точка на разходи, трудоемкост, време за изпълнение, постигани резултати, отклонения и т.н. </w:t>
      </w:r>
    </w:p>
    <w:p w14:paraId="7ED82087" w14:textId="13E81030" w:rsidR="003F45DF" w:rsidRDefault="00D11418" w:rsidP="00FB51AE">
      <w:pPr>
        <w:pStyle w:val="disbody"/>
        <w:ind w:firstLine="0"/>
      </w:pPr>
      <w:r>
        <w:t>Основни задачи на логистичния мониторинг са:</w:t>
      </w:r>
    </w:p>
    <w:p w14:paraId="48C1CF10" w14:textId="3BF4EAAA" w:rsidR="00D11418" w:rsidRDefault="00D11418" w:rsidP="00D11418">
      <w:pPr>
        <w:pStyle w:val="disbody"/>
        <w:numPr>
          <w:ilvl w:val="0"/>
          <w:numId w:val="43"/>
        </w:numPr>
      </w:pPr>
      <w:r>
        <w:t>Непрекъснато наблюдение, отчитане и систематизиране на реалните стойности;</w:t>
      </w:r>
    </w:p>
    <w:p w14:paraId="3DDB536D" w14:textId="0A315042" w:rsidR="00D11418" w:rsidRDefault="00D11418" w:rsidP="00D11418">
      <w:pPr>
        <w:pStyle w:val="disbody"/>
        <w:numPr>
          <w:ilvl w:val="0"/>
          <w:numId w:val="43"/>
        </w:numPr>
      </w:pPr>
      <w:r>
        <w:t>Осигуряване на достоверна оперативна информация в реално време за хода на логистичния процес;</w:t>
      </w:r>
    </w:p>
    <w:p w14:paraId="33C17A78" w14:textId="7D85A9C5" w:rsidR="00D11418" w:rsidRDefault="00D11418" w:rsidP="00D11418">
      <w:pPr>
        <w:pStyle w:val="disbody"/>
        <w:numPr>
          <w:ilvl w:val="0"/>
          <w:numId w:val="43"/>
        </w:numPr>
      </w:pPr>
      <w:r>
        <w:t>Наблюдение и рационализиране на електронен документооборот при организирането и реализацията на информационния обмен;</w:t>
      </w:r>
    </w:p>
    <w:p w14:paraId="0BCED7AA" w14:textId="0A4B040B" w:rsidR="00D11418" w:rsidRDefault="00D11418" w:rsidP="00D11418">
      <w:pPr>
        <w:pStyle w:val="disbody"/>
        <w:numPr>
          <w:ilvl w:val="0"/>
          <w:numId w:val="43"/>
        </w:numPr>
      </w:pPr>
      <w:r>
        <w:t>Осигуряване на необходимата информация и всички предпоставки за контрол върху доставките;</w:t>
      </w:r>
    </w:p>
    <w:p w14:paraId="7AE6CD78" w14:textId="54177DA6" w:rsidR="00D11418" w:rsidRDefault="00D11418" w:rsidP="00D11418">
      <w:pPr>
        <w:pStyle w:val="disbody"/>
        <w:numPr>
          <w:ilvl w:val="0"/>
          <w:numId w:val="43"/>
        </w:numPr>
      </w:pPr>
      <w:r>
        <w:t>Непрекъснато следване на движението на транспортните средства;</w:t>
      </w:r>
    </w:p>
    <w:p w14:paraId="243C2851" w14:textId="16C43AFF" w:rsidR="00D11418" w:rsidRDefault="00D11418" w:rsidP="00D11418">
      <w:pPr>
        <w:pStyle w:val="disbody"/>
        <w:numPr>
          <w:ilvl w:val="0"/>
          <w:numId w:val="43"/>
        </w:numPr>
      </w:pPr>
      <w:r>
        <w:t>Информационно аналитична поддръжка;</w:t>
      </w:r>
    </w:p>
    <w:p w14:paraId="011805B5" w14:textId="416DF328" w:rsidR="00D11418" w:rsidRDefault="00D11418" w:rsidP="00D11418">
      <w:pPr>
        <w:pStyle w:val="disbody"/>
        <w:numPr>
          <w:ilvl w:val="0"/>
          <w:numId w:val="43"/>
        </w:numPr>
      </w:pPr>
      <w:r>
        <w:t>Следене на движението на товарни единици;</w:t>
      </w:r>
    </w:p>
    <w:p w14:paraId="32162717" w14:textId="77777777" w:rsidR="00D11418" w:rsidRPr="003F45DF" w:rsidRDefault="00D11418" w:rsidP="00802B60">
      <w:pPr>
        <w:pStyle w:val="disbody"/>
        <w:ind w:left="720" w:firstLine="0"/>
      </w:pPr>
    </w:p>
    <w:p w14:paraId="14D3762F" w14:textId="77777777" w:rsidR="00FB51AE" w:rsidRDefault="00FB51AE">
      <w:pPr>
        <w:widowControl/>
        <w:spacing w:line="240" w:lineRule="auto"/>
        <w:ind w:firstLine="0"/>
        <w:jc w:val="left"/>
        <w:rPr>
          <w:sz w:val="28"/>
          <w:lang w:val="bg-BG"/>
        </w:rPr>
      </w:pPr>
      <w:r>
        <w:br w:type="page"/>
      </w:r>
    </w:p>
    <w:p w14:paraId="6CEE9254" w14:textId="77777777" w:rsidR="002956C5" w:rsidRDefault="002956C5" w:rsidP="002956C5">
      <w:pPr>
        <w:rPr>
          <w:lang w:val="bg-BG"/>
        </w:rPr>
      </w:pPr>
      <w:r>
        <w:rPr>
          <w:lang w:val="bg-BG"/>
        </w:rPr>
        <w:lastRenderedPageBreak/>
        <w:t xml:space="preserve">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Всяка от логистичните технологии се поддържа от съответна информационно управляваща система. </w:t>
      </w:r>
    </w:p>
    <w:p w14:paraId="29C1C2BA" w14:textId="0C8646D0" w:rsidR="00FB51AE" w:rsidRDefault="002956C5" w:rsidP="002956C5">
      <w:pPr>
        <w:rPr>
          <w:lang w:val="bg-BG"/>
        </w:rPr>
      </w:pPr>
      <w:r>
        <w:rPr>
          <w:lang w:val="bg-BG"/>
        </w:rPr>
        <w:t xml:space="preserve">Прилагането на логистичните технологии и поддържащите ги информационни системи във фирмата на практика може да стане като отделни програмни модули в общата корпоративна информационна система. </w:t>
      </w:r>
    </w:p>
    <w:p w14:paraId="165753EF" w14:textId="77777777" w:rsidR="002956C5" w:rsidRPr="002956C5" w:rsidRDefault="002956C5" w:rsidP="002956C5">
      <w:pPr>
        <w:rPr>
          <w:lang w:val="bg-BG"/>
        </w:rPr>
      </w:pPr>
    </w:p>
    <w:p w14:paraId="7D23ECED" w14:textId="77777777" w:rsidR="0000736B" w:rsidRPr="005C1A5D" w:rsidRDefault="0000736B"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6" w:name="_Toc89056266"/>
      <w:bookmarkStart w:id="7"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6"/>
      <w:bookmarkEnd w:id="7"/>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0"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AB5B8A">
            <w:pPr>
              <w:rPr>
                <w:rFonts w:ascii="Segoe UI" w:hAnsi="Segoe UI" w:cs="Segoe UI"/>
                <w:color w:val="171717"/>
              </w:rPr>
            </w:pPr>
            <w:hyperlink r:id="rId21"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AB5B8A">
            <w:pPr>
              <w:rPr>
                <w:rFonts w:ascii="Segoe UI" w:hAnsi="Segoe UI" w:cs="Segoe UI"/>
                <w:color w:val="171717"/>
              </w:rPr>
            </w:pPr>
            <w:hyperlink r:id="rId22"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AB5B8A">
            <w:pPr>
              <w:rPr>
                <w:rFonts w:ascii="Segoe UI" w:hAnsi="Segoe UI" w:cs="Segoe UI"/>
                <w:color w:val="171717"/>
              </w:rPr>
            </w:pPr>
            <w:hyperlink r:id="rId23"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AB5B8A">
            <w:pPr>
              <w:rPr>
                <w:rFonts w:ascii="Segoe UI" w:hAnsi="Segoe UI" w:cs="Segoe UI"/>
                <w:color w:val="171717"/>
              </w:rPr>
            </w:pPr>
            <w:hyperlink r:id="rId24"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AB5B8A">
            <w:pPr>
              <w:rPr>
                <w:rFonts w:ascii="Segoe UI" w:hAnsi="Segoe UI" w:cs="Segoe UI"/>
                <w:color w:val="171717"/>
              </w:rPr>
            </w:pPr>
            <w:hyperlink r:id="rId25"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proofErr w:type="gram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proofErr w:type="gram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8" w:name="_Toc27014321"/>
      <w:bookmarkStart w:id="9" w:name="_Toc89056267"/>
      <w:bookmarkStart w:id="10" w:name="_Toc112392426"/>
      <w:r w:rsidRPr="00084B24">
        <w:rPr>
          <w:lang w:val="bg-BG"/>
        </w:rPr>
        <w:lastRenderedPageBreak/>
        <w:t xml:space="preserve">1.3. </w:t>
      </w:r>
      <w:bookmarkEnd w:id="8"/>
      <w:r w:rsidR="0009066A" w:rsidRPr="0009066A">
        <w:rPr>
          <w:lang w:val="bg-BG"/>
        </w:rPr>
        <w:t>Специфики при управление на поръчките от клиенти в производствено предприятие</w:t>
      </w:r>
      <w:bookmarkEnd w:id="9"/>
      <w:bookmarkEnd w:id="10"/>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8"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1"/>
      <w:footerReference w:type="default" r:id="rId3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E06DB" w14:textId="77777777" w:rsidR="00AB5B8A" w:rsidRDefault="00AB5B8A" w:rsidP="00DA5C8B">
      <w:pPr>
        <w:spacing w:line="240" w:lineRule="auto"/>
      </w:pPr>
      <w:r>
        <w:separator/>
      </w:r>
    </w:p>
  </w:endnote>
  <w:endnote w:type="continuationSeparator" w:id="0">
    <w:p w14:paraId="2C692ADF" w14:textId="77777777" w:rsidR="00AB5B8A" w:rsidRDefault="00AB5B8A"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5DF8F" w14:textId="77777777" w:rsidR="00AB5B8A" w:rsidRDefault="00AB5B8A" w:rsidP="005719C1">
      <w:pPr>
        <w:spacing w:line="240" w:lineRule="auto"/>
        <w:ind w:firstLine="0"/>
      </w:pPr>
      <w:r>
        <w:separator/>
      </w:r>
    </w:p>
  </w:footnote>
  <w:footnote w:type="continuationSeparator" w:id="0">
    <w:p w14:paraId="723D0240" w14:textId="77777777" w:rsidR="00AB5B8A" w:rsidRDefault="00AB5B8A" w:rsidP="005719C1">
      <w:pPr>
        <w:spacing w:line="240" w:lineRule="auto"/>
        <w:ind w:firstLine="0"/>
      </w:pPr>
      <w:r>
        <w:continuationSeparator/>
      </w:r>
    </w:p>
  </w:footnote>
  <w:footnote w:type="continuationNotice" w:id="1">
    <w:p w14:paraId="05E72EDC" w14:textId="77777777" w:rsidR="00AB5B8A" w:rsidRDefault="00AB5B8A"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3"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2"/>
  </w:num>
  <w:num w:numId="4">
    <w:abstractNumId w:val="40"/>
  </w:num>
  <w:num w:numId="5">
    <w:abstractNumId w:val="21"/>
  </w:num>
  <w:num w:numId="6">
    <w:abstractNumId w:val="32"/>
  </w:num>
  <w:num w:numId="7">
    <w:abstractNumId w:val="36"/>
  </w:num>
  <w:num w:numId="8">
    <w:abstractNumId w:val="2"/>
  </w:num>
  <w:num w:numId="9">
    <w:abstractNumId w:val="1"/>
  </w:num>
  <w:num w:numId="10">
    <w:abstractNumId w:val="37"/>
  </w:num>
  <w:num w:numId="11">
    <w:abstractNumId w:val="3"/>
  </w:num>
  <w:num w:numId="12">
    <w:abstractNumId w:val="26"/>
  </w:num>
  <w:num w:numId="13">
    <w:abstractNumId w:val="28"/>
  </w:num>
  <w:num w:numId="14">
    <w:abstractNumId w:val="12"/>
  </w:num>
  <w:num w:numId="15">
    <w:abstractNumId w:val="39"/>
  </w:num>
  <w:num w:numId="16">
    <w:abstractNumId w:val="16"/>
  </w:num>
  <w:num w:numId="17">
    <w:abstractNumId w:val="18"/>
  </w:num>
  <w:num w:numId="18">
    <w:abstractNumId w:val="6"/>
  </w:num>
  <w:num w:numId="19">
    <w:abstractNumId w:val="11"/>
  </w:num>
  <w:num w:numId="20">
    <w:abstractNumId w:val="33"/>
  </w:num>
  <w:num w:numId="21">
    <w:abstractNumId w:val="34"/>
  </w:num>
  <w:num w:numId="22">
    <w:abstractNumId w:val="35"/>
  </w:num>
  <w:num w:numId="23">
    <w:abstractNumId w:val="14"/>
  </w:num>
  <w:num w:numId="24">
    <w:abstractNumId w:val="30"/>
  </w:num>
  <w:num w:numId="25">
    <w:abstractNumId w:val="29"/>
  </w:num>
  <w:num w:numId="26">
    <w:abstractNumId w:val="29"/>
    <w:lvlOverride w:ilvl="0">
      <w:startOverride w:val="1"/>
    </w:lvlOverride>
  </w:num>
  <w:num w:numId="27">
    <w:abstractNumId w:val="29"/>
    <w:lvlOverride w:ilvl="0">
      <w:startOverride w:val="1"/>
    </w:lvlOverride>
  </w:num>
  <w:num w:numId="28">
    <w:abstractNumId w:val="17"/>
  </w:num>
  <w:num w:numId="29">
    <w:abstractNumId w:val="38"/>
  </w:num>
  <w:num w:numId="30">
    <w:abstractNumId w:val="25"/>
  </w:num>
  <w:num w:numId="31">
    <w:abstractNumId w:val="4"/>
  </w:num>
  <w:num w:numId="32">
    <w:abstractNumId w:val="13"/>
  </w:num>
  <w:num w:numId="33">
    <w:abstractNumId w:val="8"/>
  </w:num>
  <w:num w:numId="34">
    <w:abstractNumId w:val="19"/>
  </w:num>
  <w:num w:numId="35">
    <w:abstractNumId w:val="24"/>
  </w:num>
  <w:num w:numId="36">
    <w:abstractNumId w:val="27"/>
  </w:num>
  <w:num w:numId="37">
    <w:abstractNumId w:val="9"/>
  </w:num>
  <w:num w:numId="38">
    <w:abstractNumId w:val="10"/>
  </w:num>
  <w:num w:numId="39">
    <w:abstractNumId w:val="23"/>
  </w:num>
  <w:num w:numId="40">
    <w:abstractNumId w:val="7"/>
  </w:num>
  <w:num w:numId="41">
    <w:abstractNumId w:val="31"/>
  </w:num>
  <w:num w:numId="42">
    <w:abstractNumId w:val="20"/>
  </w:num>
  <w:num w:numId="4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7AE"/>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653E"/>
    <w:rsid w:val="000377A4"/>
    <w:rsid w:val="00040AA0"/>
    <w:rsid w:val="0004338A"/>
    <w:rsid w:val="0004363E"/>
    <w:rsid w:val="00045633"/>
    <w:rsid w:val="0004605E"/>
    <w:rsid w:val="00046232"/>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1D3A"/>
    <w:rsid w:val="00072B08"/>
    <w:rsid w:val="00073CA6"/>
    <w:rsid w:val="00073D5A"/>
    <w:rsid w:val="00073FD3"/>
    <w:rsid w:val="000747B8"/>
    <w:rsid w:val="000752D0"/>
    <w:rsid w:val="000753CC"/>
    <w:rsid w:val="0007757C"/>
    <w:rsid w:val="000775CD"/>
    <w:rsid w:val="000803C8"/>
    <w:rsid w:val="000807C2"/>
    <w:rsid w:val="00080E7D"/>
    <w:rsid w:val="00081364"/>
    <w:rsid w:val="00081875"/>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47CF"/>
    <w:rsid w:val="000C4F97"/>
    <w:rsid w:val="000C550B"/>
    <w:rsid w:val="000C5B86"/>
    <w:rsid w:val="000C63AD"/>
    <w:rsid w:val="000C7D17"/>
    <w:rsid w:val="000D0440"/>
    <w:rsid w:val="000D088A"/>
    <w:rsid w:val="000D0D51"/>
    <w:rsid w:val="000D1B89"/>
    <w:rsid w:val="000D2035"/>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A37"/>
    <w:rsid w:val="000E6FED"/>
    <w:rsid w:val="000E708E"/>
    <w:rsid w:val="000F0A95"/>
    <w:rsid w:val="000F1F9C"/>
    <w:rsid w:val="000F2427"/>
    <w:rsid w:val="000F2962"/>
    <w:rsid w:val="000F3093"/>
    <w:rsid w:val="000F31DE"/>
    <w:rsid w:val="000F3940"/>
    <w:rsid w:val="000F5262"/>
    <w:rsid w:val="000F7E42"/>
    <w:rsid w:val="001007F8"/>
    <w:rsid w:val="001026BF"/>
    <w:rsid w:val="00102E89"/>
    <w:rsid w:val="001034E5"/>
    <w:rsid w:val="00105999"/>
    <w:rsid w:val="0010623E"/>
    <w:rsid w:val="0010630D"/>
    <w:rsid w:val="00107B88"/>
    <w:rsid w:val="001101AD"/>
    <w:rsid w:val="0011022C"/>
    <w:rsid w:val="00110910"/>
    <w:rsid w:val="00110BA6"/>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9EF"/>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2C80"/>
    <w:rsid w:val="001D4CA2"/>
    <w:rsid w:val="001D55DC"/>
    <w:rsid w:val="001D6417"/>
    <w:rsid w:val="001E1BEC"/>
    <w:rsid w:val="001E3813"/>
    <w:rsid w:val="001E56EE"/>
    <w:rsid w:val="001E635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085C"/>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56C5"/>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5C6B"/>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598"/>
    <w:rsid w:val="002E07C5"/>
    <w:rsid w:val="002E0D9C"/>
    <w:rsid w:val="002E4947"/>
    <w:rsid w:val="002E4B75"/>
    <w:rsid w:val="002E599C"/>
    <w:rsid w:val="002E5A46"/>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4381"/>
    <w:rsid w:val="00305EA7"/>
    <w:rsid w:val="003072BD"/>
    <w:rsid w:val="00307629"/>
    <w:rsid w:val="003109EA"/>
    <w:rsid w:val="00311A02"/>
    <w:rsid w:val="00311AEB"/>
    <w:rsid w:val="00312754"/>
    <w:rsid w:val="003136F4"/>
    <w:rsid w:val="00313CFA"/>
    <w:rsid w:val="00313DF4"/>
    <w:rsid w:val="00313E52"/>
    <w:rsid w:val="003140D8"/>
    <w:rsid w:val="0031758D"/>
    <w:rsid w:val="003176D2"/>
    <w:rsid w:val="003220C9"/>
    <w:rsid w:val="00323D38"/>
    <w:rsid w:val="003242DA"/>
    <w:rsid w:val="00326873"/>
    <w:rsid w:val="0032711D"/>
    <w:rsid w:val="00330BAE"/>
    <w:rsid w:val="00331413"/>
    <w:rsid w:val="00331A96"/>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0385"/>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3218"/>
    <w:rsid w:val="003E4065"/>
    <w:rsid w:val="003E5A72"/>
    <w:rsid w:val="003E78CD"/>
    <w:rsid w:val="003E78F7"/>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2DA6"/>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5EF7"/>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5F28"/>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285"/>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68C2"/>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0FB"/>
    <w:rsid w:val="00526479"/>
    <w:rsid w:val="00527038"/>
    <w:rsid w:val="00527E8F"/>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892"/>
    <w:rsid w:val="00590F7B"/>
    <w:rsid w:val="00591390"/>
    <w:rsid w:val="00591F7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E6BB4"/>
    <w:rsid w:val="005E767D"/>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08D5"/>
    <w:rsid w:val="007217D2"/>
    <w:rsid w:val="0072249A"/>
    <w:rsid w:val="007230B3"/>
    <w:rsid w:val="007244F8"/>
    <w:rsid w:val="00724732"/>
    <w:rsid w:val="007272AF"/>
    <w:rsid w:val="00727433"/>
    <w:rsid w:val="007275D5"/>
    <w:rsid w:val="00727D7E"/>
    <w:rsid w:val="007313C1"/>
    <w:rsid w:val="007313FC"/>
    <w:rsid w:val="007317B7"/>
    <w:rsid w:val="0073183B"/>
    <w:rsid w:val="007329D4"/>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450"/>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341"/>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36A7"/>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1B4"/>
    <w:rsid w:val="00804AE1"/>
    <w:rsid w:val="00805948"/>
    <w:rsid w:val="00805CA0"/>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2E16"/>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511"/>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57FD0"/>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3C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C22"/>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50F"/>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87808"/>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2CB0"/>
    <w:rsid w:val="00A62E22"/>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4D9"/>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5B8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193"/>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36F7C"/>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97A76"/>
    <w:rsid w:val="00BA2BD6"/>
    <w:rsid w:val="00BA2D7F"/>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36"/>
    <w:rsid w:val="00BB6CE9"/>
    <w:rsid w:val="00BB79A9"/>
    <w:rsid w:val="00BB7BA2"/>
    <w:rsid w:val="00BB7C83"/>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4FCF"/>
    <w:rsid w:val="00BF54DD"/>
    <w:rsid w:val="00BF581D"/>
    <w:rsid w:val="00BF5B52"/>
    <w:rsid w:val="00BF6108"/>
    <w:rsid w:val="00BF761A"/>
    <w:rsid w:val="00BF7B96"/>
    <w:rsid w:val="00BF7DAE"/>
    <w:rsid w:val="00C00C38"/>
    <w:rsid w:val="00C00C78"/>
    <w:rsid w:val="00C0119B"/>
    <w:rsid w:val="00C01490"/>
    <w:rsid w:val="00C018FF"/>
    <w:rsid w:val="00C019E1"/>
    <w:rsid w:val="00C0212E"/>
    <w:rsid w:val="00C02F9D"/>
    <w:rsid w:val="00C0304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2A7"/>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487C"/>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3AEC"/>
    <w:rsid w:val="00CB4640"/>
    <w:rsid w:val="00CB5078"/>
    <w:rsid w:val="00CB5739"/>
    <w:rsid w:val="00CB58E5"/>
    <w:rsid w:val="00CB66A6"/>
    <w:rsid w:val="00CC0CB4"/>
    <w:rsid w:val="00CC0D43"/>
    <w:rsid w:val="00CC1242"/>
    <w:rsid w:val="00CC20F1"/>
    <w:rsid w:val="00CC27F4"/>
    <w:rsid w:val="00CC2E6A"/>
    <w:rsid w:val="00CC3851"/>
    <w:rsid w:val="00CC38D2"/>
    <w:rsid w:val="00CC4BBC"/>
    <w:rsid w:val="00CC50E2"/>
    <w:rsid w:val="00CC5DE5"/>
    <w:rsid w:val="00CC7291"/>
    <w:rsid w:val="00CC7564"/>
    <w:rsid w:val="00CD03B3"/>
    <w:rsid w:val="00CD12B9"/>
    <w:rsid w:val="00CD25D3"/>
    <w:rsid w:val="00CD2B1E"/>
    <w:rsid w:val="00CD4479"/>
    <w:rsid w:val="00CD6539"/>
    <w:rsid w:val="00CD6884"/>
    <w:rsid w:val="00CD78EE"/>
    <w:rsid w:val="00CE0CA8"/>
    <w:rsid w:val="00CE18DC"/>
    <w:rsid w:val="00CE1BCE"/>
    <w:rsid w:val="00CE1C39"/>
    <w:rsid w:val="00CE3919"/>
    <w:rsid w:val="00CE3CE7"/>
    <w:rsid w:val="00CE3F1D"/>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5545"/>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4A7"/>
    <w:rsid w:val="00DF181B"/>
    <w:rsid w:val="00DF39A3"/>
    <w:rsid w:val="00DF3AF6"/>
    <w:rsid w:val="00DF3FA4"/>
    <w:rsid w:val="00DF4E2E"/>
    <w:rsid w:val="00DF6095"/>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380"/>
    <w:rsid w:val="00E235A9"/>
    <w:rsid w:val="00E241EF"/>
    <w:rsid w:val="00E246C0"/>
    <w:rsid w:val="00E25916"/>
    <w:rsid w:val="00E25984"/>
    <w:rsid w:val="00E26E4C"/>
    <w:rsid w:val="00E27691"/>
    <w:rsid w:val="00E304B5"/>
    <w:rsid w:val="00E307BA"/>
    <w:rsid w:val="00E318ED"/>
    <w:rsid w:val="00E3209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609B"/>
    <w:rsid w:val="00E5612D"/>
    <w:rsid w:val="00E5776C"/>
    <w:rsid w:val="00E577C7"/>
    <w:rsid w:val="00E57A27"/>
    <w:rsid w:val="00E57BDD"/>
    <w:rsid w:val="00E57D4A"/>
    <w:rsid w:val="00E60E8C"/>
    <w:rsid w:val="00E60FBF"/>
    <w:rsid w:val="00E61589"/>
    <w:rsid w:val="00E61A4D"/>
    <w:rsid w:val="00E6271D"/>
    <w:rsid w:val="00E62AAB"/>
    <w:rsid w:val="00E62D9C"/>
    <w:rsid w:val="00E63122"/>
    <w:rsid w:val="00E64083"/>
    <w:rsid w:val="00E64C9F"/>
    <w:rsid w:val="00E65612"/>
    <w:rsid w:val="00E658A3"/>
    <w:rsid w:val="00E66B3F"/>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5A04"/>
    <w:rsid w:val="00E866DE"/>
    <w:rsid w:val="00E8728A"/>
    <w:rsid w:val="00E87BAC"/>
    <w:rsid w:val="00E91C6B"/>
    <w:rsid w:val="00E92FA7"/>
    <w:rsid w:val="00E9307F"/>
    <w:rsid w:val="00E93891"/>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262"/>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2E3F"/>
    <w:rsid w:val="00F431ED"/>
    <w:rsid w:val="00F43711"/>
    <w:rsid w:val="00F43B8A"/>
    <w:rsid w:val="00F44840"/>
    <w:rsid w:val="00F45200"/>
    <w:rsid w:val="00F45F6D"/>
    <w:rsid w:val="00F46243"/>
    <w:rsid w:val="00F4707F"/>
    <w:rsid w:val="00F521C5"/>
    <w:rsid w:val="00F53560"/>
    <w:rsid w:val="00F5358E"/>
    <w:rsid w:val="00F53E8F"/>
    <w:rsid w:val="00F550B1"/>
    <w:rsid w:val="00F55116"/>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3B4"/>
    <w:rsid w:val="00FC39BC"/>
    <w:rsid w:val="00FC4A4A"/>
    <w:rsid w:val="00FC55FC"/>
    <w:rsid w:val="00FC5661"/>
    <w:rsid w:val="00FD061E"/>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452672802">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7392">
      <w:bodyDiv w:val="1"/>
      <w:marLeft w:val="0"/>
      <w:marRight w:val="0"/>
      <w:marTop w:val="0"/>
      <w:marBottom w:val="0"/>
      <w:divBdr>
        <w:top w:val="none" w:sz="0" w:space="0" w:color="auto"/>
        <w:left w:val="none" w:sz="0" w:space="0" w:color="auto"/>
        <w:bottom w:val="none" w:sz="0" w:space="0" w:color="auto"/>
        <w:right w:val="none" w:sz="0" w:space="0" w:color="auto"/>
      </w:divBdr>
      <w:divsChild>
        <w:div w:id="257950289">
          <w:marLeft w:val="0"/>
          <w:marRight w:val="0"/>
          <w:marTop w:val="0"/>
          <w:marBottom w:val="0"/>
          <w:divBdr>
            <w:top w:val="none" w:sz="0" w:space="0" w:color="auto"/>
            <w:left w:val="none" w:sz="0" w:space="0" w:color="auto"/>
            <w:bottom w:val="none" w:sz="0" w:space="0" w:color="auto"/>
            <w:right w:val="none" w:sz="0" w:space="0" w:color="auto"/>
          </w:divBdr>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role-based-access-control/overvie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hyperlink" Target="https://datatracker.ietf.org/doc/html/draft-ietf-oauth-security-topics-1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8910</TotalTime>
  <Pages>68</Pages>
  <Words>14181</Words>
  <Characters>80834</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94826</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1020</cp:revision>
  <cp:lastPrinted>2021-12-02T13:00:00Z</cp:lastPrinted>
  <dcterms:created xsi:type="dcterms:W3CDTF">2022-06-23T10:23:00Z</dcterms:created>
  <dcterms:modified xsi:type="dcterms:W3CDTF">2023-02-11T06:45:00Z</dcterms:modified>
</cp:coreProperties>
</file>