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BB3" w14:textId="7F4F3B00" w:rsidR="007F66AD" w:rsidRPr="00084B24" w:rsidRDefault="007F66AD" w:rsidP="004D4101">
      <w:pPr>
        <w:pStyle w:val="Heading1"/>
        <w:rPr>
          <w:lang w:val="bg-BG"/>
        </w:rPr>
      </w:pPr>
      <w:bookmarkStart w:id="0" w:name="_Toc11239242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2</w:t>
      </w:r>
      <w:r w:rsidRPr="00084B24">
        <w:rPr>
          <w:lang w:val="bg-BG"/>
        </w:rPr>
        <w:t xml:space="preserve">. </w:t>
      </w:r>
      <w:bookmarkEnd w:id="0"/>
      <w:r w:rsidR="006B7C48" w:rsidRPr="006B7C48">
        <w:rPr>
          <w:lang w:val="bg-BG"/>
        </w:rPr>
        <w:t>Архитектура на облачна система за управление на поръчките от клиенти</w:t>
      </w:r>
    </w:p>
    <w:p w14:paraId="1D8EDB5A" w14:textId="64E16E9D" w:rsidR="004775C1" w:rsidRDefault="007F66AD" w:rsidP="007F66AD">
      <w:pPr>
        <w:pStyle w:val="Heading2"/>
        <w:rPr>
          <w:lang w:val="bg-BG"/>
        </w:rPr>
      </w:pPr>
      <w:bookmarkStart w:id="1" w:name="_Toc112392429"/>
      <w:r w:rsidRPr="00084B24">
        <w:rPr>
          <w:lang w:val="bg-BG"/>
        </w:rPr>
        <w:t xml:space="preserve">2.1. </w:t>
      </w:r>
      <w:bookmarkEnd w:id="1"/>
      <w:r w:rsidR="00D55254" w:rsidRPr="00D55254">
        <w:rPr>
          <w:lang w:val="bg-BG"/>
        </w:rPr>
        <w:t>Същност, цел и обхват на софтуерната архитектура</w:t>
      </w:r>
    </w:p>
    <w:p w14:paraId="489FC935" w14:textId="7BBF58B5" w:rsidR="00F43BCE" w:rsidRDefault="00621386" w:rsidP="00F43BCE">
      <w:pPr>
        <w:pStyle w:val="disbody"/>
      </w:pPr>
      <w:r w:rsidRPr="00AA2A5B">
        <w:t>Думата „</w:t>
      </w:r>
      <w:r w:rsidRPr="00AA2A5B">
        <w:rPr>
          <w:b/>
          <w:bCs/>
        </w:rPr>
        <w:t>архитектура</w:t>
      </w:r>
      <w:r w:rsidRPr="00AA2A5B">
        <w:t xml:space="preserve">“ често се използва в контекста на нещо </w:t>
      </w:r>
      <w:r>
        <w:t>от</w:t>
      </w:r>
      <w:r w:rsidRPr="00AA2A5B">
        <w:t xml:space="preserve"> високо ниво, което е отделено от</w:t>
      </w:r>
      <w:r>
        <w:t xml:space="preserve"> </w:t>
      </w:r>
      <w:r w:rsidRPr="00AA2A5B">
        <w:t>детайлите на по-ниско ниво</w:t>
      </w:r>
      <w:r>
        <w:t xml:space="preserve"> (</w:t>
      </w:r>
      <w:r w:rsidRPr="00AA2A5B">
        <w:t>Martin</w:t>
      </w:r>
      <w:r>
        <w:t xml:space="preserve"> et al., 2017)</w:t>
      </w:r>
      <w:r w:rsidR="0054099C">
        <w:t xml:space="preserve">. </w:t>
      </w:r>
      <w:r w:rsidR="001410D3">
        <w:t>Софтуерният продукт</w:t>
      </w:r>
      <w:r w:rsidR="004F21B6">
        <w:t>, разглеждан в настоящия труд,</w:t>
      </w:r>
      <w:r w:rsidR="001410D3">
        <w:t xml:space="preserve"> ще се състои от 2 клиентски приложения, които ще се свързват към клъстер от услуги.</w:t>
      </w:r>
    </w:p>
    <w:p w14:paraId="76BB084B" w14:textId="05E32E6F" w:rsidR="00F43BCE" w:rsidRDefault="00F43BCE" w:rsidP="00F43BCE">
      <w:pPr>
        <w:pStyle w:val="disbody"/>
      </w:pPr>
      <w:r>
        <w:t>Крайните потребители ще у</w:t>
      </w:r>
      <w:r>
        <w:t>правлява</w:t>
      </w:r>
      <w:r>
        <w:t>т</w:t>
      </w:r>
      <w:r>
        <w:t xml:space="preserve"> и проследява</w:t>
      </w:r>
      <w:r>
        <w:t xml:space="preserve">т поръчките и доставките в реално време с мобилно приложение. Целта му е да помага с </w:t>
      </w:r>
      <w:r>
        <w:t>планира</w:t>
      </w:r>
      <w:r>
        <w:t>нето</w:t>
      </w:r>
      <w:r w:rsidR="003819F5">
        <w:t>, логистика и др.</w:t>
      </w:r>
    </w:p>
    <w:p w14:paraId="7778FF35" w14:textId="051A4815" w:rsidR="002D18F1" w:rsidRDefault="00D75608" w:rsidP="00F43BCE">
      <w:pPr>
        <w:pStyle w:val="disbody"/>
      </w:pPr>
      <w:r>
        <w:t>ТОДО+</w:t>
      </w:r>
    </w:p>
    <w:p w14:paraId="73B47770" w14:textId="2EF0D29A" w:rsidR="00367930" w:rsidRPr="002D18F1" w:rsidRDefault="002D18F1" w:rsidP="002D18F1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789B62DF" w14:textId="07168275" w:rsidR="007F66AD" w:rsidRPr="00084B24" w:rsidRDefault="004775C1" w:rsidP="004775C1">
      <w:pPr>
        <w:pStyle w:val="Heading3"/>
        <w:rPr>
          <w:lang w:val="bg-BG"/>
        </w:rPr>
      </w:pPr>
      <w:bookmarkStart w:id="2" w:name="_Toc112392430"/>
      <w:r w:rsidRPr="00084B24">
        <w:rPr>
          <w:lang w:val="bg-BG"/>
        </w:rPr>
        <w:lastRenderedPageBreak/>
        <w:t>2.1.1.</w:t>
      </w:r>
      <w:r w:rsidR="007F66AD" w:rsidRPr="00084B24">
        <w:rPr>
          <w:lang w:val="bg-BG"/>
        </w:rPr>
        <w:t xml:space="preserve"> </w:t>
      </w:r>
      <w:r w:rsidR="00176E90">
        <w:rPr>
          <w:rStyle w:val="Heading3Char"/>
          <w:b/>
          <w:bCs/>
          <w:lang w:val="bg-BG"/>
        </w:rPr>
        <w:t>Ключови</w:t>
      </w:r>
      <w:r w:rsidR="007F66AD" w:rsidRPr="00084B24">
        <w:rPr>
          <w:rStyle w:val="Heading3Char"/>
          <w:b/>
          <w:bCs/>
          <w:lang w:val="bg-BG"/>
        </w:rPr>
        <w:t xml:space="preserve"> </w:t>
      </w:r>
      <w:r w:rsidRPr="00084B24">
        <w:rPr>
          <w:rStyle w:val="Heading3Char"/>
          <w:b/>
          <w:bCs/>
          <w:lang w:val="bg-BG"/>
        </w:rPr>
        <w:t xml:space="preserve">бизнес </w:t>
      </w:r>
      <w:r w:rsidR="007F66AD" w:rsidRPr="00084B24">
        <w:rPr>
          <w:rStyle w:val="Heading3Char"/>
          <w:b/>
          <w:bCs/>
          <w:lang w:val="bg-BG"/>
        </w:rPr>
        <w:t xml:space="preserve">процеси и дейности при </w:t>
      </w:r>
      <w:r w:rsidR="00AA0043" w:rsidRPr="00084B24">
        <w:rPr>
          <w:rStyle w:val="Heading3Char"/>
          <w:b/>
          <w:bCs/>
          <w:lang w:val="bg-BG"/>
        </w:rPr>
        <w:t xml:space="preserve">системата за </w:t>
      </w:r>
      <w:bookmarkEnd w:id="2"/>
      <w:r w:rsidR="00AF43C6" w:rsidRPr="006B7C48">
        <w:rPr>
          <w:lang w:val="bg-BG"/>
        </w:rPr>
        <w:t>управление на поръчките</w:t>
      </w:r>
    </w:p>
    <w:p w14:paraId="54478F97" w14:textId="2EF206A1" w:rsidR="00FD3A8C" w:rsidRPr="00FD3A8C" w:rsidRDefault="00C3221F" w:rsidP="009E3D10">
      <w:pPr>
        <w:pStyle w:val="disbody"/>
      </w:pPr>
      <w:r>
        <w:t>Т</w:t>
      </w:r>
      <w:r w:rsidR="00AC1281">
        <w:t>ази подточка</w:t>
      </w:r>
      <w:r>
        <w:t xml:space="preserve"> ще представи</w:t>
      </w:r>
      <w:r w:rsidR="00AC1281">
        <w:t xml:space="preserve"> важни случаи на употреба</w:t>
      </w:r>
      <w:r>
        <w:t>, които са к</w:t>
      </w:r>
      <w:r w:rsidR="00AC1281">
        <w:t>ритичн</w:t>
      </w:r>
      <w:r w:rsidR="00921F62">
        <w:t>и</w:t>
      </w:r>
      <w:r w:rsidR="00AC1281">
        <w:t xml:space="preserve"> за бизнеса</w:t>
      </w:r>
      <w:r>
        <w:t xml:space="preserve">, </w:t>
      </w:r>
      <w:r w:rsidR="00AC1281">
        <w:t>част от основния домейн</w:t>
      </w:r>
      <w:r>
        <w:t>. Ще бъдат изп</w:t>
      </w:r>
      <w:r w:rsidR="00C56270">
        <w:t>о</w:t>
      </w:r>
      <w:r>
        <w:t>лзвани диаграми на бизнес сценариите.</w:t>
      </w:r>
      <w:r w:rsidR="00C56270">
        <w:t xml:space="preserve"> Те</w:t>
      </w:r>
      <w:r w:rsidR="00596A76">
        <w:t xml:space="preserve"> ще</w:t>
      </w:r>
      <w:r w:rsidR="00C56270">
        <w:t xml:space="preserve"> </w:t>
      </w:r>
      <w:r w:rsidR="00C56270" w:rsidRPr="0086404E">
        <w:t>идентифицира</w:t>
      </w:r>
      <w:r w:rsidR="00C56270">
        <w:t>т действия</w:t>
      </w:r>
      <w:r w:rsidR="00C56270" w:rsidRPr="0086404E">
        <w:t>, които очакваме потребителите да направят.</w:t>
      </w:r>
    </w:p>
    <w:p w14:paraId="46C1D210" w14:textId="7606E2E6" w:rsidR="00EE57A3" w:rsidRPr="00FD3A8C" w:rsidRDefault="00D60CB7" w:rsidP="00FD3A8C">
      <w:pPr>
        <w:pStyle w:val="disbody"/>
      </w:pPr>
      <w:r w:rsidRPr="00D60CB7">
        <w:rPr>
          <w:szCs w:val="28"/>
        </w:rPr>
        <w:t>Най-подходящ за</w:t>
      </w:r>
      <w:r>
        <w:rPr>
          <w:szCs w:val="28"/>
        </w:rPr>
        <w:t xml:space="preserve"> в</w:t>
      </w:r>
      <w:r w:rsidRPr="00D60CB7">
        <w:rPr>
          <w:szCs w:val="28"/>
        </w:rPr>
        <w:t>заимодействие с</w:t>
      </w:r>
      <w:r>
        <w:rPr>
          <w:szCs w:val="28"/>
        </w:rPr>
        <w:t xml:space="preserve"> крайните</w:t>
      </w:r>
      <w:r w:rsidRPr="00D60CB7">
        <w:rPr>
          <w:szCs w:val="28"/>
        </w:rPr>
        <w:t xml:space="preserve"> потребител</w:t>
      </w:r>
      <w:r>
        <w:rPr>
          <w:szCs w:val="28"/>
        </w:rPr>
        <w:t>и са мобилните приложения</w:t>
      </w:r>
      <w:r w:rsidR="00073707">
        <w:rPr>
          <w:szCs w:val="28"/>
        </w:rPr>
        <w:t xml:space="preserve"> ()</w:t>
      </w:r>
      <w:r w:rsidR="000729F4">
        <w:rPr>
          <w:szCs w:val="28"/>
        </w:rPr>
        <w:t>. Също така</w:t>
      </w:r>
      <w:r>
        <w:rPr>
          <w:szCs w:val="28"/>
        </w:rPr>
        <w:t xml:space="preserve"> </w:t>
      </w:r>
      <w:r w:rsidR="000729F4">
        <w:rPr>
          <w:szCs w:val="28"/>
        </w:rPr>
        <w:t>п</w:t>
      </w:r>
      <w:r>
        <w:rPr>
          <w:szCs w:val="28"/>
        </w:rPr>
        <w:t xml:space="preserve">оддържат функции като </w:t>
      </w:r>
      <w:r w:rsidRPr="00D60CB7">
        <w:rPr>
          <w:szCs w:val="28"/>
        </w:rPr>
        <w:t>местоположение и камера</w:t>
      </w:r>
      <w:r>
        <w:rPr>
          <w:szCs w:val="28"/>
        </w:rPr>
        <w:t xml:space="preserve"> и р</w:t>
      </w:r>
      <w:r w:rsidRPr="00D60CB7">
        <w:rPr>
          <w:szCs w:val="28"/>
        </w:rPr>
        <w:t>аботят с уеб API</w:t>
      </w:r>
      <w:r w:rsidR="003335F4">
        <w:rPr>
          <w:szCs w:val="28"/>
        </w:rPr>
        <w:t>.</w:t>
      </w:r>
      <w:r>
        <w:rPr>
          <w:szCs w:val="28"/>
        </w:rPr>
        <w:t xml:space="preserve"> </w:t>
      </w:r>
      <w:r w:rsidR="00EE57A3">
        <w:rPr>
          <w:szCs w:val="28"/>
        </w:rPr>
        <w:t>Обхват</w:t>
      </w:r>
      <w:r w:rsidR="00FD3A8C">
        <w:rPr>
          <w:szCs w:val="28"/>
        </w:rPr>
        <w:t>ът</w:t>
      </w:r>
      <w:r w:rsidR="00EE57A3">
        <w:rPr>
          <w:szCs w:val="28"/>
        </w:rPr>
        <w:t xml:space="preserve"> на мобилното приложение</w:t>
      </w:r>
      <w:r w:rsidR="00FD3A8C">
        <w:rPr>
          <w:szCs w:val="28"/>
        </w:rPr>
        <w:t xml:space="preserve"> включва е</w:t>
      </w:r>
      <w:r w:rsidR="00FD3A8C" w:rsidRPr="00FD3A8C">
        <w:rPr>
          <w:szCs w:val="28"/>
        </w:rPr>
        <w:t xml:space="preserve">кран за вход както за </w:t>
      </w:r>
      <w:r w:rsidR="00FD3A8C">
        <w:rPr>
          <w:szCs w:val="28"/>
        </w:rPr>
        <w:t>клиент</w:t>
      </w:r>
      <w:r w:rsidR="00FD3A8C" w:rsidRPr="00FD3A8C">
        <w:rPr>
          <w:szCs w:val="28"/>
        </w:rPr>
        <w:t>, така и за шофьор</w:t>
      </w:r>
      <w:r w:rsidR="00FD3A8C">
        <w:rPr>
          <w:szCs w:val="28"/>
        </w:rPr>
        <w:t xml:space="preserve">, </w:t>
      </w:r>
      <w:r w:rsidR="00FD3A8C" w:rsidRPr="00FD3A8C">
        <w:rPr>
          <w:szCs w:val="28"/>
        </w:rPr>
        <w:t xml:space="preserve">интерфейс за </w:t>
      </w:r>
      <w:r w:rsidR="00FD3A8C">
        <w:rPr>
          <w:szCs w:val="28"/>
        </w:rPr>
        <w:t>текущите поръчки и доставки към тях. Също така панел за създаване или промяна на поръчка. Фигура 2.1 представя процесите под формата на диаграма:</w:t>
      </w:r>
    </w:p>
    <w:p w14:paraId="349E8585" w14:textId="4F5A52BC" w:rsidR="00051052" w:rsidRDefault="00051052" w:rsidP="00EE57A3">
      <w:pPr>
        <w:rPr>
          <w:szCs w:val="28"/>
          <w:lang w:val="bg-BG"/>
        </w:rPr>
      </w:pPr>
      <w:r>
        <w:rPr>
          <w:noProof/>
          <w:szCs w:val="28"/>
          <w:lang w:val="bg-BG"/>
        </w:rPr>
        <w:drawing>
          <wp:inline distT="0" distB="0" distL="0" distR="0" wp14:anchorId="25BC0988" wp14:editId="0FDB2BD7">
            <wp:extent cx="460629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4A58" w14:textId="63B4E3E1" w:rsidR="00893823" w:rsidRPr="00084B24" w:rsidRDefault="00893823" w:rsidP="00893823">
      <w:pPr>
        <w:pStyle w:val="disfigtitle"/>
      </w:pPr>
      <w:r w:rsidRPr="00084B24">
        <w:t>Фиг. 2.1. Диаграма на главен бизнес сценарий (разработка на автора)</w:t>
      </w:r>
    </w:p>
    <w:p w14:paraId="14A48934" w14:textId="0713CF1D" w:rsidR="00EE57A3" w:rsidRDefault="00E80CC1" w:rsidP="00B65BE7">
      <w:pPr>
        <w:widowControl/>
        <w:spacing w:line="240" w:lineRule="auto"/>
        <w:ind w:firstLine="0"/>
        <w:jc w:val="left"/>
        <w:rPr>
          <w:szCs w:val="28"/>
          <w:lang w:val="bg-BG"/>
        </w:rPr>
      </w:pPr>
      <w:r>
        <w:rPr>
          <w:szCs w:val="28"/>
          <w:lang w:val="bg-BG"/>
        </w:rPr>
        <w:br w:type="page"/>
      </w:r>
      <w:r w:rsidR="00EE57A3">
        <w:rPr>
          <w:szCs w:val="28"/>
          <w:lang w:val="bg-BG"/>
        </w:rPr>
        <w:lastRenderedPageBreak/>
        <w:t>- Обхват на уеб портала</w:t>
      </w:r>
    </w:p>
    <w:p w14:paraId="0D703574" w14:textId="7ABE33CC" w:rsidR="00EE57A3" w:rsidRDefault="00E80CC1" w:rsidP="00AC1281">
      <w:pPr>
        <w:pStyle w:val="disbody"/>
      </w:pPr>
      <w:r>
        <w:rPr>
          <w:noProof/>
        </w:rPr>
        <w:drawing>
          <wp:inline distT="0" distB="0" distL="0" distR="0" wp14:anchorId="63CE1841" wp14:editId="7485743D">
            <wp:extent cx="455168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AEEA" w14:textId="572A4806" w:rsidR="00E80CC1" w:rsidRPr="00084B24" w:rsidRDefault="00E80CC1" w:rsidP="00E80CC1">
      <w:pPr>
        <w:pStyle w:val="disfigtitle"/>
      </w:pPr>
      <w:r w:rsidRPr="00084B24">
        <w:t>Фиг. 2.</w:t>
      </w:r>
      <w:r>
        <w:rPr>
          <w:lang w:val="en-US"/>
        </w:rPr>
        <w:t>2</w:t>
      </w:r>
      <w:r w:rsidRPr="00084B24">
        <w:t>. Диаграма на главен бизнес сценарий (разработка на автора)</w:t>
      </w:r>
    </w:p>
    <w:p w14:paraId="661F8172" w14:textId="19FCB0B6" w:rsidR="007F66AD" w:rsidRPr="00084B24" w:rsidRDefault="007F66AD" w:rsidP="00390F43">
      <w:pPr>
        <w:pStyle w:val="disbody"/>
        <w:ind w:firstLine="0"/>
      </w:pPr>
    </w:p>
    <w:p w14:paraId="07669B52" w14:textId="4ABA7022" w:rsidR="002F0239" w:rsidRDefault="002F0239" w:rsidP="007F66AD">
      <w:pPr>
        <w:pStyle w:val="disbody"/>
      </w:pPr>
    </w:p>
    <w:p w14:paraId="6D6CAC74" w14:textId="77777777" w:rsidR="002F0239" w:rsidRDefault="002F023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2F181A6C" w14:textId="77777777" w:rsidR="00B814EE" w:rsidRPr="00084B24" w:rsidRDefault="00B814EE" w:rsidP="007F66AD">
      <w:pPr>
        <w:pStyle w:val="disbody"/>
      </w:pPr>
    </w:p>
    <w:p w14:paraId="1C21DFB4" w14:textId="3B1796F6" w:rsidR="007F66AD" w:rsidRPr="00084B24" w:rsidRDefault="007F66AD" w:rsidP="007F66AD">
      <w:pPr>
        <w:pStyle w:val="Heading2"/>
        <w:rPr>
          <w:lang w:val="bg-BG"/>
        </w:rPr>
      </w:pPr>
      <w:bookmarkStart w:id="3" w:name="_Toc112392433"/>
      <w:r w:rsidRPr="00084B24">
        <w:rPr>
          <w:lang w:val="bg-BG"/>
        </w:rPr>
        <w:t xml:space="preserve">2.2. </w:t>
      </w:r>
      <w:bookmarkEnd w:id="3"/>
      <w:r w:rsidR="00D32D1C" w:rsidRPr="00D32D1C">
        <w:rPr>
          <w:lang w:val="bg-BG"/>
        </w:rPr>
        <w:t>Концептуален модел на системата</w:t>
      </w:r>
    </w:p>
    <w:p w14:paraId="16EB4354" w14:textId="0BAA75E6" w:rsidR="00E36D9A" w:rsidRPr="00084B24" w:rsidRDefault="00EA5F78" w:rsidP="00EC45FB">
      <w:pPr>
        <w:pStyle w:val="disbody"/>
      </w:pP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абстрактни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представяния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това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как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трябва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да</w:t>
      </w:r>
      <w:proofErr w:type="spellEnd"/>
      <w:r w:rsidRPr="00BE3A58">
        <w:rPr>
          <w:lang w:val="en-US"/>
        </w:rPr>
        <w:t xml:space="preserve"> </w:t>
      </w:r>
      <w:r>
        <w:t>протича изпълнението на задачите</w:t>
      </w:r>
      <w:r w:rsidR="001A57F6">
        <w:t xml:space="preserve">. </w:t>
      </w:r>
      <w:r w:rsidR="003453F2">
        <w:t>Те п</w:t>
      </w:r>
      <w:r w:rsidR="001A57F6" w:rsidRPr="001A57F6">
        <w:t>редставя</w:t>
      </w:r>
      <w:r w:rsidR="00222CA7">
        <w:t>т</w:t>
      </w:r>
      <w:r w:rsidR="00207F53">
        <w:t xml:space="preserve"> </w:t>
      </w:r>
      <w:r w:rsidR="00207F53" w:rsidRPr="001A57F6">
        <w:t>визуално</w:t>
      </w:r>
      <w:r w:rsidR="001A57F6" w:rsidRPr="001A57F6">
        <w:t xml:space="preserve"> концепция или операция.</w:t>
      </w:r>
      <w:r w:rsidR="007F66AD" w:rsidRPr="00084B24">
        <w:t xml:space="preserve"> </w:t>
      </w:r>
    </w:p>
    <w:p w14:paraId="649171F7" w14:textId="12DA565B" w:rsidR="00E36D9A" w:rsidRPr="00084B24" w:rsidRDefault="00E36D9A" w:rsidP="00E36D9A">
      <w:pPr>
        <w:pStyle w:val="Heading3"/>
        <w:rPr>
          <w:lang w:val="bg-BG"/>
        </w:rPr>
      </w:pPr>
      <w:bookmarkStart w:id="4" w:name="_Toc112392434"/>
      <w:r w:rsidRPr="00084B24">
        <w:rPr>
          <w:lang w:val="bg-BG"/>
        </w:rPr>
        <w:t xml:space="preserve">2.2.1. </w:t>
      </w:r>
      <w:bookmarkEnd w:id="4"/>
      <w:r w:rsidR="00D92A93" w:rsidRPr="00D92A93">
        <w:rPr>
          <w:lang w:val="bg-BG"/>
        </w:rPr>
        <w:t>Поведенчески диаграми</w:t>
      </w:r>
    </w:p>
    <w:p w14:paraId="6D082512" w14:textId="2C421E42" w:rsidR="00E36D9A" w:rsidRDefault="00D92A93" w:rsidP="007F66AD">
      <w:pPr>
        <w:pStyle w:val="disbody"/>
      </w:pPr>
      <w:r w:rsidRPr="00D92A93">
        <w:t>Поведенческите диаграми идентифицират как различните елементи взаимодействат помежду си, за разлика от структурните диаграми, които описват блоковете, които изграждат самата системата</w:t>
      </w:r>
      <w:r w:rsidR="00E36D9A" w:rsidRPr="00084B24">
        <w:t>.</w:t>
      </w:r>
    </w:p>
    <w:p w14:paraId="7F8F961A" w14:textId="7723FE6B" w:rsidR="00D92A93" w:rsidRDefault="008D137F" w:rsidP="008D137F">
      <w:pPr>
        <w:pStyle w:val="Heading4"/>
      </w:pPr>
      <w:r>
        <w:rPr>
          <w:lang w:val="bg-BG"/>
        </w:rPr>
        <w:t xml:space="preserve">2.2.1.1 </w:t>
      </w:r>
      <w:proofErr w:type="spellStart"/>
      <w:r w:rsidRPr="009D7A73">
        <w:t>Диаграм</w:t>
      </w:r>
      <w:proofErr w:type="spellEnd"/>
      <w:r w:rsidR="00DB515F">
        <w:rPr>
          <w:lang w:val="bg-BG"/>
        </w:rPr>
        <w:t>и</w:t>
      </w:r>
      <w:r w:rsidRPr="009D7A73">
        <w:t xml:space="preserve"> </w:t>
      </w:r>
      <w:proofErr w:type="spellStart"/>
      <w:r w:rsidRPr="009D7A73">
        <w:t>на</w:t>
      </w:r>
      <w:proofErr w:type="spellEnd"/>
      <w:r w:rsidRPr="009D7A73">
        <w:t xml:space="preserve"> </w:t>
      </w:r>
      <w:proofErr w:type="spellStart"/>
      <w:r w:rsidRPr="009D7A73">
        <w:t>дейност</w:t>
      </w:r>
      <w:r>
        <w:rPr>
          <w:lang w:val="bg-BG"/>
        </w:rPr>
        <w:t>ите</w:t>
      </w:r>
      <w:proofErr w:type="spellEnd"/>
      <w:r w:rsidRPr="009D7A73">
        <w:t xml:space="preserve"> UML</w:t>
      </w:r>
    </w:p>
    <w:p w14:paraId="1C616981" w14:textId="2BBA1EE0" w:rsidR="00623CE5" w:rsidRPr="00B25DB0" w:rsidRDefault="00623CE5" w:rsidP="001D2A2D">
      <w:pPr>
        <w:pStyle w:val="disbody"/>
      </w:pPr>
      <w:r w:rsidRPr="00B7491A">
        <w:t>Диаграмите на дейността изглеждат много подобни на блок-схемите. Наличието на тези прилики улеснява комуникация</w:t>
      </w:r>
      <w:r>
        <w:t>та между технически и не-технически лица</w:t>
      </w:r>
      <w:r w:rsidRPr="00B7491A">
        <w:t xml:space="preserve">. </w:t>
      </w:r>
      <w:r w:rsidR="00B25DB0">
        <w:t xml:space="preserve">Следната </w:t>
      </w:r>
      <w:r w:rsidRPr="00B7491A">
        <w:t>диаграм</w:t>
      </w:r>
      <w:r w:rsidR="00B25DB0">
        <w:t>а представя</w:t>
      </w:r>
      <w:r w:rsidRPr="00B7491A">
        <w:t xml:space="preserve"> работни потоци</w:t>
      </w:r>
      <w:r w:rsidR="00B25DB0">
        <w:t xml:space="preserve"> и</w:t>
      </w:r>
      <w:r>
        <w:t xml:space="preserve"> </w:t>
      </w:r>
      <w:r w:rsidRPr="00B7491A">
        <w:t>общи операции</w:t>
      </w:r>
      <w:r w:rsidR="00B25DB0">
        <w:t xml:space="preserve"> в мобилното приложение.</w:t>
      </w:r>
      <w:r w:rsidR="005471B9">
        <w:t xml:space="preserve"> ТОДО+</w:t>
      </w:r>
    </w:p>
    <w:p w14:paraId="216C0750" w14:textId="77777777" w:rsidR="00623CE5" w:rsidRPr="00623CE5" w:rsidRDefault="00623CE5" w:rsidP="00623CE5">
      <w:pPr>
        <w:pStyle w:val="disbody"/>
      </w:pPr>
    </w:p>
    <w:p w14:paraId="54C5300B" w14:textId="0C6A7EEC" w:rsidR="007F66AD" w:rsidRPr="00084B24" w:rsidRDefault="00331660" w:rsidP="00331660">
      <w:pPr>
        <w:pStyle w:val="disbody"/>
      </w:pPr>
      <w:r w:rsidRPr="0028362B">
        <w:rPr>
          <w:noProof/>
        </w:rPr>
        <w:drawing>
          <wp:inline distT="0" distB="0" distL="0" distR="0" wp14:anchorId="4E12F0FB" wp14:editId="5B0016F3">
            <wp:extent cx="2135997" cy="2962133"/>
            <wp:effectExtent l="190500" t="190500" r="169545" b="162560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E95AC6-D972-41C0-A316-E06687E91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E95AC6-D972-41C0-A316-E06687E91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573" cy="3026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52C30" w14:textId="487E65FD" w:rsidR="006B1C24" w:rsidRDefault="007F66AD" w:rsidP="006B1C24">
      <w:pPr>
        <w:pStyle w:val="disfigtitle"/>
      </w:pPr>
      <w:r w:rsidRPr="00084B24">
        <w:t xml:space="preserve">Фиг. 2.6. Диаграма на </w:t>
      </w:r>
      <w:proofErr w:type="spellStart"/>
      <w:r w:rsidR="00997DF4" w:rsidRPr="00B7491A">
        <w:rPr>
          <w:lang w:val="en-US"/>
        </w:rPr>
        <w:t>дейностите</w:t>
      </w:r>
      <w:proofErr w:type="spellEnd"/>
      <w:r w:rsidR="00997DF4" w:rsidRPr="00B7491A">
        <w:rPr>
          <w:lang w:val="en-US"/>
        </w:rPr>
        <w:t xml:space="preserve"> </w:t>
      </w:r>
      <w:r w:rsidRPr="00084B24">
        <w:t>за</w:t>
      </w:r>
      <w:r w:rsidR="002F1AE0" w:rsidRPr="00084B24">
        <w:t xml:space="preserve"> </w:t>
      </w:r>
      <w:r w:rsidR="00997DF4">
        <w:t>мобилно приложение</w:t>
      </w:r>
      <w:r w:rsidR="002F1AE0" w:rsidRPr="00084B24">
        <w:t>.</w:t>
      </w:r>
      <w:r w:rsidRPr="00084B24">
        <w:t xml:space="preserve"> (разработка на автора)</w:t>
      </w:r>
    </w:p>
    <w:p w14:paraId="3568D580" w14:textId="55780861" w:rsidR="006B1C24" w:rsidRDefault="001D2A2D" w:rsidP="001D2A2D">
      <w:pPr>
        <w:pStyle w:val="Heading4"/>
      </w:pPr>
      <w:r>
        <w:rPr>
          <w:lang w:val="bg-BG"/>
        </w:rPr>
        <w:lastRenderedPageBreak/>
        <w:t xml:space="preserve">2.2.1.2. </w:t>
      </w:r>
      <w:proofErr w:type="spellStart"/>
      <w:r>
        <w:t>Диаграма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последователностите</w:t>
      </w:r>
      <w:proofErr w:type="spellEnd"/>
      <w:r>
        <w:t xml:space="preserve"> UML</w:t>
      </w:r>
    </w:p>
    <w:p w14:paraId="2D7D5320" w14:textId="1B05EACF" w:rsidR="001D2A2D" w:rsidRDefault="001D2A2D" w:rsidP="001D2A2D">
      <w:proofErr w:type="spellStart"/>
      <w:r w:rsidRPr="001744FA">
        <w:t>Диаграмите</w:t>
      </w:r>
      <w:proofErr w:type="spellEnd"/>
      <w:r w:rsidRPr="001744FA">
        <w:t xml:space="preserve"> </w:t>
      </w:r>
      <w:proofErr w:type="spellStart"/>
      <w:r w:rsidRPr="001744FA">
        <w:t>на</w:t>
      </w:r>
      <w:proofErr w:type="spellEnd"/>
      <w:r w:rsidRPr="001744FA">
        <w:t xml:space="preserve"> </w:t>
      </w:r>
      <w:proofErr w:type="spellStart"/>
      <w:r w:rsidRPr="001744FA">
        <w:t>последователностите</w:t>
      </w:r>
      <w:proofErr w:type="spellEnd"/>
      <w:r w:rsidRPr="001744FA">
        <w:t xml:space="preserve"> </w:t>
      </w:r>
      <w:r>
        <w:rPr>
          <w:lang w:val="bg-BG"/>
        </w:rPr>
        <w:t xml:space="preserve">също са </w:t>
      </w:r>
      <w:proofErr w:type="spellStart"/>
      <w:r w:rsidRPr="001744FA">
        <w:t>често</w:t>
      </w:r>
      <w:proofErr w:type="spellEnd"/>
      <w:r w:rsidRPr="001744FA">
        <w:t xml:space="preserve"> </w:t>
      </w:r>
      <w:proofErr w:type="spellStart"/>
      <w:r w:rsidRPr="001744FA">
        <w:t>използван</w:t>
      </w:r>
      <w:proofErr w:type="spellEnd"/>
      <w:r>
        <w:rPr>
          <w:lang w:val="bg-BG"/>
        </w:rPr>
        <w:t>и</w:t>
      </w:r>
      <w:r w:rsidRPr="001744FA">
        <w:t xml:space="preserve"> </w:t>
      </w:r>
      <w:proofErr w:type="spellStart"/>
      <w:r w:rsidRPr="001744FA">
        <w:t>поведенческ</w:t>
      </w:r>
      <w:proofErr w:type="spellEnd"/>
      <w:r>
        <w:rPr>
          <w:lang w:val="bg-BG"/>
        </w:rPr>
        <w:t>и</w:t>
      </w:r>
      <w:r w:rsidRPr="001744FA">
        <w:t xml:space="preserve"> </w:t>
      </w:r>
      <w:proofErr w:type="spellStart"/>
      <w:r w:rsidRPr="001744FA">
        <w:t>диаграм</w:t>
      </w:r>
      <w:proofErr w:type="spellEnd"/>
      <w:r>
        <w:rPr>
          <w:lang w:val="bg-BG"/>
        </w:rPr>
        <w:t>и</w:t>
      </w:r>
      <w:r w:rsidRPr="001744FA">
        <w:t xml:space="preserve"> в UML</w:t>
      </w:r>
      <w:r>
        <w:rPr>
          <w:lang w:val="bg-BG"/>
        </w:rPr>
        <w:t>. Те</w:t>
      </w:r>
      <w:r w:rsidRPr="001744FA">
        <w:t xml:space="preserve"> </w:t>
      </w:r>
      <w:proofErr w:type="spellStart"/>
      <w:r w:rsidRPr="001744FA">
        <w:t>идентифицира</w:t>
      </w:r>
      <w:proofErr w:type="spellEnd"/>
      <w:r>
        <w:rPr>
          <w:lang w:val="bg-BG"/>
        </w:rPr>
        <w:t>т</w:t>
      </w:r>
      <w:r w:rsidRPr="001744FA">
        <w:t xml:space="preserve"> </w:t>
      </w:r>
      <w:proofErr w:type="spellStart"/>
      <w:r w:rsidRPr="001744FA">
        <w:t>как</w:t>
      </w:r>
      <w:proofErr w:type="spellEnd"/>
      <w:r w:rsidRPr="001744FA">
        <w:t xml:space="preserve"> </w:t>
      </w:r>
      <w:proofErr w:type="spellStart"/>
      <w:r w:rsidRPr="001744FA">
        <w:t>обектите</w:t>
      </w:r>
      <w:proofErr w:type="spellEnd"/>
      <w:r w:rsidRPr="001744FA">
        <w:t xml:space="preserve"> в </w:t>
      </w:r>
      <w:proofErr w:type="spellStart"/>
      <w:r w:rsidRPr="001744FA">
        <w:t>система</w:t>
      </w:r>
      <w:proofErr w:type="spellEnd"/>
      <w:r w:rsidRPr="001744FA">
        <w:t xml:space="preserve"> </w:t>
      </w:r>
      <w:proofErr w:type="spellStart"/>
      <w:r w:rsidRPr="001744FA">
        <w:t>взаимодействат</w:t>
      </w:r>
      <w:proofErr w:type="spellEnd"/>
      <w:r w:rsidRPr="001744FA">
        <w:t xml:space="preserve"> </w:t>
      </w:r>
      <w:proofErr w:type="spellStart"/>
      <w:r w:rsidRPr="001744FA">
        <w:t>помежду</w:t>
      </w:r>
      <w:proofErr w:type="spellEnd"/>
      <w:r w:rsidRPr="001744FA">
        <w:t xml:space="preserve"> </w:t>
      </w:r>
      <w:proofErr w:type="spellStart"/>
      <w:r w:rsidRPr="001744FA">
        <w:t>си</w:t>
      </w:r>
      <w:proofErr w:type="spellEnd"/>
      <w:r w:rsidRPr="001744FA">
        <w:t xml:space="preserve">, </w:t>
      </w:r>
      <w:proofErr w:type="spellStart"/>
      <w:r w:rsidRPr="001744FA">
        <w:t>за</w:t>
      </w:r>
      <w:proofErr w:type="spellEnd"/>
      <w:r w:rsidRPr="001744FA">
        <w:t xml:space="preserve"> </w:t>
      </w:r>
      <w:proofErr w:type="spellStart"/>
      <w:r w:rsidRPr="001744FA">
        <w:t>да</w:t>
      </w:r>
      <w:proofErr w:type="spellEnd"/>
      <w:r w:rsidRPr="001744FA">
        <w:t xml:space="preserve"> </w:t>
      </w:r>
      <w:proofErr w:type="spellStart"/>
      <w:r w:rsidRPr="001744FA">
        <w:t>реализира</w:t>
      </w:r>
      <w:proofErr w:type="spellEnd"/>
      <w:r>
        <w:rPr>
          <w:lang w:val="bg-BG"/>
        </w:rPr>
        <w:t>т определена</w:t>
      </w:r>
      <w:r w:rsidRPr="001744FA">
        <w:t xml:space="preserve"> </w:t>
      </w:r>
      <w:proofErr w:type="spellStart"/>
      <w:r w:rsidRPr="001744FA">
        <w:t>функционалност</w:t>
      </w:r>
      <w:proofErr w:type="spellEnd"/>
      <w:r w:rsidR="00FE767A">
        <w:rPr>
          <w:lang w:val="bg-BG"/>
        </w:rPr>
        <w:t>, като в</w:t>
      </w:r>
      <w:r>
        <w:rPr>
          <w:lang w:val="bg-BG"/>
        </w:rPr>
        <w:t xml:space="preserve">изуализират </w:t>
      </w:r>
      <w:proofErr w:type="spellStart"/>
      <w:r w:rsidRPr="001744FA">
        <w:t>времевата</w:t>
      </w:r>
      <w:proofErr w:type="spellEnd"/>
      <w:r w:rsidRPr="001744FA">
        <w:t xml:space="preserve"> </w:t>
      </w:r>
      <w:proofErr w:type="spellStart"/>
      <w:r w:rsidRPr="001744FA">
        <w:t>линия</w:t>
      </w:r>
      <w:proofErr w:type="spellEnd"/>
      <w:r>
        <w:rPr>
          <w:lang w:val="bg-BG"/>
        </w:rPr>
        <w:t xml:space="preserve"> и</w:t>
      </w:r>
      <w:r w:rsidRPr="001744FA">
        <w:t xml:space="preserve"> </w:t>
      </w:r>
      <w:proofErr w:type="spellStart"/>
      <w:r w:rsidRPr="001744FA">
        <w:t>редът</w:t>
      </w:r>
      <w:proofErr w:type="spellEnd"/>
      <w:r w:rsidRPr="001744FA">
        <w:t xml:space="preserve">, в </w:t>
      </w:r>
      <w:proofErr w:type="spellStart"/>
      <w:r w:rsidRPr="001744FA">
        <w:t>който</w:t>
      </w:r>
      <w:proofErr w:type="spellEnd"/>
      <w:r w:rsidRPr="001744FA">
        <w:t xml:space="preserve"> </w:t>
      </w:r>
      <w:proofErr w:type="spellStart"/>
      <w:r w:rsidRPr="001744FA">
        <w:t>се</w:t>
      </w:r>
      <w:proofErr w:type="spellEnd"/>
      <w:r w:rsidRPr="001744FA">
        <w:t xml:space="preserve"> </w:t>
      </w:r>
      <w:proofErr w:type="spellStart"/>
      <w:r w:rsidRPr="001744FA">
        <w:t>извършват</w:t>
      </w:r>
      <w:proofErr w:type="spellEnd"/>
      <w:r w:rsidRPr="001744FA">
        <w:t xml:space="preserve"> </w:t>
      </w:r>
      <w:proofErr w:type="spellStart"/>
      <w:r w:rsidRPr="001744FA">
        <w:t>операциите</w:t>
      </w:r>
      <w:proofErr w:type="spellEnd"/>
      <w:r w:rsidRPr="001744FA">
        <w:t>.</w:t>
      </w:r>
    </w:p>
    <w:p w14:paraId="0CDAD065" w14:textId="443F476A" w:rsidR="007F66AD" w:rsidRPr="00084B24" w:rsidRDefault="001D2A2D" w:rsidP="008D28FC">
      <w:r>
        <w:rPr>
          <w:lang w:val="bg-BG"/>
        </w:rPr>
        <w:t>Пример може да разгледаме в контекста на подсистемата за поръчки</w:t>
      </w:r>
      <w:r w:rsidR="008D28FC">
        <w:rPr>
          <w:lang w:val="bg-BG"/>
        </w:rPr>
        <w:t>:</w:t>
      </w:r>
    </w:p>
    <w:p w14:paraId="417975C1" w14:textId="33C9B48A" w:rsidR="007F66AD" w:rsidRPr="00084B24" w:rsidRDefault="008D28FC" w:rsidP="007F66AD">
      <w:pPr>
        <w:pStyle w:val="disfigimg"/>
      </w:pPr>
      <w:r w:rsidRPr="006873B0">
        <w:rPr>
          <w:noProof/>
        </w:rPr>
        <w:drawing>
          <wp:inline distT="0" distB="0" distL="0" distR="0" wp14:anchorId="5C1FDC4F" wp14:editId="4D53BC28">
            <wp:extent cx="3556720" cy="3681792"/>
            <wp:effectExtent l="190500" t="190500" r="196215" b="18542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FD3170-37F8-44FA-9518-474C29A4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FD3170-37F8-44FA-9518-474C29A4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68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C0496" w14:textId="5E56675E" w:rsidR="00047C6E" w:rsidRDefault="007F66AD" w:rsidP="00946339">
      <w:pPr>
        <w:pStyle w:val="disfigtitle"/>
      </w:pPr>
      <w:r w:rsidRPr="00084B24">
        <w:t xml:space="preserve">Фиг. 2.7. Диаграма на </w:t>
      </w:r>
      <w:r w:rsidR="00130FAD">
        <w:t>последователностите</w:t>
      </w:r>
      <w:r w:rsidRPr="00084B24">
        <w:t>. (разработка на автора)</w:t>
      </w:r>
    </w:p>
    <w:p w14:paraId="2AF24F94" w14:textId="77777777" w:rsidR="000C6D6B" w:rsidRDefault="000C6D6B" w:rsidP="000C6D6B">
      <w:pPr>
        <w:pStyle w:val="disbody"/>
      </w:pPr>
      <w:r w:rsidRPr="00F31975">
        <w:t>https://blog.openreplay.com/jwt-authentication-best-practices</w:t>
      </w:r>
    </w:p>
    <w:p w14:paraId="33C86C5F" w14:textId="602DEC5F" w:rsidR="00085109" w:rsidRDefault="00085109" w:rsidP="00946339">
      <w:pPr>
        <w:pStyle w:val="disfigtitle"/>
      </w:pPr>
    </w:p>
    <w:p w14:paraId="37B71852" w14:textId="3EA75883" w:rsidR="000C6D6B" w:rsidRPr="00085109" w:rsidRDefault="00085109" w:rsidP="00085109">
      <w:pPr>
        <w:widowControl/>
        <w:spacing w:line="240" w:lineRule="auto"/>
        <w:ind w:firstLine="0"/>
        <w:jc w:val="left"/>
        <w:rPr>
          <w:i/>
          <w:sz w:val="28"/>
          <w:lang w:val="bg-BG"/>
        </w:rPr>
      </w:pPr>
      <w:r>
        <w:br w:type="page"/>
      </w:r>
    </w:p>
    <w:p w14:paraId="73213FEA" w14:textId="45F2BD73" w:rsidR="00047C6E" w:rsidRPr="00084B24" w:rsidRDefault="00047C6E" w:rsidP="00047C6E">
      <w:pPr>
        <w:pStyle w:val="Heading3"/>
        <w:rPr>
          <w:lang w:val="bg-BG"/>
        </w:rPr>
      </w:pPr>
      <w:bookmarkStart w:id="5" w:name="_Toc112392435"/>
      <w:r w:rsidRPr="00084B24">
        <w:rPr>
          <w:lang w:val="bg-BG"/>
        </w:rPr>
        <w:lastRenderedPageBreak/>
        <w:t xml:space="preserve">2.2.2. </w:t>
      </w:r>
      <w:proofErr w:type="spellStart"/>
      <w:r w:rsidR="009C1E6A" w:rsidRPr="009D7A73">
        <w:t>Структурни</w:t>
      </w:r>
      <w:proofErr w:type="spellEnd"/>
      <w:r w:rsidR="009C1E6A" w:rsidRPr="009D7A73">
        <w:t xml:space="preserve"> </w:t>
      </w:r>
      <w:proofErr w:type="spellStart"/>
      <w:r w:rsidR="009C1E6A" w:rsidRPr="009D7A73">
        <w:t>диаграми</w:t>
      </w:r>
      <w:bookmarkEnd w:id="5"/>
      <w:proofErr w:type="spellEnd"/>
    </w:p>
    <w:p w14:paraId="0B284C1F" w14:textId="77777777" w:rsidR="00C2632D" w:rsidRDefault="00C2632D" w:rsidP="0082351A">
      <w:pPr>
        <w:pStyle w:val="disbody"/>
      </w:pPr>
      <w:r w:rsidRPr="00A45457">
        <w:t xml:space="preserve">Структурните диаграми помагат </w:t>
      </w:r>
      <w:r>
        <w:t>з</w:t>
      </w:r>
      <w:r w:rsidRPr="00A45457">
        <w:t>а дефинира</w:t>
      </w:r>
      <w:r>
        <w:t>н</w:t>
      </w:r>
      <w:r w:rsidRPr="00A45457">
        <w:t>е цялостната структура система</w:t>
      </w:r>
      <w:r>
        <w:t>та</w:t>
      </w:r>
      <w:r w:rsidRPr="00A45457">
        <w:t>, подобно на плана, който определя как изглежда една къща. Структурните диаграми моделират как ще изглежда система</w:t>
      </w:r>
      <w:r>
        <w:t>та</w:t>
      </w:r>
      <w:r w:rsidRPr="00A45457">
        <w:t xml:space="preserve"> в архитектурно отношение. Те ни помагат да дефинираме </w:t>
      </w:r>
      <w:r>
        <w:t>„</w:t>
      </w:r>
      <w:r w:rsidRPr="00A45457">
        <w:t>речника</w:t>
      </w:r>
      <w:r>
        <w:t>“</w:t>
      </w:r>
      <w:r w:rsidRPr="00A45457">
        <w:t xml:space="preserve"> на системата, гарантират</w:t>
      </w:r>
      <w:r>
        <w:t xml:space="preserve"> съгласуваност от </w:t>
      </w:r>
      <w:r w:rsidRPr="00A45457">
        <w:t xml:space="preserve">заинтересовани страни в проекта. </w:t>
      </w:r>
      <w:r>
        <w:t>И</w:t>
      </w:r>
      <w:r w:rsidRPr="00A45457">
        <w:t xml:space="preserve">дентифицират различни връзки между </w:t>
      </w:r>
      <w:r>
        <w:t xml:space="preserve">различните </w:t>
      </w:r>
      <w:proofErr w:type="spellStart"/>
      <w:r>
        <w:t>част</w:t>
      </w:r>
      <w:r w:rsidRPr="00A45457">
        <w:t>ти</w:t>
      </w:r>
      <w:proofErr w:type="spellEnd"/>
      <w:r w:rsidRPr="00A45457">
        <w:t>.</w:t>
      </w:r>
      <w:r>
        <w:t xml:space="preserve"> </w:t>
      </w:r>
    </w:p>
    <w:p w14:paraId="4061A3E8" w14:textId="54DFA332" w:rsidR="007E0D21" w:rsidRDefault="00C2632D" w:rsidP="00B7554C">
      <w:pPr>
        <w:pStyle w:val="disbody"/>
        <w:rPr>
          <w:noProof/>
        </w:rPr>
      </w:pPr>
      <w:r w:rsidRPr="00914CEA">
        <w:t>Структурните</w:t>
      </w:r>
      <w:r>
        <w:t xml:space="preserve"> </w:t>
      </w:r>
      <w:r w:rsidRPr="00914CEA">
        <w:t>UML диаграми изобразяват елементите на система, които са независими от времето и които предават концепциите и как те се свързват помежду си. Елементите в тези диаграми приличат на съществителните в естествения език.</w:t>
      </w:r>
    </w:p>
    <w:p w14:paraId="5CCFFCB0" w14:textId="094BF8A3" w:rsidR="007F66AD" w:rsidRDefault="0082351A" w:rsidP="0082351A">
      <w:pPr>
        <w:pStyle w:val="Heading4"/>
      </w:pPr>
      <w:r>
        <w:t xml:space="preserve">2.2.2.1. </w:t>
      </w:r>
      <w:proofErr w:type="spellStart"/>
      <w:r w:rsidRPr="009D7A73">
        <w:t>Диаграма</w:t>
      </w:r>
      <w:proofErr w:type="spellEnd"/>
      <w:r w:rsidRPr="009D7A73">
        <w:t xml:space="preserve"> </w:t>
      </w:r>
      <w:proofErr w:type="spellStart"/>
      <w:r w:rsidRPr="009D7A73">
        <w:t>на</w:t>
      </w:r>
      <w:proofErr w:type="spellEnd"/>
      <w:r w:rsidRPr="009D7A73">
        <w:t xml:space="preserve"> </w:t>
      </w:r>
      <w:proofErr w:type="spellStart"/>
      <w:r w:rsidRPr="009D7A73">
        <w:t>класовете</w:t>
      </w:r>
      <w:proofErr w:type="spellEnd"/>
      <w:r w:rsidRPr="009D7A73">
        <w:t xml:space="preserve"> UML</w:t>
      </w:r>
    </w:p>
    <w:p w14:paraId="4E0D7902" w14:textId="77777777" w:rsidR="0082351A" w:rsidRDefault="0082351A" w:rsidP="000D520F">
      <w:pPr>
        <w:pStyle w:val="disbody"/>
      </w:pPr>
      <w:proofErr w:type="spellStart"/>
      <w:r w:rsidRPr="00747158">
        <w:rPr>
          <w:lang w:val="en-US"/>
        </w:rPr>
        <w:t>Диаграмите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класове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са</w:t>
      </w:r>
      <w:proofErr w:type="spellEnd"/>
      <w:r w:rsidRPr="00747158">
        <w:rPr>
          <w:lang w:val="en-US"/>
        </w:rPr>
        <w:t xml:space="preserve"> </w:t>
      </w:r>
      <w:r>
        <w:t>едни от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най-често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срещан</w:t>
      </w:r>
      <w:r>
        <w:t>ите</w:t>
      </w:r>
      <w:proofErr w:type="spellEnd"/>
      <w:r w:rsidRPr="00747158">
        <w:rPr>
          <w:lang w:val="en-US"/>
        </w:rPr>
        <w:t xml:space="preserve">, </w:t>
      </w:r>
      <w:proofErr w:type="spellStart"/>
      <w:r w:rsidRPr="00747158">
        <w:rPr>
          <w:lang w:val="en-US"/>
        </w:rPr>
        <w:t>когато</w:t>
      </w:r>
      <w:proofErr w:type="spellEnd"/>
      <w:r w:rsidRPr="00747158">
        <w:rPr>
          <w:lang w:val="en-US"/>
        </w:rPr>
        <w:t xml:space="preserve"> </w:t>
      </w:r>
      <w:r>
        <w:t>става на въпрос за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разработката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софтуер</w:t>
      </w:r>
      <w:proofErr w:type="spellEnd"/>
      <w:r w:rsidRPr="00747158">
        <w:rPr>
          <w:lang w:val="en-US"/>
        </w:rPr>
        <w:t>.</w:t>
      </w:r>
      <w:r>
        <w:t xml:space="preserve"> </w:t>
      </w:r>
      <w:r w:rsidRPr="00602FFF">
        <w:t xml:space="preserve">Едно от основните неща, които </w:t>
      </w:r>
      <w:r>
        <w:t xml:space="preserve">тези диаграми правят е  да </w:t>
      </w:r>
      <w:r w:rsidRPr="00602FFF">
        <w:t>идентифицира речника на система</w:t>
      </w:r>
      <w:r>
        <w:t>та. Например, те</w:t>
      </w:r>
      <w:r w:rsidRPr="00602FFF">
        <w:t xml:space="preserve"> определя</w:t>
      </w:r>
      <w:r>
        <w:t>т</w:t>
      </w:r>
      <w:r w:rsidRPr="00602FFF">
        <w:t xml:space="preserve"> връзките между обектите,</w:t>
      </w:r>
      <w:r>
        <w:t xml:space="preserve"> които </w:t>
      </w:r>
      <w:r w:rsidRPr="00714652">
        <w:t xml:space="preserve">съответстват </w:t>
      </w:r>
      <w:r>
        <w:t xml:space="preserve">на </w:t>
      </w:r>
      <w:r w:rsidRPr="00602FFF">
        <w:t xml:space="preserve"> </w:t>
      </w:r>
      <w:r>
        <w:t xml:space="preserve">основните </w:t>
      </w:r>
      <w:r w:rsidRPr="00602FFF">
        <w:t>съществителни.</w:t>
      </w:r>
    </w:p>
    <w:p w14:paraId="75E81F3C" w14:textId="78EBCA43" w:rsidR="0082351A" w:rsidRPr="00843522" w:rsidRDefault="0082351A" w:rsidP="000D520F">
      <w:pPr>
        <w:pStyle w:val="disbody"/>
      </w:pPr>
      <w:r>
        <w:t xml:space="preserve">Следващата част представя </w:t>
      </w:r>
      <w:r w:rsidRPr="00A75B65">
        <w:t>диаграма на клас</w:t>
      </w:r>
      <w:r>
        <w:t>овете, свързани с у</w:t>
      </w:r>
      <w:r w:rsidRPr="00843522">
        <w:t>достоверяване</w:t>
      </w:r>
      <w:r>
        <w:t>. Това е</w:t>
      </w:r>
      <w:r w:rsidRPr="00843522">
        <w:t xml:space="preserve"> процесът на определяне кой има достъп до системата</w:t>
      </w:r>
      <w:r w:rsidRPr="00A75B65">
        <w:t>.</w:t>
      </w:r>
      <w: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t>.2</w:t>
      </w:r>
      <w:r w:rsidRPr="00843522">
        <w:t xml:space="preserve">. </w:t>
      </w:r>
      <w:proofErr w:type="spellStart"/>
      <w:r w:rsidRPr="00843522">
        <w:rPr>
          <w:b/>
          <w:bCs/>
        </w:rPr>
        <w:t>DbContext</w:t>
      </w:r>
      <w:proofErr w:type="spellEnd"/>
      <w:r w:rsidRPr="00A322B1">
        <w:t xml:space="preserve"> и </w:t>
      </w:r>
      <w:proofErr w:type="spellStart"/>
      <w:r w:rsidRPr="00843522">
        <w:rPr>
          <w:b/>
          <w:bCs/>
        </w:rPr>
        <w:t>ApplicationUser</w:t>
      </w:r>
      <w:proofErr w:type="spellEnd"/>
      <w:r w:rsidRPr="00A322B1">
        <w:t xml:space="preserve"> представляват комбинация от класове, които оперират с базата от данни.  </w:t>
      </w:r>
      <w:proofErr w:type="spellStart"/>
      <w:r w:rsidRPr="00843522">
        <w:rPr>
          <w:b/>
          <w:bCs/>
        </w:rPr>
        <w:t>AccountController</w:t>
      </w:r>
      <w:proofErr w:type="spellEnd"/>
      <w:r w:rsidRPr="00A322B1">
        <w:t xml:space="preserve"> използва тези </w:t>
      </w:r>
      <w:proofErr w:type="spellStart"/>
      <w:r w:rsidRPr="00A322B1">
        <w:t>свойствa</w:t>
      </w:r>
      <w:proofErr w:type="spellEnd"/>
      <w:r w:rsidRPr="00A322B1">
        <w:t xml:space="preserve"> чрез </w:t>
      </w:r>
      <w:proofErr w:type="spellStart"/>
      <w:r w:rsidRPr="00843522">
        <w:rPr>
          <w:b/>
          <w:bCs/>
        </w:rPr>
        <w:t>UsersService</w:t>
      </w:r>
      <w:proofErr w:type="spellEnd"/>
      <w:r w:rsidRPr="00A322B1">
        <w:t>, който капсулира логиката по безопасен за използване начин.</w:t>
      </w:r>
    </w:p>
    <w:p w14:paraId="428E4414" w14:textId="77777777" w:rsidR="0082351A" w:rsidRPr="0082351A" w:rsidRDefault="0082351A" w:rsidP="0082351A">
      <w:pPr>
        <w:pStyle w:val="disbody"/>
      </w:pPr>
    </w:p>
    <w:p w14:paraId="321DE16D" w14:textId="622ABD62" w:rsidR="007F66AD" w:rsidRPr="00084B24" w:rsidRDefault="000D520F" w:rsidP="007F66AD">
      <w:pPr>
        <w:pStyle w:val="disfigimg"/>
      </w:pPr>
      <w:r>
        <w:rPr>
          <w:noProof/>
        </w:rPr>
        <w:lastRenderedPageBreak/>
        <w:drawing>
          <wp:inline distT="0" distB="0" distL="0" distR="0" wp14:anchorId="1CB0494C" wp14:editId="74B98B7E">
            <wp:extent cx="5760085" cy="523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E53E" w14:textId="4D3556D3" w:rsidR="007F66AD" w:rsidRPr="00084B24" w:rsidRDefault="007F66AD" w:rsidP="007F66AD">
      <w:pPr>
        <w:pStyle w:val="disfigtitle"/>
      </w:pPr>
      <w:r w:rsidRPr="00084B24">
        <w:t>Фиг. 2.8. Интерактивна диаграма за БСВС</w:t>
      </w:r>
      <w:r w:rsidR="002F1AE0" w:rsidRPr="00084B24">
        <w:t xml:space="preserve"> „</w:t>
      </w:r>
      <w:r w:rsidRPr="00084B24">
        <w:t>Разработка на продукт / Планиране на проект”</w:t>
      </w:r>
      <w:r w:rsidR="002F1AE0" w:rsidRPr="00084B24">
        <w:t>.</w:t>
      </w:r>
      <w:r w:rsidRPr="00084B24">
        <w:t xml:space="preserve"> (разработка на автора)</w:t>
      </w:r>
    </w:p>
    <w:p w14:paraId="1C2CA6BA" w14:textId="524B394B" w:rsidR="00047C6E" w:rsidRPr="00084B24" w:rsidRDefault="00047C6E" w:rsidP="007F66AD">
      <w:pPr>
        <w:pStyle w:val="disbody"/>
      </w:pPr>
    </w:p>
    <w:p w14:paraId="4CC8D74C" w14:textId="77777777" w:rsidR="008036E6" w:rsidRPr="005B1227" w:rsidRDefault="008036E6" w:rsidP="007363A6">
      <w:pPr>
        <w:pStyle w:val="disbody"/>
      </w:pPr>
    </w:p>
    <w:sectPr w:rsidR="008036E6" w:rsidRPr="005B1227" w:rsidSect="009221D0">
      <w:headerReference w:type="default" r:id="rId13"/>
      <w:footerReference w:type="default" r:id="rId14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9C77" w14:textId="77777777" w:rsidR="00C9770E" w:rsidRDefault="00C9770E" w:rsidP="00DA5C8B">
      <w:pPr>
        <w:spacing w:line="240" w:lineRule="auto"/>
      </w:pPr>
      <w:r>
        <w:separator/>
      </w:r>
    </w:p>
  </w:endnote>
  <w:endnote w:type="continuationSeparator" w:id="0">
    <w:p w14:paraId="0472FDF3" w14:textId="77777777" w:rsidR="00C9770E" w:rsidRDefault="00C9770E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C5E0" w14:textId="77777777" w:rsidR="00C9770E" w:rsidRDefault="00C9770E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7A579EC1" w14:textId="77777777" w:rsidR="00C9770E" w:rsidRDefault="00C9770E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50545BA0" w14:textId="77777777" w:rsidR="00C9770E" w:rsidRDefault="00C9770E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1052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9F4"/>
    <w:rsid w:val="00072B08"/>
    <w:rsid w:val="00073707"/>
    <w:rsid w:val="00073CA6"/>
    <w:rsid w:val="000753CC"/>
    <w:rsid w:val="000775CD"/>
    <w:rsid w:val="000807C2"/>
    <w:rsid w:val="00082566"/>
    <w:rsid w:val="00084B24"/>
    <w:rsid w:val="00085109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B76FE"/>
    <w:rsid w:val="000C0407"/>
    <w:rsid w:val="000C2D42"/>
    <w:rsid w:val="000C550B"/>
    <w:rsid w:val="000C5B86"/>
    <w:rsid w:val="000C6D6B"/>
    <w:rsid w:val="000D0D51"/>
    <w:rsid w:val="000D1B89"/>
    <w:rsid w:val="000D2AAC"/>
    <w:rsid w:val="000D3725"/>
    <w:rsid w:val="000D3F22"/>
    <w:rsid w:val="000D520F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0FAD"/>
    <w:rsid w:val="001330A1"/>
    <w:rsid w:val="00134336"/>
    <w:rsid w:val="00134939"/>
    <w:rsid w:val="00135BE4"/>
    <w:rsid w:val="001378F5"/>
    <w:rsid w:val="00137BB4"/>
    <w:rsid w:val="001410D3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6E90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57F6"/>
    <w:rsid w:val="001A67F9"/>
    <w:rsid w:val="001A6955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C70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2A2D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07F53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2CA7"/>
    <w:rsid w:val="00226339"/>
    <w:rsid w:val="00231041"/>
    <w:rsid w:val="002327EC"/>
    <w:rsid w:val="002371F8"/>
    <w:rsid w:val="0024073A"/>
    <w:rsid w:val="00240E04"/>
    <w:rsid w:val="00240F4A"/>
    <w:rsid w:val="00241C91"/>
    <w:rsid w:val="00242A46"/>
    <w:rsid w:val="00242EF4"/>
    <w:rsid w:val="00244DBE"/>
    <w:rsid w:val="00244FF4"/>
    <w:rsid w:val="002477F6"/>
    <w:rsid w:val="002504CE"/>
    <w:rsid w:val="00250AA0"/>
    <w:rsid w:val="002527DE"/>
    <w:rsid w:val="00255E61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8F1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239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1660"/>
    <w:rsid w:val="003335F4"/>
    <w:rsid w:val="00333BE0"/>
    <w:rsid w:val="0034064D"/>
    <w:rsid w:val="00340AC8"/>
    <w:rsid w:val="00340EC0"/>
    <w:rsid w:val="00340F66"/>
    <w:rsid w:val="00342B64"/>
    <w:rsid w:val="003453F2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67930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19F5"/>
    <w:rsid w:val="00382950"/>
    <w:rsid w:val="00382A83"/>
    <w:rsid w:val="00382E39"/>
    <w:rsid w:val="00384371"/>
    <w:rsid w:val="00385C8C"/>
    <w:rsid w:val="00385DCD"/>
    <w:rsid w:val="00387B7A"/>
    <w:rsid w:val="00390F43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331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1B6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1BE7"/>
    <w:rsid w:val="005323FD"/>
    <w:rsid w:val="0053376F"/>
    <w:rsid w:val="0053497D"/>
    <w:rsid w:val="005354CE"/>
    <w:rsid w:val="005360A9"/>
    <w:rsid w:val="00536F64"/>
    <w:rsid w:val="0054099C"/>
    <w:rsid w:val="00541C42"/>
    <w:rsid w:val="00542D8E"/>
    <w:rsid w:val="00542E5D"/>
    <w:rsid w:val="00543B63"/>
    <w:rsid w:val="00543C60"/>
    <w:rsid w:val="00543DC1"/>
    <w:rsid w:val="005454C4"/>
    <w:rsid w:val="005471B9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96A76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772"/>
    <w:rsid w:val="005E0C5F"/>
    <w:rsid w:val="005E2B6F"/>
    <w:rsid w:val="005E406F"/>
    <w:rsid w:val="005E473E"/>
    <w:rsid w:val="005E4F20"/>
    <w:rsid w:val="005E569A"/>
    <w:rsid w:val="005E7080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386"/>
    <w:rsid w:val="006215DA"/>
    <w:rsid w:val="00622D9D"/>
    <w:rsid w:val="00623CE5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84BEC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1C24"/>
    <w:rsid w:val="006B3E47"/>
    <w:rsid w:val="006B43B8"/>
    <w:rsid w:val="006B5040"/>
    <w:rsid w:val="006B5D51"/>
    <w:rsid w:val="006B75F0"/>
    <w:rsid w:val="006B7C48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54C4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694B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3A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596D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0D21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351A"/>
    <w:rsid w:val="008259CF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2A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0D2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3823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8D2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37F"/>
    <w:rsid w:val="008D1E52"/>
    <w:rsid w:val="008D28FC"/>
    <w:rsid w:val="008D57AC"/>
    <w:rsid w:val="008D5C0D"/>
    <w:rsid w:val="008D6B9B"/>
    <w:rsid w:val="008D7AFE"/>
    <w:rsid w:val="008E6A2A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1F62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46339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97DF4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1E6A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3D10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278A9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31BD"/>
    <w:rsid w:val="00A5619B"/>
    <w:rsid w:val="00A56BEC"/>
    <w:rsid w:val="00A57ECF"/>
    <w:rsid w:val="00A60684"/>
    <w:rsid w:val="00A644F9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281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43C6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5DB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BE7"/>
    <w:rsid w:val="00B65E65"/>
    <w:rsid w:val="00B7180E"/>
    <w:rsid w:val="00B72500"/>
    <w:rsid w:val="00B726CE"/>
    <w:rsid w:val="00B728A0"/>
    <w:rsid w:val="00B72B71"/>
    <w:rsid w:val="00B73304"/>
    <w:rsid w:val="00B7454B"/>
    <w:rsid w:val="00B7554C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270"/>
    <w:rsid w:val="00BB7BA2"/>
    <w:rsid w:val="00BC10DD"/>
    <w:rsid w:val="00BC1DFF"/>
    <w:rsid w:val="00BC1EAB"/>
    <w:rsid w:val="00BC27B8"/>
    <w:rsid w:val="00BC367E"/>
    <w:rsid w:val="00BC3B5D"/>
    <w:rsid w:val="00BC3C1B"/>
    <w:rsid w:val="00BC53AC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32D"/>
    <w:rsid w:val="00C26566"/>
    <w:rsid w:val="00C26B5A"/>
    <w:rsid w:val="00C26C91"/>
    <w:rsid w:val="00C301C5"/>
    <w:rsid w:val="00C30461"/>
    <w:rsid w:val="00C30D34"/>
    <w:rsid w:val="00C3221F"/>
    <w:rsid w:val="00C3291A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6270"/>
    <w:rsid w:val="00C5704D"/>
    <w:rsid w:val="00C60776"/>
    <w:rsid w:val="00C610CC"/>
    <w:rsid w:val="00C61F7F"/>
    <w:rsid w:val="00C6222F"/>
    <w:rsid w:val="00C644F6"/>
    <w:rsid w:val="00C6761B"/>
    <w:rsid w:val="00C7069F"/>
    <w:rsid w:val="00C721AD"/>
    <w:rsid w:val="00C725D8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9770E"/>
    <w:rsid w:val="00CA19B7"/>
    <w:rsid w:val="00CA3754"/>
    <w:rsid w:val="00CA5070"/>
    <w:rsid w:val="00CA79F3"/>
    <w:rsid w:val="00CB01B7"/>
    <w:rsid w:val="00CB1BB9"/>
    <w:rsid w:val="00CB4640"/>
    <w:rsid w:val="00CB5739"/>
    <w:rsid w:val="00CB6458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03B5"/>
    <w:rsid w:val="00CD2B1E"/>
    <w:rsid w:val="00CD78EE"/>
    <w:rsid w:val="00CE0CA8"/>
    <w:rsid w:val="00CE14CE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0258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1D4F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2D1C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55254"/>
    <w:rsid w:val="00D5613B"/>
    <w:rsid w:val="00D603E7"/>
    <w:rsid w:val="00D60451"/>
    <w:rsid w:val="00D60CB7"/>
    <w:rsid w:val="00D61430"/>
    <w:rsid w:val="00D624DF"/>
    <w:rsid w:val="00D641E9"/>
    <w:rsid w:val="00D646C9"/>
    <w:rsid w:val="00D6473A"/>
    <w:rsid w:val="00D67170"/>
    <w:rsid w:val="00D71156"/>
    <w:rsid w:val="00D7451B"/>
    <w:rsid w:val="00D75608"/>
    <w:rsid w:val="00D80771"/>
    <w:rsid w:val="00D81C0F"/>
    <w:rsid w:val="00D822D5"/>
    <w:rsid w:val="00D83271"/>
    <w:rsid w:val="00D8424B"/>
    <w:rsid w:val="00D853F2"/>
    <w:rsid w:val="00D87AD6"/>
    <w:rsid w:val="00D91544"/>
    <w:rsid w:val="00D92A93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515F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0CC1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5F78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45FB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57A3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1975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CE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C7531"/>
    <w:rsid w:val="00FD18A9"/>
    <w:rsid w:val="00FD228D"/>
    <w:rsid w:val="00FD256A"/>
    <w:rsid w:val="00FD2B07"/>
    <w:rsid w:val="00FD3A8C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67A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7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137</cp:revision>
  <cp:lastPrinted>2021-12-02T13:00:00Z</cp:lastPrinted>
  <dcterms:created xsi:type="dcterms:W3CDTF">2022-06-23T10:23:00Z</dcterms:created>
  <dcterms:modified xsi:type="dcterms:W3CDTF">2022-09-15T09:58:00Z</dcterms:modified>
</cp:coreProperties>
</file>