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04075" w14:textId="445C21D8" w:rsidR="004E65C6" w:rsidRDefault="004E65C6" w:rsidP="0085370C">
      <w:pPr>
        <w:pStyle w:val="Heading1"/>
      </w:pPr>
      <w:r>
        <w:t>III. Изграждане на облачната система за производствено предприятие</w:t>
      </w:r>
    </w:p>
    <w:p w14:paraId="1D8B2BCB" w14:textId="77777777" w:rsidR="007C1CF6" w:rsidRPr="00CB3108" w:rsidRDefault="007C1CF6" w:rsidP="007C1CF6">
      <w:pPr>
        <w:rPr>
          <w:lang w:val="bg-BG"/>
        </w:rPr>
      </w:pPr>
    </w:p>
    <w:p w14:paraId="00A592D6" w14:textId="77777777" w:rsidR="004E65C6" w:rsidRDefault="004E65C6" w:rsidP="004E65C6"/>
    <w:p w14:paraId="6AFED669" w14:textId="77777777" w:rsidR="004E65C6" w:rsidRDefault="004E65C6" w:rsidP="0085370C">
      <w:pPr>
        <w:pStyle w:val="Heading2"/>
      </w:pPr>
      <w:r>
        <w:t>3.1. Обща характеристика на дейността на компанията HeidelbergCement</w:t>
      </w:r>
    </w:p>
    <w:p w14:paraId="4D745C9A" w14:textId="77777777" w:rsidR="004E65C6" w:rsidRDefault="004E65C6" w:rsidP="004E65C6">
      <w:r>
        <w:t>Преглед на компанията</w:t>
      </w:r>
    </w:p>
    <w:p w14:paraId="041158E4" w14:textId="77777777" w:rsidR="004E65C6" w:rsidRDefault="004E65C6" w:rsidP="004E65C6">
      <w:r>
        <w:t>Стратегия + Цели</w:t>
      </w:r>
    </w:p>
    <w:p w14:paraId="288BC73F" w14:textId="77777777" w:rsidR="004E65C6" w:rsidRDefault="004E65C6" w:rsidP="004E65C6">
      <w:r>
        <w:t>Групови зони + държави</w:t>
      </w:r>
    </w:p>
    <w:p w14:paraId="15677A01" w14:textId="77777777" w:rsidR="004E65C6" w:rsidRDefault="004E65C6" w:rsidP="004E65C6">
      <w:r>
        <w:t>Управителен съвет</w:t>
      </w:r>
    </w:p>
    <w:p w14:paraId="3DC04218" w14:textId="77777777" w:rsidR="004E65C6" w:rsidRDefault="004E65C6" w:rsidP="004E65C6">
      <w:r>
        <w:t>Корпоративно управление</w:t>
      </w:r>
    </w:p>
    <w:p w14:paraId="13B4625F" w14:textId="77777777" w:rsidR="004E65C6" w:rsidRDefault="004E65C6" w:rsidP="004E65C6">
      <w:r>
        <w:t>История</w:t>
      </w:r>
    </w:p>
    <w:p w14:paraId="0A2E8D37" w14:textId="77777777" w:rsidR="004E65C6" w:rsidRDefault="004E65C6" w:rsidP="004E65C6"/>
    <w:p w14:paraId="36EC1B06" w14:textId="77777777" w:rsidR="004E65C6" w:rsidRDefault="004E65C6" w:rsidP="0085370C">
      <w:pPr>
        <w:pStyle w:val="Heading3"/>
      </w:pPr>
      <w:r>
        <w:t>3.1.1. Основни бизнес процеси в компанията</w:t>
      </w:r>
    </w:p>
    <w:p w14:paraId="1AD576D2" w14:textId="77777777" w:rsidR="004E65C6" w:rsidRDefault="004E65C6" w:rsidP="0085370C">
      <w:pPr>
        <w:pStyle w:val="Heading3"/>
      </w:pPr>
      <w:r>
        <w:t>3.1.2. Промяна на индустрията към дигитализация</w:t>
      </w:r>
    </w:p>
    <w:p w14:paraId="0A3C0E44" w14:textId="77777777" w:rsidR="004E65C6" w:rsidRDefault="004E65C6" w:rsidP="004E65C6"/>
    <w:p w14:paraId="3CFBEE1E" w14:textId="79A770E6" w:rsidR="004E65C6" w:rsidRDefault="004E65C6" w:rsidP="0085370C">
      <w:pPr>
        <w:pStyle w:val="Heading2"/>
      </w:pPr>
      <w:r>
        <w:t>3.2. Избор на технологични средства за разработка и операции</w:t>
      </w:r>
    </w:p>
    <w:p w14:paraId="46838250" w14:textId="3FF2E2B4" w:rsidR="005778A3" w:rsidRDefault="005778A3" w:rsidP="005778A3">
      <w:r>
        <w:t>Т</w:t>
      </w:r>
      <w:proofErr w:type="spellStart"/>
      <w:r>
        <w:rPr>
          <w:lang w:val="bg-BG"/>
        </w:rPr>
        <w:t>ази</w:t>
      </w:r>
      <w:proofErr w:type="spellEnd"/>
      <w:r>
        <w:rPr>
          <w:lang w:val="bg-BG"/>
        </w:rPr>
        <w:t xml:space="preserve"> подточка, ще се опише едно от най-важните</w:t>
      </w:r>
      <w:r>
        <w:t xml:space="preserve"> решени</w:t>
      </w:r>
      <w:r>
        <w:rPr>
          <w:lang w:val="bg-BG"/>
        </w:rPr>
        <w:t>я,</w:t>
      </w:r>
      <w:r>
        <w:t xml:space="preserve"> </w:t>
      </w:r>
      <w:r>
        <w:rPr>
          <w:lang w:val="bg-BG"/>
        </w:rPr>
        <w:t>н</w:t>
      </w:r>
      <w:r>
        <w:t>ай-вече защото е почти необратимо</w:t>
      </w:r>
      <w:r w:rsidR="00AF0994">
        <w:rPr>
          <w:lang w:val="bg-BG"/>
        </w:rPr>
        <w:t xml:space="preserve">. </w:t>
      </w:r>
      <w:r>
        <w:t>Основни съображения</w:t>
      </w:r>
      <w:r w:rsidR="00AF0994">
        <w:rPr>
          <w:lang w:val="bg-BG"/>
        </w:rPr>
        <w:t xml:space="preserve"> за</w:t>
      </w:r>
      <w:r>
        <w:t xml:space="preserve"> изпълнение на задачата:</w:t>
      </w:r>
    </w:p>
    <w:p w14:paraId="03DA7FBA" w14:textId="7B330608" w:rsidR="002C74FA" w:rsidRDefault="002C74FA" w:rsidP="002C74FA">
      <w:pPr>
        <w:numPr>
          <w:ilvl w:val="1"/>
          <w:numId w:val="7"/>
        </w:numPr>
        <w:rPr>
          <w:lang w:val="en-US"/>
        </w:rPr>
      </w:pPr>
      <w:r>
        <w:rPr>
          <w:lang w:val="bg-BG"/>
        </w:rPr>
        <w:t>Общност</w:t>
      </w:r>
      <w:r w:rsidRPr="00856576">
        <w:rPr>
          <w:lang w:val="en-US"/>
        </w:rPr>
        <w:t xml:space="preserve"> – </w:t>
      </w:r>
      <w:r>
        <w:t>Stack Overflow</w:t>
      </w:r>
      <w:r>
        <w:rPr>
          <w:lang w:val="bg-BG"/>
        </w:rPr>
        <w:t>;</w:t>
      </w:r>
    </w:p>
    <w:p w14:paraId="7062A63C" w14:textId="318C08CB" w:rsidR="002C74FA" w:rsidRPr="00856576" w:rsidRDefault="002C74FA" w:rsidP="002C74FA">
      <w:pPr>
        <w:numPr>
          <w:ilvl w:val="1"/>
          <w:numId w:val="7"/>
        </w:numPr>
        <w:rPr>
          <w:lang w:val="en-US"/>
        </w:rPr>
      </w:pPr>
      <w:r>
        <w:t xml:space="preserve">Популярност </w:t>
      </w:r>
      <w:r w:rsidRPr="00856576">
        <w:rPr>
          <w:lang w:val="en-US"/>
        </w:rPr>
        <w:t xml:space="preserve">– </w:t>
      </w:r>
      <w:r>
        <w:t>Google Тенденции</w:t>
      </w:r>
      <w:r>
        <w:rPr>
          <w:lang w:val="bg-BG"/>
        </w:rPr>
        <w:t>;</w:t>
      </w:r>
    </w:p>
    <w:p w14:paraId="605ABC0C" w14:textId="77777777" w:rsidR="002C74FA" w:rsidRDefault="002C74FA" w:rsidP="002C74FA">
      <w:pPr>
        <w:numPr>
          <w:ilvl w:val="1"/>
          <w:numId w:val="7"/>
        </w:numPr>
        <w:rPr>
          <w:lang w:val="en-US"/>
        </w:rPr>
      </w:pPr>
      <w:r>
        <w:t xml:space="preserve">Краен срок </w:t>
      </w:r>
      <w:r w:rsidRPr="00856576">
        <w:rPr>
          <w:lang w:val="en-US"/>
        </w:rPr>
        <w:t xml:space="preserve">– </w:t>
      </w:r>
      <w:r>
        <w:t>напредналите технологии отнемат повече време</w:t>
      </w:r>
      <w:r>
        <w:rPr>
          <w:lang w:val="bg-BG"/>
        </w:rPr>
        <w:t>;</w:t>
      </w:r>
    </w:p>
    <w:p w14:paraId="2E7010ED" w14:textId="77777777" w:rsidR="004545DF" w:rsidRPr="004545DF" w:rsidRDefault="005778A3" w:rsidP="00EC4987">
      <w:pPr>
        <w:numPr>
          <w:ilvl w:val="1"/>
          <w:numId w:val="7"/>
        </w:numPr>
      </w:pPr>
      <w:r>
        <w:t>Поддръжка –</w:t>
      </w:r>
      <w:r w:rsidR="002C74FA" w:rsidRPr="004545DF">
        <w:rPr>
          <w:lang w:val="bg-BG"/>
        </w:rPr>
        <w:t xml:space="preserve"> </w:t>
      </w:r>
      <w:r>
        <w:t>развив</w:t>
      </w:r>
      <w:r w:rsidR="002C74FA" w:rsidRPr="004545DF">
        <w:rPr>
          <w:lang w:val="bg-BG"/>
        </w:rPr>
        <w:t>и</w:t>
      </w:r>
      <w:r>
        <w:t>т</w:t>
      </w:r>
      <w:proofErr w:type="spellStart"/>
      <w:r w:rsidR="002C74FA" w:rsidRPr="004545DF">
        <w:rPr>
          <w:lang w:val="bg-BG"/>
        </w:rPr>
        <w:t>ие</w:t>
      </w:r>
      <w:proofErr w:type="spellEnd"/>
      <w:r w:rsidR="002C74FA" w:rsidRPr="004545DF">
        <w:rPr>
          <w:lang w:val="bg-BG"/>
        </w:rPr>
        <w:t xml:space="preserve"> </w:t>
      </w:r>
      <w:r>
        <w:t xml:space="preserve"> с нови инструменти</w:t>
      </w:r>
      <w:r w:rsidR="002C74FA" w:rsidRPr="004545DF">
        <w:rPr>
          <w:lang w:val="bg-BG"/>
        </w:rPr>
        <w:t>;</w:t>
      </w:r>
    </w:p>
    <w:p w14:paraId="27A31CBF" w14:textId="7F2B3FE7" w:rsidR="005778A3" w:rsidRPr="005778A3" w:rsidRDefault="005778A3" w:rsidP="00EC4987">
      <w:pPr>
        <w:numPr>
          <w:ilvl w:val="1"/>
          <w:numId w:val="7"/>
        </w:numPr>
      </w:pPr>
      <w:r>
        <w:t>Продукти – използва</w:t>
      </w:r>
      <w:r w:rsidR="00210B10">
        <w:rPr>
          <w:lang w:val="bg-BG"/>
        </w:rPr>
        <w:t>не</w:t>
      </w:r>
      <w:r>
        <w:t xml:space="preserve"> </w:t>
      </w:r>
      <w:r w:rsidR="00210B10">
        <w:rPr>
          <w:lang w:val="bg-BG"/>
        </w:rPr>
        <w:t>на</w:t>
      </w:r>
      <w:r>
        <w:t xml:space="preserve"> съществуващи инструменти</w:t>
      </w:r>
      <w:r w:rsidR="00210B10">
        <w:rPr>
          <w:lang w:val="bg-BG"/>
        </w:rPr>
        <w:t>;</w:t>
      </w:r>
    </w:p>
    <w:p w14:paraId="4F9057DE" w14:textId="0829EB80" w:rsidR="004E65C6" w:rsidRDefault="002642A6" w:rsidP="004E65C6">
      <w:hyperlink r:id="rId6" w:history="1">
        <w:r w:rsidRPr="00914637">
          <w:rPr>
            <w:rStyle w:val="Hyperlink"/>
          </w:rPr>
          <w:t>https://www.fgdc.gov/initiatives/50states/newspbp/EconomicJustification_ROI-CBA-Tutorial_v2_052809_FinalVersa.pdf</w:t>
        </w:r>
      </w:hyperlink>
    </w:p>
    <w:p w14:paraId="48C603A6" w14:textId="2EEBD6E7" w:rsidR="002642A6" w:rsidRDefault="00CF7A1B" w:rsidP="004E65C6">
      <w:proofErr w:type="spellStart"/>
      <w:r>
        <w:rPr>
          <w:lang w:val="bg-BG"/>
        </w:rPr>
        <w:t>Сравенение</w:t>
      </w:r>
      <w:proofErr w:type="spellEnd"/>
      <w:r>
        <w:rPr>
          <w:lang w:val="bg-BG"/>
        </w:rPr>
        <w:t xml:space="preserve"> на </w:t>
      </w:r>
      <w:r w:rsidRPr="00CF7A1B">
        <w:t>Back-end и сервизни технологии</w:t>
      </w:r>
    </w:p>
    <w:p w14:paraId="53C4E6E9" w14:textId="7A67CBBC" w:rsidR="00CF7A1B" w:rsidRDefault="00CF7A1B" w:rsidP="004E65C6">
      <w:r w:rsidRPr="00CF7A1B">
        <w:drawing>
          <wp:inline distT="0" distB="0" distL="0" distR="0" wp14:anchorId="7AFFD804" wp14:editId="693C105A">
            <wp:extent cx="5731510" cy="2804795"/>
            <wp:effectExtent l="190500" t="190500" r="193040" b="186055"/>
            <wp:docPr id="2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D00281F2-0D34-4155-A1C0-5EFA5F4411C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D00281F2-0D34-4155-A1C0-5EFA5F4411C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47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F8CE401" w14:textId="76ECD5C1" w:rsidR="00CF7A1B" w:rsidRDefault="00433218" w:rsidP="004E65C6">
      <w:pPr>
        <w:rPr>
          <w:lang w:val="bg-BG"/>
        </w:rPr>
      </w:pPr>
      <w:r>
        <w:rPr>
          <w:lang w:val="bg-BG"/>
        </w:rPr>
        <w:t xml:space="preserve">Сравнение на </w:t>
      </w:r>
      <w:proofErr w:type="spellStart"/>
      <w:r w:rsidRPr="00433218">
        <w:rPr>
          <w:lang w:val="bg-BG"/>
        </w:rPr>
        <w:t>Mobile</w:t>
      </w:r>
      <w:proofErr w:type="spellEnd"/>
      <w:r w:rsidRPr="00433218">
        <w:rPr>
          <w:lang w:val="bg-BG"/>
        </w:rPr>
        <w:t xml:space="preserve"> </w:t>
      </w:r>
      <w:proofErr w:type="spellStart"/>
      <w:r w:rsidRPr="00433218">
        <w:rPr>
          <w:lang w:val="bg-BG"/>
        </w:rPr>
        <w:t>technologies</w:t>
      </w:r>
      <w:proofErr w:type="spellEnd"/>
    </w:p>
    <w:p w14:paraId="76D14080" w14:textId="10BADA05" w:rsidR="00433218" w:rsidRDefault="00433218" w:rsidP="004E65C6">
      <w:pPr>
        <w:rPr>
          <w:lang w:val="bg-BG"/>
        </w:rPr>
      </w:pPr>
      <w:r w:rsidRPr="00433218">
        <w:drawing>
          <wp:inline distT="0" distB="0" distL="0" distR="0" wp14:anchorId="2E531C3A" wp14:editId="2D259470">
            <wp:extent cx="5731510" cy="2733040"/>
            <wp:effectExtent l="190500" t="190500" r="193040" b="181610"/>
            <wp:docPr id="6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581DDE60-7D48-4BCE-A602-D62D381876A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581DDE60-7D48-4BCE-A602-D62D381876A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30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B4AB28D" w14:textId="7CC70849" w:rsidR="00433218" w:rsidRPr="00433218" w:rsidRDefault="00433218" w:rsidP="004E65C6">
      <w:pPr>
        <w:rPr>
          <w:lang w:val="en-US"/>
        </w:rPr>
      </w:pPr>
      <w:r>
        <w:rPr>
          <w:lang w:val="en-US"/>
        </w:rPr>
        <w:t xml:space="preserve">TODO: </w:t>
      </w:r>
      <w:r w:rsidRPr="00433218">
        <w:t>database technologies</w:t>
      </w:r>
    </w:p>
    <w:p w14:paraId="6F87CEEA" w14:textId="77777777" w:rsidR="004E65C6" w:rsidRDefault="004E65C6" w:rsidP="0085370C">
      <w:pPr>
        <w:pStyle w:val="Heading2"/>
      </w:pPr>
      <w:r>
        <w:lastRenderedPageBreak/>
        <w:t>3.3. Приложение на избраните технологии за изграждане на инфраструктурата в облачно базирана среда</w:t>
      </w:r>
    </w:p>
    <w:p w14:paraId="4819DD18" w14:textId="77777777" w:rsidR="004E65C6" w:rsidRDefault="004E65C6" w:rsidP="004E65C6">
      <w:r>
        <w:t>микросървизи, хранилища за данни, контейнери,</w:t>
      </w:r>
    </w:p>
    <w:p w14:paraId="2343C5C0" w14:textId="77777777" w:rsidR="004E65C6" w:rsidRDefault="004E65C6" w:rsidP="004E65C6">
      <w:r>
        <w:t>автоматизация и внедряване</w:t>
      </w:r>
    </w:p>
    <w:p w14:paraId="7A061D08" w14:textId="77777777" w:rsidR="004E65C6" w:rsidRDefault="004E65C6" w:rsidP="004E65C6">
      <w:r>
        <w:t>(част от реферата по дисциплината Езици за програмиране)</w:t>
      </w:r>
    </w:p>
    <w:p w14:paraId="5794A448" w14:textId="77777777" w:rsidR="004E65C6" w:rsidRDefault="004E65C6" w:rsidP="004E65C6"/>
    <w:p w14:paraId="7C6F390A" w14:textId="77777777" w:rsidR="004E65C6" w:rsidRDefault="004E65C6" w:rsidP="00F441C7">
      <w:pPr>
        <w:pStyle w:val="Heading2"/>
      </w:pPr>
      <w:r>
        <w:t>3.4. Особености на интеграцията и внедряването на системата</w:t>
      </w:r>
    </w:p>
    <w:p w14:paraId="2AB16109" w14:textId="51EC417F" w:rsidR="00BE2EF4" w:rsidRPr="009A2B51" w:rsidRDefault="004E65C6" w:rsidP="004E65C6">
      <w:r>
        <w:t>устойчивост, наблюдение и оценка в облачна среда</w:t>
      </w:r>
    </w:p>
    <w:sectPr w:rsidR="00BE2EF4" w:rsidRPr="009A2B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0076C"/>
    <w:multiLevelType w:val="hybridMultilevel"/>
    <w:tmpl w:val="B1D25FF6"/>
    <w:lvl w:ilvl="0" w:tplc="BCF6AC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9C4C7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19E85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93415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1FA6A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DA617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BC0D0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27E1E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CE81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35A1EE1"/>
    <w:multiLevelType w:val="hybridMultilevel"/>
    <w:tmpl w:val="5F1898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5373F0"/>
    <w:multiLevelType w:val="hybridMultilevel"/>
    <w:tmpl w:val="3210013A"/>
    <w:lvl w:ilvl="0" w:tplc="77EC2A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72416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240CA0A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F3EB1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A4E9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CC40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41A69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AA24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B813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2006350"/>
    <w:multiLevelType w:val="hybridMultilevel"/>
    <w:tmpl w:val="6DB664EE"/>
    <w:lvl w:ilvl="0" w:tplc="67D4CF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9F674F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2A62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E290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6C19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A5C0E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4E09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BA871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DE6F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AAC7D01"/>
    <w:multiLevelType w:val="hybridMultilevel"/>
    <w:tmpl w:val="4A96AC96"/>
    <w:lvl w:ilvl="0" w:tplc="9DD4717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C66034"/>
    <w:multiLevelType w:val="hybridMultilevel"/>
    <w:tmpl w:val="7778CF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F6728E"/>
    <w:multiLevelType w:val="hybridMultilevel"/>
    <w:tmpl w:val="0B46C816"/>
    <w:lvl w:ilvl="0" w:tplc="A904A6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8E29E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104D5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E46F7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4D47A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EA2A2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8BA9F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AE445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E258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713F4DF5"/>
    <w:multiLevelType w:val="hybridMultilevel"/>
    <w:tmpl w:val="D706B17E"/>
    <w:lvl w:ilvl="0" w:tplc="B6D80A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94C44B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26A8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7369B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ABC6B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B8B5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62EF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D2ABC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3697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75725881"/>
    <w:multiLevelType w:val="hybridMultilevel"/>
    <w:tmpl w:val="89EA3724"/>
    <w:lvl w:ilvl="0" w:tplc="0606931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4"/>
  </w:num>
  <w:num w:numId="4">
    <w:abstractNumId w:val="6"/>
  </w:num>
  <w:num w:numId="5">
    <w:abstractNumId w:val="0"/>
  </w:num>
  <w:num w:numId="6">
    <w:abstractNumId w:val="6"/>
  </w:num>
  <w:num w:numId="7">
    <w:abstractNumId w:val="7"/>
  </w:num>
  <w:num w:numId="8">
    <w:abstractNumId w:val="2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186"/>
    <w:rsid w:val="000040AB"/>
    <w:rsid w:val="00013698"/>
    <w:rsid w:val="00016D17"/>
    <w:rsid w:val="0003084E"/>
    <w:rsid w:val="00057011"/>
    <w:rsid w:val="000677AB"/>
    <w:rsid w:val="000B5A5E"/>
    <w:rsid w:val="000F0090"/>
    <w:rsid w:val="00110E8B"/>
    <w:rsid w:val="0011404C"/>
    <w:rsid w:val="001249B7"/>
    <w:rsid w:val="00163BC5"/>
    <w:rsid w:val="001772D8"/>
    <w:rsid w:val="001942B3"/>
    <w:rsid w:val="001A5263"/>
    <w:rsid w:val="001A7020"/>
    <w:rsid w:val="001C2FA4"/>
    <w:rsid w:val="001E4DD1"/>
    <w:rsid w:val="00210B10"/>
    <w:rsid w:val="0021717C"/>
    <w:rsid w:val="00234D3B"/>
    <w:rsid w:val="00260623"/>
    <w:rsid w:val="002642A6"/>
    <w:rsid w:val="00276824"/>
    <w:rsid w:val="00297FEF"/>
    <w:rsid w:val="002C74FA"/>
    <w:rsid w:val="002D6A02"/>
    <w:rsid w:val="002D7CFD"/>
    <w:rsid w:val="002F1DC3"/>
    <w:rsid w:val="00302074"/>
    <w:rsid w:val="00303FE3"/>
    <w:rsid w:val="0030674E"/>
    <w:rsid w:val="00383913"/>
    <w:rsid w:val="00392126"/>
    <w:rsid w:val="003A48AD"/>
    <w:rsid w:val="003C2186"/>
    <w:rsid w:val="003D16E6"/>
    <w:rsid w:val="003E730B"/>
    <w:rsid w:val="00417A36"/>
    <w:rsid w:val="00423699"/>
    <w:rsid w:val="00433218"/>
    <w:rsid w:val="00451553"/>
    <w:rsid w:val="004545DF"/>
    <w:rsid w:val="00462EA2"/>
    <w:rsid w:val="00463A00"/>
    <w:rsid w:val="0048070F"/>
    <w:rsid w:val="004917B1"/>
    <w:rsid w:val="004B1C6E"/>
    <w:rsid w:val="004B7E41"/>
    <w:rsid w:val="004D62E9"/>
    <w:rsid w:val="004E65C6"/>
    <w:rsid w:val="004F67A9"/>
    <w:rsid w:val="00575C38"/>
    <w:rsid w:val="005778A3"/>
    <w:rsid w:val="00584AEB"/>
    <w:rsid w:val="00597F32"/>
    <w:rsid w:val="005C1C1F"/>
    <w:rsid w:val="005D3C9B"/>
    <w:rsid w:val="005D427C"/>
    <w:rsid w:val="00604BB4"/>
    <w:rsid w:val="006418BE"/>
    <w:rsid w:val="006516F5"/>
    <w:rsid w:val="00656B71"/>
    <w:rsid w:val="006642BE"/>
    <w:rsid w:val="006912E7"/>
    <w:rsid w:val="006A54D1"/>
    <w:rsid w:val="006D38AB"/>
    <w:rsid w:val="006E7C94"/>
    <w:rsid w:val="0072295D"/>
    <w:rsid w:val="00731159"/>
    <w:rsid w:val="00745FDC"/>
    <w:rsid w:val="00796356"/>
    <w:rsid w:val="007B5B62"/>
    <w:rsid w:val="007C1CF6"/>
    <w:rsid w:val="007D35CF"/>
    <w:rsid w:val="00800CC5"/>
    <w:rsid w:val="0082799F"/>
    <w:rsid w:val="00836BCE"/>
    <w:rsid w:val="00846912"/>
    <w:rsid w:val="0085370C"/>
    <w:rsid w:val="00856576"/>
    <w:rsid w:val="00856A8C"/>
    <w:rsid w:val="00871849"/>
    <w:rsid w:val="00882077"/>
    <w:rsid w:val="008B41A0"/>
    <w:rsid w:val="008E1400"/>
    <w:rsid w:val="00905344"/>
    <w:rsid w:val="00906892"/>
    <w:rsid w:val="00914CEA"/>
    <w:rsid w:val="00930516"/>
    <w:rsid w:val="0096414D"/>
    <w:rsid w:val="00975C67"/>
    <w:rsid w:val="0098049B"/>
    <w:rsid w:val="00982C75"/>
    <w:rsid w:val="0098371A"/>
    <w:rsid w:val="009906EF"/>
    <w:rsid w:val="009A2B51"/>
    <w:rsid w:val="009B5196"/>
    <w:rsid w:val="009D7A73"/>
    <w:rsid w:val="009E279C"/>
    <w:rsid w:val="009E7ECF"/>
    <w:rsid w:val="00A01C8F"/>
    <w:rsid w:val="00A354F4"/>
    <w:rsid w:val="00A45457"/>
    <w:rsid w:val="00AA2A5B"/>
    <w:rsid w:val="00AA626C"/>
    <w:rsid w:val="00AC0047"/>
    <w:rsid w:val="00AC3E0D"/>
    <w:rsid w:val="00AC51F0"/>
    <w:rsid w:val="00AC5975"/>
    <w:rsid w:val="00AD6EA0"/>
    <w:rsid w:val="00AF0994"/>
    <w:rsid w:val="00AF6350"/>
    <w:rsid w:val="00B25658"/>
    <w:rsid w:val="00B67557"/>
    <w:rsid w:val="00BB3C51"/>
    <w:rsid w:val="00BE2EF4"/>
    <w:rsid w:val="00BE3A58"/>
    <w:rsid w:val="00C16B4D"/>
    <w:rsid w:val="00C21B21"/>
    <w:rsid w:val="00C5241A"/>
    <w:rsid w:val="00C60694"/>
    <w:rsid w:val="00C90BBF"/>
    <w:rsid w:val="00CA4A2C"/>
    <w:rsid w:val="00CB3108"/>
    <w:rsid w:val="00CB66DB"/>
    <w:rsid w:val="00CC1C88"/>
    <w:rsid w:val="00CF7A1B"/>
    <w:rsid w:val="00D009F5"/>
    <w:rsid w:val="00D63812"/>
    <w:rsid w:val="00D7114A"/>
    <w:rsid w:val="00D75B30"/>
    <w:rsid w:val="00D849C6"/>
    <w:rsid w:val="00D86DE5"/>
    <w:rsid w:val="00DA05EF"/>
    <w:rsid w:val="00DB246B"/>
    <w:rsid w:val="00DB3EB0"/>
    <w:rsid w:val="00DD74BD"/>
    <w:rsid w:val="00E0404B"/>
    <w:rsid w:val="00E05136"/>
    <w:rsid w:val="00E360F8"/>
    <w:rsid w:val="00E61999"/>
    <w:rsid w:val="00E8431B"/>
    <w:rsid w:val="00EB1D16"/>
    <w:rsid w:val="00EC114E"/>
    <w:rsid w:val="00EC1ECC"/>
    <w:rsid w:val="00EF08B4"/>
    <w:rsid w:val="00F234BE"/>
    <w:rsid w:val="00F441C7"/>
    <w:rsid w:val="00F5652B"/>
    <w:rsid w:val="00F721E5"/>
    <w:rsid w:val="00FC610B"/>
    <w:rsid w:val="00FE6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74781"/>
  <w15:chartTrackingRefBased/>
  <w15:docId w15:val="{330A6CC0-4C0A-455C-A5DC-569FB1046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7F32"/>
    <w:pPr>
      <w:spacing w:after="0" w:line="360" w:lineRule="auto"/>
      <w:ind w:firstLine="720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08B4"/>
    <w:pPr>
      <w:keepNext/>
      <w:keepLines/>
      <w:spacing w:before="240"/>
      <w:jc w:val="center"/>
      <w:outlineLvl w:val="0"/>
    </w:pPr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5C67"/>
    <w:pPr>
      <w:keepNext/>
      <w:keepLines/>
      <w:spacing w:before="40"/>
      <w:outlineLvl w:val="1"/>
    </w:pPr>
    <w:rPr>
      <w:rFonts w:ascii="Arial" w:eastAsiaTheme="majorEastAsia" w:hAnsi="Arial" w:cstheme="majorBidi"/>
      <w:i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5B62"/>
    <w:pPr>
      <w:keepNext/>
      <w:keepLines/>
      <w:outlineLvl w:val="2"/>
    </w:pPr>
    <w:rPr>
      <w:rFonts w:eastAsiaTheme="majorEastAsia" w:cstheme="majorBidi"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B5B62"/>
    <w:pPr>
      <w:keepNext/>
      <w:keepLines/>
      <w:outlineLvl w:val="3"/>
    </w:pPr>
    <w:rPr>
      <w:rFonts w:eastAsiaTheme="majorEastAsia" w:cstheme="majorBidi"/>
      <w:i/>
      <w:iCs/>
      <w:color w:val="000000" w:themeColor="tex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08B4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75C67"/>
    <w:rPr>
      <w:rFonts w:ascii="Arial" w:eastAsiaTheme="majorEastAsia" w:hAnsi="Arial" w:cstheme="majorBidi"/>
      <w:i/>
      <w:color w:val="000000" w:themeColor="text1"/>
      <w:sz w:val="32"/>
      <w:szCs w:val="26"/>
    </w:rPr>
  </w:style>
  <w:style w:type="paragraph" w:styleId="ListParagraph">
    <w:name w:val="List Paragraph"/>
    <w:basedOn w:val="Normal"/>
    <w:uiPriority w:val="34"/>
    <w:qFormat/>
    <w:rsid w:val="002171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171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717C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7B5B62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B5B62"/>
    <w:rPr>
      <w:rFonts w:ascii="Times New Roman" w:eastAsiaTheme="majorEastAsia" w:hAnsi="Times New Roman" w:cstheme="majorBidi"/>
      <w:i/>
      <w:iCs/>
      <w:color w:val="000000" w:themeColor="text1"/>
      <w:sz w:val="28"/>
    </w:rPr>
  </w:style>
  <w:style w:type="table" w:styleId="TableGrid">
    <w:name w:val="Table Grid"/>
    <w:basedOn w:val="TableNormal"/>
    <w:uiPriority w:val="39"/>
    <w:rsid w:val="00EB1D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E2EF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9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71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4579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6016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9047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968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12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510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8550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2523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1634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5747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28422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9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637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7336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5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19599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8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86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921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07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5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23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6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5197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441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372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3963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047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6205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051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13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02487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251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96285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40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8646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337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0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1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46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03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1580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0734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127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9824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8528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666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594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1406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271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7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1352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933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869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4217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13661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78213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852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0157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22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286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7944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97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4665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5045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67026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858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335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97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1405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30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969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751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4726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5498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862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3588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032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02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4487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646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5438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244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296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281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0670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295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3629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220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03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926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324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27251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0826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787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9907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9220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196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47039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16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300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897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256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822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443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5759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3808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730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0603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761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3008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8684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23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785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554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6717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223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343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1660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066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67137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83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847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2749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014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755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277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1440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019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600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68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7541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70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873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24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109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650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69716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858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027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446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8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1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0566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739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060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8131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5249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6674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97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6027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224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8355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53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14937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262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2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71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896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237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09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24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673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519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5636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fgdc.gov/initiatives/50states/newspbp/EconomicJustification_ROI-CBA-Tutorial_v2_052809_FinalVersa.pdf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5E3715-3BFC-47B2-B369-05B71FD75E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</TotalTime>
  <Pages>3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Yordanov, Yordan (Varna) BGR</dc:creator>
  <cp:keywords/>
  <dc:description/>
  <cp:lastModifiedBy>Yordanov, Yordan (Varna) BGR</cp:lastModifiedBy>
  <cp:revision>168</cp:revision>
  <dcterms:created xsi:type="dcterms:W3CDTF">2022-08-22T09:09:00Z</dcterms:created>
  <dcterms:modified xsi:type="dcterms:W3CDTF">2022-08-23T11:32:00Z</dcterms:modified>
</cp:coreProperties>
</file>