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227" w14:textId="62C837AC" w:rsidR="00804AE1" w:rsidRDefault="005D2843" w:rsidP="00BF54DD">
      <w:pPr>
        <w:pStyle w:val="Heading1"/>
        <w:spacing w:before="360"/>
        <w:rPr>
          <w:lang w:val="bg-BG"/>
        </w:rPr>
      </w:pPr>
      <w:bookmarkStart w:id="0" w:name="_Toc112392438"/>
      <w:r w:rsidRPr="00084B24">
        <w:rPr>
          <w:lang w:val="bg-BG"/>
        </w:rPr>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w:t>
      </w:r>
      <w:r w:rsidR="00721D91">
        <w:t xml:space="preserve"> </w:t>
      </w:r>
      <w:r w:rsidR="00721D91">
        <w:rPr>
          <w:lang w:val="bg-BG"/>
        </w:rPr>
        <w:t>облачна</w:t>
      </w:r>
      <w:r w:rsidR="00D13E89" w:rsidRPr="00084B24">
        <w:rPr>
          <w:lang w:val="bg-BG"/>
        </w:rPr>
        <w:t xml:space="preserve"> система</w:t>
      </w:r>
      <w:r w:rsidR="00721D91">
        <w:rPr>
          <w:lang w:val="bg-BG"/>
        </w:rPr>
        <w:t xml:space="preserve"> </w:t>
      </w:r>
      <w:r w:rsidR="00D13E89" w:rsidRPr="00084B24">
        <w:rPr>
          <w:lang w:val="bg-BG"/>
        </w:rPr>
        <w:t xml:space="preserve">за </w:t>
      </w:r>
      <w:bookmarkEnd w:id="0"/>
      <w:r w:rsidR="00721D91" w:rsidRPr="00721D91">
        <w:rPr>
          <w:lang w:val="bg-BG"/>
        </w:rPr>
        <w:t>производствено предприятие</w:t>
      </w:r>
      <w:r w:rsidR="00721D91">
        <w:rPr>
          <w:lang w:val="bg-BG"/>
        </w:rPr>
        <w:t xml:space="preserve"> Титан Цимент</w:t>
      </w:r>
    </w:p>
    <w:p w14:paraId="360CADFB" w14:textId="246F87A8" w:rsidR="001F4D5E" w:rsidRPr="001F4D5E" w:rsidRDefault="00BC25F5" w:rsidP="001F4D5E">
      <w:pPr>
        <w:pStyle w:val="disbody"/>
      </w:pPr>
      <w:r w:rsidRPr="00BC25F5">
        <w:t xml:space="preserve">За да се потвърди приложимостта на предложената архитектура и </w:t>
      </w:r>
      <w:r>
        <w:t>м</w:t>
      </w:r>
      <w:r w:rsidRPr="00BC25F5">
        <w:t>одел на софтуерна система</w:t>
      </w:r>
      <w:r>
        <w:t>,</w:t>
      </w:r>
      <w:r w:rsidRPr="00BC25F5">
        <w:t xml:space="preserve"> разработен</w:t>
      </w:r>
      <w:r>
        <w:t>и</w:t>
      </w:r>
      <w:r w:rsidRPr="00BC25F5">
        <w:t xml:space="preserve"> във втора глава,</w:t>
      </w:r>
      <w:r>
        <w:t xml:space="preserve"> системата</w:t>
      </w:r>
      <w:r w:rsidRPr="00BC25F5">
        <w:t xml:space="preserve"> трябва да бъде внедрена в реална работна среда. Едновременно с това е необходимо да се </w:t>
      </w:r>
      <w:r>
        <w:t>…</w:t>
      </w:r>
    </w:p>
    <w:p w14:paraId="047EEE1C" w14:textId="1F5498E3" w:rsidR="00391ADA" w:rsidRPr="00084B24" w:rsidRDefault="005D2843" w:rsidP="00391ADA">
      <w:pPr>
        <w:pStyle w:val="Heading2"/>
        <w:rPr>
          <w:lang w:val="bg-BG"/>
        </w:rPr>
      </w:pPr>
      <w:bookmarkStart w:id="1" w:name="_Toc112392439"/>
      <w:r w:rsidRPr="00084B24">
        <w:rPr>
          <w:lang w:val="bg-BG"/>
        </w:rPr>
        <w:t xml:space="preserve">3.1. </w:t>
      </w:r>
      <w:bookmarkEnd w:id="1"/>
      <w:r w:rsidR="001F4D5E" w:rsidRPr="00026CAF">
        <w:rPr>
          <w:lang w:val="bg-BG"/>
        </w:rPr>
        <w:t>Обща характеристика на дейността на компанията</w:t>
      </w:r>
    </w:p>
    <w:p w14:paraId="704E99DB" w14:textId="283CE980" w:rsidR="007F7553" w:rsidRDefault="003310AB" w:rsidP="003310AB">
      <w:pPr>
        <w:pStyle w:val="disbody"/>
        <w:rPr>
          <w:lang w:val="en-US"/>
        </w:rPr>
      </w:pPr>
      <w:bookmarkStart w:id="2" w:name="_Toc214084082"/>
      <w:r w:rsidRPr="003310AB">
        <w:rPr>
          <w:lang w:val="en-US"/>
        </w:rPr>
        <w:t xml:space="preserve">TITAN Cement е </w:t>
      </w:r>
      <w:proofErr w:type="spellStart"/>
      <w:r w:rsidRPr="003310AB">
        <w:rPr>
          <w:lang w:val="en-US"/>
        </w:rPr>
        <w:t>мултинационална</w:t>
      </w:r>
      <w:proofErr w:type="spellEnd"/>
      <w:r w:rsidRPr="003310AB">
        <w:rPr>
          <w:lang w:val="en-US"/>
        </w:rPr>
        <w:t xml:space="preserve"> </w:t>
      </w:r>
      <w:proofErr w:type="spellStart"/>
      <w:r w:rsidRPr="003310AB">
        <w:rPr>
          <w:lang w:val="en-US"/>
        </w:rPr>
        <w:t>компания</w:t>
      </w:r>
      <w:proofErr w:type="spellEnd"/>
      <w:r w:rsidRPr="003310AB">
        <w:rPr>
          <w:lang w:val="en-US"/>
        </w:rPr>
        <w:t xml:space="preserve"> </w:t>
      </w:r>
      <w:proofErr w:type="spellStart"/>
      <w:r w:rsidRPr="003310AB">
        <w:rPr>
          <w:lang w:val="en-US"/>
        </w:rPr>
        <w:t>със</w:t>
      </w:r>
      <w:proofErr w:type="spellEnd"/>
      <w:r w:rsidRPr="003310AB">
        <w:rPr>
          <w:lang w:val="en-US"/>
        </w:rPr>
        <w:t xml:space="preserve"> </w:t>
      </w:r>
      <w:proofErr w:type="spellStart"/>
      <w:r w:rsidRPr="003310AB">
        <w:rPr>
          <w:lang w:val="en-US"/>
        </w:rPr>
        <w:t>седалище</w:t>
      </w:r>
      <w:proofErr w:type="spellEnd"/>
      <w:r w:rsidRPr="003310AB">
        <w:rPr>
          <w:lang w:val="en-US"/>
        </w:rPr>
        <w:t xml:space="preserve"> в </w:t>
      </w:r>
      <w:proofErr w:type="spellStart"/>
      <w:r w:rsidRPr="003310AB">
        <w:rPr>
          <w:lang w:val="en-US"/>
        </w:rPr>
        <w:t>Атина</w:t>
      </w:r>
      <w:proofErr w:type="spellEnd"/>
      <w:r w:rsidRPr="003310AB">
        <w:rPr>
          <w:lang w:val="en-US"/>
        </w:rPr>
        <w:t xml:space="preserve">, </w:t>
      </w:r>
      <w:proofErr w:type="spellStart"/>
      <w:r w:rsidRPr="003310AB">
        <w:rPr>
          <w:lang w:val="en-US"/>
        </w:rPr>
        <w:t>Гърция</w:t>
      </w:r>
      <w:proofErr w:type="spellEnd"/>
      <w:r w:rsidRPr="003310AB">
        <w:rPr>
          <w:lang w:val="en-US"/>
        </w:rPr>
        <w:t xml:space="preserve">, и </w:t>
      </w:r>
      <w:proofErr w:type="spellStart"/>
      <w:r w:rsidRPr="003310AB">
        <w:rPr>
          <w:lang w:val="en-US"/>
        </w:rPr>
        <w:t>основен</w:t>
      </w:r>
      <w:proofErr w:type="spellEnd"/>
      <w:r w:rsidRPr="003310AB">
        <w:rPr>
          <w:lang w:val="en-US"/>
        </w:rPr>
        <w:t xml:space="preserve"> </w:t>
      </w:r>
      <w:proofErr w:type="spellStart"/>
      <w:r w:rsidRPr="003310AB">
        <w:rPr>
          <w:lang w:val="en-US"/>
        </w:rPr>
        <w:t>участник</w:t>
      </w:r>
      <w:proofErr w:type="spellEnd"/>
      <w:r w:rsidRPr="003310AB">
        <w:rPr>
          <w:lang w:val="en-US"/>
        </w:rPr>
        <w:t xml:space="preserve"> в </w:t>
      </w:r>
      <w:proofErr w:type="spellStart"/>
      <w:r w:rsidRPr="003310AB">
        <w:rPr>
          <w:lang w:val="en-US"/>
        </w:rPr>
        <w:t>глобалната</w:t>
      </w:r>
      <w:proofErr w:type="spellEnd"/>
      <w:r w:rsidRPr="003310AB">
        <w:rPr>
          <w:lang w:val="en-US"/>
        </w:rPr>
        <w:t xml:space="preserve"> </w:t>
      </w:r>
      <w:proofErr w:type="spellStart"/>
      <w:r w:rsidRPr="003310AB">
        <w:rPr>
          <w:lang w:val="en-US"/>
        </w:rPr>
        <w:t>индустрия</w:t>
      </w:r>
      <w:proofErr w:type="spellEnd"/>
      <w:r w:rsidRPr="003310AB">
        <w:rPr>
          <w:lang w:val="en-US"/>
        </w:rPr>
        <w:t xml:space="preserve"> </w:t>
      </w:r>
      <w:proofErr w:type="spellStart"/>
      <w:r w:rsidRPr="003310AB">
        <w:rPr>
          <w:lang w:val="en-US"/>
        </w:rPr>
        <w:t>за</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и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Корпорацията</w:t>
      </w:r>
      <w:proofErr w:type="spellEnd"/>
      <w:r w:rsidRPr="003310AB">
        <w:rPr>
          <w:lang w:val="en-US"/>
        </w:rPr>
        <w:t xml:space="preserve">, </w:t>
      </w:r>
      <w:proofErr w:type="spellStart"/>
      <w:r w:rsidRPr="003310AB">
        <w:rPr>
          <w:lang w:val="en-US"/>
        </w:rPr>
        <w:t>която</w:t>
      </w:r>
      <w:proofErr w:type="spellEnd"/>
      <w:r w:rsidRPr="003310AB">
        <w:rPr>
          <w:lang w:val="en-US"/>
        </w:rPr>
        <w:t xml:space="preserve"> е </w:t>
      </w:r>
      <w:proofErr w:type="spellStart"/>
      <w:r w:rsidRPr="003310AB">
        <w:rPr>
          <w:lang w:val="en-US"/>
        </w:rPr>
        <w:t>основана</w:t>
      </w:r>
      <w:proofErr w:type="spellEnd"/>
      <w:r w:rsidRPr="003310AB">
        <w:rPr>
          <w:lang w:val="en-US"/>
        </w:rPr>
        <w:t xml:space="preserve"> </w:t>
      </w:r>
      <w:proofErr w:type="spellStart"/>
      <w:r w:rsidRPr="003310AB">
        <w:rPr>
          <w:lang w:val="en-US"/>
        </w:rPr>
        <w:t>през</w:t>
      </w:r>
      <w:proofErr w:type="spellEnd"/>
      <w:r w:rsidRPr="003310AB">
        <w:rPr>
          <w:lang w:val="en-US"/>
        </w:rPr>
        <w:t xml:space="preserve"> 1902 г., </w:t>
      </w:r>
      <w:proofErr w:type="spellStart"/>
      <w:r w:rsidRPr="003310AB">
        <w:rPr>
          <w:lang w:val="en-US"/>
        </w:rPr>
        <w:t>има</w:t>
      </w:r>
      <w:proofErr w:type="spellEnd"/>
      <w:r w:rsidRPr="003310AB">
        <w:rPr>
          <w:lang w:val="en-US"/>
        </w:rPr>
        <w:t xml:space="preserve"> </w:t>
      </w:r>
      <w:proofErr w:type="spellStart"/>
      <w:r w:rsidRPr="003310AB">
        <w:rPr>
          <w:lang w:val="en-US"/>
        </w:rPr>
        <w:t>операции</w:t>
      </w:r>
      <w:proofErr w:type="spellEnd"/>
      <w:r w:rsidRPr="003310AB">
        <w:rPr>
          <w:lang w:val="en-US"/>
        </w:rPr>
        <w:t xml:space="preserve"> в </w:t>
      </w:r>
      <w:proofErr w:type="spellStart"/>
      <w:r w:rsidRPr="003310AB">
        <w:rPr>
          <w:lang w:val="en-US"/>
        </w:rPr>
        <w:t>много</w:t>
      </w:r>
      <w:proofErr w:type="spellEnd"/>
      <w:r w:rsidRPr="003310AB">
        <w:rPr>
          <w:lang w:val="en-US"/>
        </w:rPr>
        <w:t xml:space="preserve"> </w:t>
      </w:r>
      <w:proofErr w:type="spellStart"/>
      <w:r w:rsidRPr="003310AB">
        <w:rPr>
          <w:lang w:val="en-US"/>
        </w:rPr>
        <w:t>страни</w:t>
      </w:r>
      <w:proofErr w:type="spellEnd"/>
      <w:r w:rsidRPr="003310AB">
        <w:rPr>
          <w:lang w:val="en-US"/>
        </w:rPr>
        <w:t xml:space="preserve">, </w:t>
      </w:r>
      <w:proofErr w:type="spellStart"/>
      <w:r w:rsidRPr="003310AB">
        <w:rPr>
          <w:lang w:val="en-US"/>
        </w:rPr>
        <w:t>включително</w:t>
      </w:r>
      <w:proofErr w:type="spellEnd"/>
      <w:r w:rsidRPr="003310AB">
        <w:rPr>
          <w:lang w:val="en-US"/>
        </w:rPr>
        <w:t xml:space="preserve"> </w:t>
      </w:r>
      <w:proofErr w:type="spellStart"/>
      <w:r w:rsidRPr="003310AB">
        <w:rPr>
          <w:lang w:val="en-US"/>
        </w:rPr>
        <w:t>Европа</w:t>
      </w:r>
      <w:proofErr w:type="spellEnd"/>
      <w:r w:rsidRPr="003310AB">
        <w:rPr>
          <w:lang w:val="en-US"/>
        </w:rPr>
        <w:t xml:space="preserve">, </w:t>
      </w:r>
      <w:proofErr w:type="spellStart"/>
      <w:r w:rsidRPr="003310AB">
        <w:rPr>
          <w:lang w:val="en-US"/>
        </w:rPr>
        <w:t>Близкия</w:t>
      </w:r>
      <w:proofErr w:type="spellEnd"/>
      <w:r w:rsidRPr="003310AB">
        <w:rPr>
          <w:lang w:val="en-US"/>
        </w:rPr>
        <w:t xml:space="preserve"> </w:t>
      </w:r>
      <w:proofErr w:type="spellStart"/>
      <w:r w:rsidRPr="003310AB">
        <w:rPr>
          <w:lang w:val="en-US"/>
        </w:rPr>
        <w:t>изток</w:t>
      </w:r>
      <w:proofErr w:type="spellEnd"/>
      <w:r w:rsidRPr="003310AB">
        <w:rPr>
          <w:lang w:val="en-US"/>
        </w:rPr>
        <w:t xml:space="preserve">, </w:t>
      </w:r>
      <w:proofErr w:type="spellStart"/>
      <w:r w:rsidRPr="003310AB">
        <w:rPr>
          <w:lang w:val="en-US"/>
        </w:rPr>
        <w:t>Северна</w:t>
      </w:r>
      <w:proofErr w:type="spellEnd"/>
      <w:r w:rsidRPr="003310AB">
        <w:rPr>
          <w:lang w:val="en-US"/>
        </w:rPr>
        <w:t xml:space="preserve"> </w:t>
      </w:r>
      <w:proofErr w:type="spellStart"/>
      <w:r w:rsidRPr="003310AB">
        <w:rPr>
          <w:lang w:val="en-US"/>
        </w:rPr>
        <w:t>Америка</w:t>
      </w:r>
      <w:proofErr w:type="spellEnd"/>
      <w:r w:rsidRPr="003310AB">
        <w:rPr>
          <w:lang w:val="en-US"/>
        </w:rPr>
        <w:t xml:space="preserve"> и </w:t>
      </w:r>
      <w:proofErr w:type="spellStart"/>
      <w:r w:rsidRPr="003310AB">
        <w:rPr>
          <w:lang w:val="en-US"/>
        </w:rPr>
        <w:t>Африка</w:t>
      </w:r>
      <w:proofErr w:type="spellEnd"/>
      <w:r w:rsidRPr="003310AB">
        <w:rPr>
          <w:lang w:val="en-US"/>
        </w:rPr>
        <w:t>.</w:t>
      </w:r>
      <w:r>
        <w:rPr>
          <w:lang w:val="en-US"/>
        </w:rPr>
        <w:t xml:space="preserve"> </w:t>
      </w:r>
      <w:r w:rsidRPr="003310AB">
        <w:rPr>
          <w:lang w:val="en-US"/>
        </w:rPr>
        <w:t xml:space="preserve">TITAN Cement Company S.A. </w:t>
      </w:r>
      <w:proofErr w:type="spellStart"/>
      <w:r w:rsidRPr="003310AB">
        <w:rPr>
          <w:lang w:val="en-US"/>
        </w:rPr>
        <w:t>произвежда</w:t>
      </w:r>
      <w:proofErr w:type="spellEnd"/>
      <w:r w:rsidRPr="003310AB">
        <w:rPr>
          <w:lang w:val="en-US"/>
        </w:rPr>
        <w:t xml:space="preserve">, </w:t>
      </w:r>
      <w:proofErr w:type="spellStart"/>
      <w:r w:rsidRPr="003310AB">
        <w:rPr>
          <w:lang w:val="en-US"/>
        </w:rPr>
        <w:t>транспортира</w:t>
      </w:r>
      <w:proofErr w:type="spellEnd"/>
      <w:r w:rsidRPr="003310AB">
        <w:rPr>
          <w:lang w:val="en-US"/>
        </w:rPr>
        <w:t xml:space="preserve"> и </w:t>
      </w:r>
      <w:proofErr w:type="spellStart"/>
      <w:r w:rsidRPr="003310AB">
        <w:rPr>
          <w:lang w:val="en-US"/>
        </w:rPr>
        <w:t>разпространява</w:t>
      </w:r>
      <w:proofErr w:type="spellEnd"/>
      <w:r w:rsidRPr="003310AB">
        <w:rPr>
          <w:lang w:val="en-US"/>
        </w:rPr>
        <w:t xml:space="preserve"> </w:t>
      </w:r>
      <w:proofErr w:type="spellStart"/>
      <w:r w:rsidRPr="003310AB">
        <w:rPr>
          <w:lang w:val="en-US"/>
        </w:rPr>
        <w:t>широка</w:t>
      </w:r>
      <w:proofErr w:type="spellEnd"/>
      <w:r w:rsidRPr="003310AB">
        <w:rPr>
          <w:lang w:val="en-US"/>
        </w:rPr>
        <w:t xml:space="preserve"> </w:t>
      </w:r>
      <w:proofErr w:type="spellStart"/>
      <w:r w:rsidRPr="003310AB">
        <w:rPr>
          <w:lang w:val="en-US"/>
        </w:rPr>
        <w:t>гама</w:t>
      </w:r>
      <w:proofErr w:type="spellEnd"/>
      <w:r w:rsidRPr="003310AB">
        <w:rPr>
          <w:lang w:val="en-US"/>
        </w:rPr>
        <w:t xml:space="preserve">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като</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w:t>
      </w:r>
      <w:proofErr w:type="spellStart"/>
      <w:r w:rsidRPr="003310AB">
        <w:rPr>
          <w:lang w:val="en-US"/>
        </w:rPr>
        <w:t>бетон</w:t>
      </w:r>
      <w:proofErr w:type="spellEnd"/>
      <w:r w:rsidRPr="003310AB">
        <w:rPr>
          <w:lang w:val="en-US"/>
        </w:rPr>
        <w:t xml:space="preserve">, </w:t>
      </w:r>
      <w:proofErr w:type="spellStart"/>
      <w:r w:rsidRPr="003310AB">
        <w:rPr>
          <w:lang w:val="en-US"/>
        </w:rPr>
        <w:t>инертни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и </w:t>
      </w:r>
      <w:proofErr w:type="spellStart"/>
      <w:r w:rsidRPr="003310AB">
        <w:rPr>
          <w:lang w:val="en-US"/>
        </w:rPr>
        <w:t>свързани</w:t>
      </w:r>
      <w:proofErr w:type="spellEnd"/>
      <w:r w:rsidRPr="003310AB">
        <w:rPr>
          <w:lang w:val="en-US"/>
        </w:rPr>
        <w:t xml:space="preserve"> </w:t>
      </w:r>
      <w:proofErr w:type="spellStart"/>
      <w:r w:rsidRPr="003310AB">
        <w:rPr>
          <w:lang w:val="en-US"/>
        </w:rPr>
        <w:t>стоки</w:t>
      </w:r>
      <w:proofErr w:type="spellEnd"/>
      <w:r w:rsidRPr="003310AB">
        <w:rPr>
          <w:lang w:val="en-US"/>
        </w:rPr>
        <w:t xml:space="preserve">. </w:t>
      </w:r>
      <w:proofErr w:type="spellStart"/>
      <w:r w:rsidRPr="003310AB">
        <w:rPr>
          <w:lang w:val="en-US"/>
        </w:rPr>
        <w:t>Освен</w:t>
      </w:r>
      <w:proofErr w:type="spellEnd"/>
      <w:r w:rsidRPr="003310AB">
        <w:rPr>
          <w:lang w:val="en-US"/>
        </w:rPr>
        <w:t xml:space="preserve"> </w:t>
      </w:r>
      <w:proofErr w:type="spellStart"/>
      <w:r w:rsidRPr="003310AB">
        <w:rPr>
          <w:lang w:val="en-US"/>
        </w:rPr>
        <w:t>това</w:t>
      </w:r>
      <w:proofErr w:type="spellEnd"/>
      <w:r w:rsidRPr="003310AB">
        <w:rPr>
          <w:lang w:val="en-US"/>
        </w:rPr>
        <w:t xml:space="preserve"> </w:t>
      </w:r>
      <w:proofErr w:type="spellStart"/>
      <w:r w:rsidRPr="003310AB">
        <w:rPr>
          <w:lang w:val="en-US"/>
        </w:rPr>
        <w:t>те</w:t>
      </w:r>
      <w:proofErr w:type="spellEnd"/>
      <w:r w:rsidRPr="003310AB">
        <w:rPr>
          <w:lang w:val="en-US"/>
        </w:rPr>
        <w:t xml:space="preserve"> </w:t>
      </w:r>
      <w:proofErr w:type="spellStart"/>
      <w:r w:rsidRPr="003310AB">
        <w:rPr>
          <w:lang w:val="en-US"/>
        </w:rPr>
        <w:t>предоставят</w:t>
      </w:r>
      <w:proofErr w:type="spellEnd"/>
      <w:r w:rsidRPr="003310AB">
        <w:rPr>
          <w:lang w:val="en-US"/>
        </w:rPr>
        <w:t xml:space="preserve"> </w:t>
      </w:r>
      <w:proofErr w:type="spellStart"/>
      <w:r w:rsidRPr="003310AB">
        <w:rPr>
          <w:lang w:val="en-US"/>
        </w:rPr>
        <w:t>услуги</w:t>
      </w:r>
      <w:proofErr w:type="spellEnd"/>
      <w:r w:rsidRPr="003310AB">
        <w:rPr>
          <w:lang w:val="en-US"/>
        </w:rPr>
        <w:t xml:space="preserve"> </w:t>
      </w:r>
      <w:proofErr w:type="spellStart"/>
      <w:r w:rsidRPr="003310AB">
        <w:rPr>
          <w:lang w:val="en-US"/>
        </w:rPr>
        <w:t>на</w:t>
      </w:r>
      <w:proofErr w:type="spellEnd"/>
      <w:r w:rsidRPr="003310AB">
        <w:rPr>
          <w:lang w:val="en-US"/>
        </w:rPr>
        <w:t xml:space="preserve"> </w:t>
      </w:r>
      <w:proofErr w:type="spellStart"/>
      <w:r w:rsidRPr="003310AB">
        <w:rPr>
          <w:lang w:val="en-US"/>
        </w:rPr>
        <w:t>строителната</w:t>
      </w:r>
      <w:proofErr w:type="spellEnd"/>
      <w:r w:rsidRPr="003310AB">
        <w:rPr>
          <w:lang w:val="en-US"/>
        </w:rPr>
        <w:t xml:space="preserve"> </w:t>
      </w:r>
      <w:proofErr w:type="spellStart"/>
      <w:r w:rsidRPr="003310AB">
        <w:rPr>
          <w:lang w:val="en-US"/>
        </w:rPr>
        <w:t>индустрия</w:t>
      </w:r>
      <w:proofErr w:type="spellEnd"/>
      <w:r w:rsidRPr="003310AB">
        <w:rPr>
          <w:lang w:val="en-US"/>
        </w:rPr>
        <w:t>.</w:t>
      </w:r>
    </w:p>
    <w:p w14:paraId="4896DC80" w14:textId="2E24C1FE" w:rsidR="00E119B8" w:rsidRDefault="00E119B8" w:rsidP="00E119B8">
      <w:pPr>
        <w:pStyle w:val="disbody"/>
        <w:rPr>
          <w:lang w:val="en-US"/>
        </w:rPr>
      </w:pPr>
      <w:proofErr w:type="spellStart"/>
      <w:r w:rsidRPr="00E119B8">
        <w:rPr>
          <w:lang w:val="en-US"/>
        </w:rPr>
        <w:t>Компания</w:t>
      </w:r>
      <w:proofErr w:type="spellEnd"/>
      <w:r w:rsidRPr="00E119B8">
        <w:rPr>
          <w:lang w:val="en-US"/>
        </w:rPr>
        <w:t xml:space="preserve"> е </w:t>
      </w:r>
      <w:proofErr w:type="spellStart"/>
      <w:r w:rsidRPr="00E119B8">
        <w:rPr>
          <w:lang w:val="en-US"/>
        </w:rPr>
        <w:t>специализирана</w:t>
      </w:r>
      <w:proofErr w:type="spellEnd"/>
      <w:r w:rsidRPr="00E119B8">
        <w:rPr>
          <w:lang w:val="en-US"/>
        </w:rPr>
        <w:t xml:space="preserve"> в </w:t>
      </w:r>
      <w:proofErr w:type="spellStart"/>
      <w:r w:rsidRPr="00E119B8">
        <w:rPr>
          <w:lang w:val="en-US"/>
        </w:rPr>
        <w:t>производството</w:t>
      </w:r>
      <w:proofErr w:type="spellEnd"/>
      <w:r w:rsidRPr="00E119B8">
        <w:rPr>
          <w:lang w:val="en-US"/>
        </w:rPr>
        <w:t xml:space="preserve"> и </w:t>
      </w:r>
      <w:proofErr w:type="spellStart"/>
      <w:r w:rsidRPr="00E119B8">
        <w:rPr>
          <w:lang w:val="en-US"/>
        </w:rPr>
        <w:t>доставката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бетонова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която</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w:t>
      </w:r>
      <w:proofErr w:type="spellEnd"/>
      <w:r w:rsidRPr="00E119B8">
        <w:rPr>
          <w:lang w:val="en-US"/>
        </w:rPr>
        <w:t xml:space="preserve"> в </w:t>
      </w:r>
      <w:proofErr w:type="spellStart"/>
      <w:r w:rsidRPr="00E119B8">
        <w:rPr>
          <w:lang w:val="en-US"/>
        </w:rPr>
        <w:t>централно</w:t>
      </w:r>
      <w:proofErr w:type="spellEnd"/>
      <w:r w:rsidRPr="00E119B8">
        <w:rPr>
          <w:lang w:val="en-US"/>
        </w:rPr>
        <w:t xml:space="preserve"> </w:t>
      </w:r>
      <w:proofErr w:type="spellStart"/>
      <w:r w:rsidRPr="00E119B8">
        <w:rPr>
          <w:lang w:val="en-US"/>
        </w:rPr>
        <w:t>съоръжение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Терминът</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r w:rsidRPr="00E119B8">
        <w:rPr>
          <w:lang w:val="en-US"/>
        </w:rPr>
        <w:t>смеси</w:t>
      </w:r>
      <w:proofErr w:type="spellEnd"/>
      <w:r w:rsidRPr="00E119B8">
        <w:rPr>
          <w:lang w:val="en-US"/>
        </w:rPr>
        <w:t>“</w:t>
      </w:r>
      <w:r w:rsidR="00FC2B65">
        <w:t xml:space="preserve"> </w:t>
      </w:r>
      <w:proofErr w:type="spellStart"/>
      <w:r w:rsidRPr="00E119B8">
        <w:rPr>
          <w:lang w:val="en-US"/>
        </w:rPr>
        <w:t>произлиза</w:t>
      </w:r>
      <w:proofErr w:type="spellEnd"/>
      <w:r w:rsidRPr="00E119B8">
        <w:rPr>
          <w:lang w:val="en-US"/>
        </w:rPr>
        <w:t xml:space="preserve"> </w:t>
      </w:r>
      <w:proofErr w:type="spellStart"/>
      <w:r w:rsidRPr="00E119B8">
        <w:rPr>
          <w:lang w:val="en-US"/>
        </w:rPr>
        <w:t>от</w:t>
      </w:r>
      <w:proofErr w:type="spellEnd"/>
      <w:r w:rsidRPr="00E119B8">
        <w:rPr>
          <w:lang w:val="en-US"/>
        </w:rPr>
        <w:t xml:space="preserve"> </w:t>
      </w:r>
      <w:proofErr w:type="spellStart"/>
      <w:r w:rsidRPr="00E119B8">
        <w:rPr>
          <w:lang w:val="en-US"/>
        </w:rPr>
        <w:t>факта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тези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произвеждат</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спецификациите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клиента</w:t>
      </w:r>
      <w:proofErr w:type="spellEnd"/>
      <w:r w:rsidRPr="00E119B8">
        <w:rPr>
          <w:lang w:val="en-US"/>
        </w:rPr>
        <w:t xml:space="preserve">, </w:t>
      </w:r>
      <w:proofErr w:type="spellStart"/>
      <w:r w:rsidRPr="00E119B8">
        <w:rPr>
          <w:lang w:val="en-US"/>
        </w:rPr>
        <w:t>което</w:t>
      </w:r>
      <w:proofErr w:type="spellEnd"/>
      <w:r w:rsidRPr="00E119B8">
        <w:rPr>
          <w:lang w:val="en-US"/>
        </w:rPr>
        <w:t xml:space="preserve"> </w:t>
      </w:r>
      <w:proofErr w:type="spellStart"/>
      <w:r w:rsidRPr="00E119B8">
        <w:rPr>
          <w:lang w:val="en-US"/>
        </w:rPr>
        <w:t>води</w:t>
      </w:r>
      <w:proofErr w:type="spellEnd"/>
      <w:r w:rsidRPr="00E119B8">
        <w:rPr>
          <w:lang w:val="en-US"/>
        </w:rPr>
        <w:t xml:space="preserve"> </w:t>
      </w:r>
      <w:proofErr w:type="spellStart"/>
      <w:r w:rsidRPr="00E119B8">
        <w:rPr>
          <w:lang w:val="en-US"/>
        </w:rPr>
        <w:t>до</w:t>
      </w:r>
      <w:proofErr w:type="spellEnd"/>
      <w:r w:rsidRPr="00E119B8">
        <w:rPr>
          <w:lang w:val="en-US"/>
        </w:rPr>
        <w:t xml:space="preserve"> </w:t>
      </w:r>
      <w:proofErr w:type="spellStart"/>
      <w:r w:rsidRPr="00E119B8">
        <w:rPr>
          <w:lang w:val="en-US"/>
        </w:rPr>
        <w:t>прецизен</w:t>
      </w:r>
      <w:proofErr w:type="spellEnd"/>
      <w:r w:rsidRPr="00E119B8">
        <w:rPr>
          <w:lang w:val="en-US"/>
        </w:rPr>
        <w:t xml:space="preserve">, </w:t>
      </w:r>
      <w:proofErr w:type="spellStart"/>
      <w:r w:rsidRPr="00E119B8">
        <w:rPr>
          <w:lang w:val="en-US"/>
        </w:rPr>
        <w:t>висококачествен</w:t>
      </w:r>
      <w:proofErr w:type="spellEnd"/>
      <w:r w:rsidRPr="00E119B8">
        <w:rPr>
          <w:lang w:val="en-US"/>
        </w:rPr>
        <w:t xml:space="preserve"> </w:t>
      </w:r>
      <w:proofErr w:type="spellStart"/>
      <w:r w:rsidRPr="00E119B8">
        <w:rPr>
          <w:lang w:val="en-US"/>
        </w:rPr>
        <w:t>продукт</w:t>
      </w:r>
      <w:proofErr w:type="spellEnd"/>
      <w:r w:rsidRPr="00E119B8">
        <w:rPr>
          <w:lang w:val="en-US"/>
        </w:rPr>
        <w:t xml:space="preserve">, </w:t>
      </w:r>
      <w:proofErr w:type="spellStart"/>
      <w:r w:rsidRPr="00E119B8">
        <w:rPr>
          <w:lang w:val="en-US"/>
        </w:rPr>
        <w:t>който</w:t>
      </w:r>
      <w:proofErr w:type="spellEnd"/>
      <w:r w:rsidRPr="00E119B8">
        <w:rPr>
          <w:lang w:val="en-US"/>
        </w:rPr>
        <w:t xml:space="preserve">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доставката</w:t>
      </w:r>
      <w:proofErr w:type="spellEnd"/>
      <w:r w:rsidRPr="00E119B8">
        <w:rPr>
          <w:lang w:val="en-US"/>
        </w:rPr>
        <w:t>.</w:t>
      </w:r>
    </w:p>
    <w:p w14:paraId="1280C632" w14:textId="106E11F6" w:rsidR="00CA102D" w:rsidRDefault="00CA102D" w:rsidP="00CA102D">
      <w:pPr>
        <w:pStyle w:val="Heading3"/>
        <w:tabs>
          <w:tab w:val="left" w:pos="7970"/>
        </w:tabs>
      </w:pPr>
      <w:bookmarkStart w:id="3" w:name="_Toc139783679"/>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bookmarkEnd w:id="3"/>
      <w:proofErr w:type="spellEnd"/>
    </w:p>
    <w:p w14:paraId="2D27C267" w14:textId="4BB52849" w:rsidR="00E119B8" w:rsidRPr="00E119B8" w:rsidRDefault="00E119B8" w:rsidP="00E119B8">
      <w:pPr>
        <w:pStyle w:val="disbody"/>
        <w:rPr>
          <w:lang w:val="en-US"/>
        </w:rPr>
      </w:pP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компани</w:t>
      </w:r>
      <w:proofErr w:type="spellEnd"/>
      <w:r w:rsidR="00FC2B65">
        <w:t>ята</w:t>
      </w:r>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централни</w:t>
      </w:r>
      <w:proofErr w:type="spellEnd"/>
      <w:r w:rsidRPr="00E119B8">
        <w:rPr>
          <w:lang w:val="en-US"/>
        </w:rPr>
        <w:t xml:space="preserve"> </w:t>
      </w:r>
      <w:proofErr w:type="spellStart"/>
      <w:r w:rsidRPr="00E119B8">
        <w:rPr>
          <w:lang w:val="en-US"/>
        </w:rPr>
        <w:t>съоръжения</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дава</w:t>
      </w:r>
      <w:proofErr w:type="spellEnd"/>
      <w:r w:rsidRPr="00E119B8">
        <w:rPr>
          <w:lang w:val="en-US"/>
        </w:rPr>
        <w:t xml:space="preserve"> </w:t>
      </w:r>
      <w:proofErr w:type="spellStart"/>
      <w:r w:rsidRPr="00E119B8">
        <w:rPr>
          <w:lang w:val="en-US"/>
        </w:rPr>
        <w:t>възможност</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прецизно</w:t>
      </w:r>
      <w:proofErr w:type="spellEnd"/>
      <w:r w:rsidRPr="00E119B8">
        <w:rPr>
          <w:lang w:val="en-US"/>
        </w:rPr>
        <w:t xml:space="preserve"> и </w:t>
      </w:r>
      <w:proofErr w:type="spellStart"/>
      <w:r w:rsidRPr="00E119B8">
        <w:rPr>
          <w:lang w:val="en-US"/>
        </w:rPr>
        <w:t>точно</w:t>
      </w:r>
      <w:proofErr w:type="spellEnd"/>
      <w:r w:rsidRPr="00E119B8">
        <w:rPr>
          <w:lang w:val="en-US"/>
        </w:rPr>
        <w:t xml:space="preserve"> </w:t>
      </w:r>
      <w:proofErr w:type="spellStart"/>
      <w:r w:rsidRPr="00E119B8">
        <w:rPr>
          <w:lang w:val="en-US"/>
        </w:rPr>
        <w:t>смесване</w:t>
      </w:r>
      <w:proofErr w:type="spellEnd"/>
      <w:r w:rsidRPr="00E119B8">
        <w:rPr>
          <w:lang w:val="en-US"/>
        </w:rPr>
        <w:t xml:space="preserve">, </w:t>
      </w:r>
      <w:proofErr w:type="spellStart"/>
      <w:r w:rsidRPr="00E119B8">
        <w:rPr>
          <w:lang w:val="en-US"/>
        </w:rPr>
        <w:t>гарантирайки</w:t>
      </w:r>
      <w:proofErr w:type="spellEnd"/>
      <w:r w:rsidRPr="00E119B8">
        <w:rPr>
          <w:lang w:val="en-US"/>
        </w:rPr>
        <w:t xml:space="preserve"> </w:t>
      </w:r>
      <w:proofErr w:type="spellStart"/>
      <w:r w:rsidRPr="00E119B8">
        <w:rPr>
          <w:lang w:val="en-US"/>
        </w:rPr>
        <w:t>целостта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продукта</w:t>
      </w:r>
      <w:proofErr w:type="spellEnd"/>
      <w:r w:rsidRPr="00E119B8">
        <w:rPr>
          <w:lang w:val="en-US"/>
        </w:rPr>
        <w:t xml:space="preserve">. </w:t>
      </w:r>
      <w:r w:rsidR="00FC2B65" w:rsidRPr="003310AB">
        <w:rPr>
          <w:lang w:val="en-US"/>
        </w:rPr>
        <w:t xml:space="preserve">TITAN Cement </w:t>
      </w:r>
      <w:proofErr w:type="spellStart"/>
      <w:r w:rsidRPr="00E119B8">
        <w:rPr>
          <w:lang w:val="en-US"/>
        </w:rPr>
        <w:t>произвежда</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изискванията</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здравина</w:t>
      </w:r>
      <w:proofErr w:type="spellEnd"/>
      <w:r w:rsidRPr="00E119B8">
        <w:rPr>
          <w:lang w:val="en-US"/>
        </w:rPr>
        <w:t xml:space="preserve">, </w:t>
      </w:r>
      <w:proofErr w:type="spellStart"/>
      <w:r w:rsidRPr="00E119B8">
        <w:rPr>
          <w:lang w:val="en-US"/>
        </w:rPr>
        <w:t>обработваемост</w:t>
      </w:r>
      <w:proofErr w:type="spellEnd"/>
      <w:r w:rsidRPr="00E119B8">
        <w:rPr>
          <w:lang w:val="en-US"/>
        </w:rPr>
        <w:t xml:space="preserve"> и </w:t>
      </w:r>
      <w:proofErr w:type="spellStart"/>
      <w:r w:rsidRPr="00E119B8">
        <w:rPr>
          <w:lang w:val="en-US"/>
        </w:rPr>
        <w:t>издръжливост</w:t>
      </w:r>
      <w:proofErr w:type="spellEnd"/>
      <w:r w:rsidRPr="00E119B8">
        <w:rPr>
          <w:lang w:val="en-US"/>
        </w:rPr>
        <w:t>.</w:t>
      </w:r>
      <w:r w:rsidR="00587D8A">
        <w:t xml:space="preserve"> </w:t>
      </w:r>
      <w:proofErr w:type="spellStart"/>
      <w:r w:rsidRPr="00E119B8">
        <w:rPr>
          <w:lang w:val="en-US"/>
        </w:rPr>
        <w:t>Често</w:t>
      </w:r>
      <w:proofErr w:type="spellEnd"/>
      <w:r w:rsidRPr="00E119B8">
        <w:rPr>
          <w:lang w:val="en-US"/>
        </w:rPr>
        <w:t xml:space="preserve"> </w:t>
      </w:r>
      <w:proofErr w:type="spellStart"/>
      <w:r w:rsidRPr="00E119B8">
        <w:rPr>
          <w:lang w:val="en-US"/>
        </w:rPr>
        <w:lastRenderedPageBreak/>
        <w:t>готовата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доставя</w:t>
      </w:r>
      <w:proofErr w:type="spellEnd"/>
      <w:r w:rsidRPr="00E119B8">
        <w:rPr>
          <w:lang w:val="en-US"/>
        </w:rPr>
        <w:t xml:space="preserve"> в </w:t>
      </w:r>
      <w:proofErr w:type="spellStart"/>
      <w:r w:rsidRPr="00E119B8">
        <w:rPr>
          <w:lang w:val="en-US"/>
        </w:rPr>
        <w:t>миксери</w:t>
      </w:r>
      <w:proofErr w:type="spellEnd"/>
      <w:r w:rsidRPr="00E119B8">
        <w:rPr>
          <w:lang w:val="en-US"/>
        </w:rPr>
        <w:t xml:space="preserve"> и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пристигането</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гарантира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има</w:t>
      </w:r>
      <w:proofErr w:type="spellEnd"/>
      <w:r w:rsidRPr="00E119B8">
        <w:rPr>
          <w:lang w:val="en-US"/>
        </w:rPr>
        <w:t xml:space="preserve"> </w:t>
      </w:r>
      <w:proofErr w:type="spellStart"/>
      <w:r w:rsidRPr="00E119B8">
        <w:rPr>
          <w:lang w:val="en-US"/>
        </w:rPr>
        <w:t>най-високо</w:t>
      </w:r>
      <w:proofErr w:type="spellEnd"/>
      <w:r w:rsidRPr="00E119B8">
        <w:rPr>
          <w:lang w:val="en-US"/>
        </w:rPr>
        <w:t xml:space="preserve"> </w:t>
      </w:r>
      <w:proofErr w:type="spellStart"/>
      <w:r w:rsidRPr="00E119B8">
        <w:rPr>
          <w:lang w:val="en-US"/>
        </w:rPr>
        <w:t>качество</w:t>
      </w:r>
      <w:proofErr w:type="spellEnd"/>
      <w:r w:rsidRPr="00E119B8">
        <w:rPr>
          <w:lang w:val="en-US"/>
        </w:rPr>
        <w:t xml:space="preserve">, </w:t>
      </w:r>
      <w:proofErr w:type="spellStart"/>
      <w:r w:rsidRPr="00E119B8">
        <w:rPr>
          <w:lang w:val="en-US"/>
        </w:rPr>
        <w:t>когато</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излива</w:t>
      </w:r>
      <w:proofErr w:type="spellEnd"/>
      <w:r w:rsidRPr="00E119B8">
        <w:rPr>
          <w:lang w:val="en-US"/>
        </w:rPr>
        <w:t xml:space="preserve">, </w:t>
      </w: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свойствата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бетона</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променят</w:t>
      </w:r>
      <w:proofErr w:type="spellEnd"/>
      <w:r w:rsidRPr="00E119B8">
        <w:rPr>
          <w:lang w:val="en-US"/>
        </w:rPr>
        <w:t xml:space="preserve"> с </w:t>
      </w:r>
      <w:proofErr w:type="spellStart"/>
      <w:r w:rsidRPr="00E119B8">
        <w:rPr>
          <w:lang w:val="en-US"/>
        </w:rPr>
        <w:t>времето</w:t>
      </w:r>
      <w:proofErr w:type="spellEnd"/>
      <w:r w:rsidRPr="00E119B8">
        <w:rPr>
          <w:lang w:val="en-US"/>
        </w:rPr>
        <w:t>.</w:t>
      </w:r>
    </w:p>
    <w:p w14:paraId="33CFAAB6" w14:textId="7FD7531B" w:rsidR="00E119B8" w:rsidRPr="00E119B8" w:rsidRDefault="00E119B8" w:rsidP="00587D8A">
      <w:pPr>
        <w:pStyle w:val="disbody"/>
        <w:ind w:firstLine="0"/>
        <w:rPr>
          <w:lang w:val="en-US"/>
        </w:rPr>
      </w:pP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компаниите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подготвят</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количества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централно</w:t>
      </w:r>
      <w:proofErr w:type="spellEnd"/>
      <w:r w:rsidRPr="00E119B8">
        <w:rPr>
          <w:lang w:val="en-US"/>
        </w:rPr>
        <w:t xml:space="preserve"> </w:t>
      </w:r>
      <w:proofErr w:type="spellStart"/>
      <w:r w:rsidRPr="00E119B8">
        <w:rPr>
          <w:lang w:val="en-US"/>
        </w:rPr>
        <w:t>място</w:t>
      </w:r>
      <w:proofErr w:type="spellEnd"/>
      <w:r w:rsidRPr="00E119B8">
        <w:rPr>
          <w:lang w:val="en-US"/>
        </w:rPr>
        <w:t xml:space="preserve">, </w:t>
      </w:r>
      <w:proofErr w:type="spellStart"/>
      <w:r w:rsidRPr="00E119B8">
        <w:rPr>
          <w:lang w:val="en-US"/>
        </w:rPr>
        <w:t>те</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работят</w:t>
      </w:r>
      <w:proofErr w:type="spellEnd"/>
      <w:r w:rsidRPr="00E119B8">
        <w:rPr>
          <w:lang w:val="en-US"/>
        </w:rPr>
        <w:t xml:space="preserve"> </w:t>
      </w:r>
      <w:proofErr w:type="spellStart"/>
      <w:r w:rsidRPr="00E119B8">
        <w:rPr>
          <w:lang w:val="en-US"/>
        </w:rPr>
        <w:t>по-ефективно</w:t>
      </w:r>
      <w:proofErr w:type="spellEnd"/>
      <w:r w:rsidRPr="00E119B8">
        <w:rPr>
          <w:lang w:val="en-US"/>
        </w:rPr>
        <w:t xml:space="preserve"> и в </w:t>
      </w:r>
      <w:proofErr w:type="spellStart"/>
      <w:r w:rsidRPr="00E119B8">
        <w:rPr>
          <w:lang w:val="en-US"/>
        </w:rPr>
        <w:t>по-голям</w:t>
      </w:r>
      <w:proofErr w:type="spellEnd"/>
      <w:r w:rsidRPr="00E119B8">
        <w:rPr>
          <w:lang w:val="en-US"/>
        </w:rPr>
        <w:t xml:space="preserve"> </w:t>
      </w:r>
      <w:proofErr w:type="spellStart"/>
      <w:r w:rsidRPr="00E119B8">
        <w:rPr>
          <w:lang w:val="en-US"/>
        </w:rPr>
        <w:t>мащаб</w:t>
      </w:r>
      <w:proofErr w:type="spellEnd"/>
      <w:r w:rsidRPr="00E119B8">
        <w:rPr>
          <w:lang w:val="en-US"/>
        </w:rPr>
        <w:t xml:space="preserve">, </w:t>
      </w:r>
      <w:proofErr w:type="spellStart"/>
      <w:r w:rsidRPr="00E119B8">
        <w:rPr>
          <w:lang w:val="en-US"/>
        </w:rPr>
        <w:t>отколкото</w:t>
      </w:r>
      <w:proofErr w:type="spellEnd"/>
      <w:r w:rsidRPr="00E119B8">
        <w:rPr>
          <w:lang w:val="en-US"/>
        </w:rPr>
        <w:t xml:space="preserve"> </w:t>
      </w:r>
      <w:proofErr w:type="spellStart"/>
      <w:r w:rsidRPr="00E119B8">
        <w:rPr>
          <w:lang w:val="en-US"/>
        </w:rPr>
        <w:t>ако</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смесва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отделни</w:t>
      </w:r>
      <w:proofErr w:type="spellEnd"/>
      <w:r w:rsidRPr="00E119B8">
        <w:rPr>
          <w:lang w:val="en-US"/>
        </w:rPr>
        <w:t xml:space="preserve"> </w:t>
      </w:r>
      <w:proofErr w:type="spellStart"/>
      <w:r w:rsidRPr="00E119B8">
        <w:rPr>
          <w:lang w:val="en-US"/>
        </w:rPr>
        <w:t>строителни</w:t>
      </w:r>
      <w:proofErr w:type="spellEnd"/>
      <w:r w:rsidRPr="00E119B8">
        <w:rPr>
          <w:lang w:val="en-US"/>
        </w:rPr>
        <w:t xml:space="preserve"> </w:t>
      </w:r>
      <w:proofErr w:type="spellStart"/>
      <w:r w:rsidRPr="00E119B8">
        <w:rPr>
          <w:lang w:val="en-US"/>
        </w:rPr>
        <w:t>обекти</w:t>
      </w:r>
      <w:proofErr w:type="spellEnd"/>
      <w:r w:rsidRPr="00E119B8">
        <w:rPr>
          <w:lang w:val="en-US"/>
        </w:rPr>
        <w:t>.</w:t>
      </w:r>
    </w:p>
    <w:p w14:paraId="07B41CB5" w14:textId="0075F945" w:rsidR="00E119B8" w:rsidRPr="00E119B8" w:rsidRDefault="00587D8A" w:rsidP="00E119B8">
      <w:pPr>
        <w:pStyle w:val="disbody"/>
        <w:rPr>
          <w:lang w:val="en-US"/>
        </w:rPr>
      </w:pPr>
      <w:r w:rsidRPr="003310AB">
        <w:rPr>
          <w:lang w:val="en-US"/>
        </w:rPr>
        <w:t xml:space="preserve">TITAN Cement </w:t>
      </w:r>
      <w:proofErr w:type="spellStart"/>
      <w:r w:rsidR="00E119B8" w:rsidRPr="00E119B8">
        <w:rPr>
          <w:lang w:val="en-US"/>
        </w:rPr>
        <w:t>прилага</w:t>
      </w:r>
      <w:proofErr w:type="spellEnd"/>
      <w:r w:rsidR="00E119B8" w:rsidRPr="00E119B8">
        <w:rPr>
          <w:lang w:val="en-US"/>
        </w:rPr>
        <w:t xml:space="preserve"> </w:t>
      </w:r>
      <w:proofErr w:type="spellStart"/>
      <w:r w:rsidR="00E119B8" w:rsidRPr="00E119B8">
        <w:rPr>
          <w:lang w:val="en-US"/>
        </w:rPr>
        <w:t>строги</w:t>
      </w:r>
      <w:proofErr w:type="spellEnd"/>
      <w:r w:rsidR="00E119B8" w:rsidRPr="00E119B8">
        <w:rPr>
          <w:lang w:val="en-US"/>
        </w:rPr>
        <w:t xml:space="preserve"> </w:t>
      </w:r>
      <w:proofErr w:type="spellStart"/>
      <w:r w:rsidR="00E119B8" w:rsidRPr="00E119B8">
        <w:rPr>
          <w:lang w:val="en-US"/>
        </w:rPr>
        <w:t>мерки</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качеството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бетонът</w:t>
      </w:r>
      <w:proofErr w:type="spellEnd"/>
      <w:r w:rsidR="00E119B8" w:rsidRPr="00E119B8">
        <w:rPr>
          <w:lang w:val="en-US"/>
        </w:rPr>
        <w:t xml:space="preserve"> </w:t>
      </w:r>
      <w:proofErr w:type="spellStart"/>
      <w:r w:rsidR="00E119B8" w:rsidRPr="00E119B8">
        <w:rPr>
          <w:lang w:val="en-US"/>
        </w:rPr>
        <w:t>се</w:t>
      </w:r>
      <w:proofErr w:type="spellEnd"/>
      <w:r w:rsidR="00E119B8" w:rsidRPr="00E119B8">
        <w:rPr>
          <w:lang w:val="en-US"/>
        </w:rPr>
        <w:t xml:space="preserve"> </w:t>
      </w:r>
      <w:proofErr w:type="spellStart"/>
      <w:r w:rsidR="00E119B8" w:rsidRPr="00E119B8">
        <w:rPr>
          <w:lang w:val="en-US"/>
        </w:rPr>
        <w:t>комбинира</w:t>
      </w:r>
      <w:proofErr w:type="spellEnd"/>
      <w:r w:rsidR="00E119B8" w:rsidRPr="00E119B8">
        <w:rPr>
          <w:lang w:val="en-US"/>
        </w:rPr>
        <w:t xml:space="preserve"> в </w:t>
      </w:r>
      <w:proofErr w:type="spellStart"/>
      <w:r w:rsidR="00E119B8" w:rsidRPr="00E119B8">
        <w:rPr>
          <w:lang w:val="en-US"/>
        </w:rPr>
        <w:t>контролирана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r w:rsidR="004D6A1A" w:rsidRPr="003310AB">
        <w:rPr>
          <w:lang w:val="en-US"/>
        </w:rPr>
        <w:t xml:space="preserve">TITAN Cement </w:t>
      </w:r>
      <w:proofErr w:type="spellStart"/>
      <w:r w:rsidR="00E119B8" w:rsidRPr="00E119B8">
        <w:rPr>
          <w:lang w:val="en-US"/>
        </w:rPr>
        <w:t>могат</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гарантират</w:t>
      </w:r>
      <w:proofErr w:type="spellEnd"/>
      <w:r w:rsidR="00E119B8" w:rsidRPr="00E119B8">
        <w:rPr>
          <w:lang w:val="en-US"/>
        </w:rPr>
        <w:t xml:space="preserve">, </w:t>
      </w:r>
      <w:proofErr w:type="spellStart"/>
      <w:r w:rsidR="00E119B8" w:rsidRPr="00E119B8">
        <w:rPr>
          <w:lang w:val="en-US"/>
        </w:rPr>
        <w:t>че</w:t>
      </w:r>
      <w:proofErr w:type="spellEnd"/>
      <w:r w:rsidR="00E119B8" w:rsidRPr="00E119B8">
        <w:rPr>
          <w:lang w:val="en-US"/>
        </w:rPr>
        <w:t xml:space="preserve"> </w:t>
      </w:r>
      <w:proofErr w:type="spellStart"/>
      <w:r w:rsidR="00E119B8" w:rsidRPr="00E119B8">
        <w:rPr>
          <w:lang w:val="en-US"/>
        </w:rPr>
        <w:t>съставът</w:t>
      </w:r>
      <w:proofErr w:type="spellEnd"/>
      <w:r w:rsidR="00E119B8" w:rsidRPr="00E119B8">
        <w:rPr>
          <w:lang w:val="en-US"/>
        </w:rPr>
        <w:t xml:space="preserve"> е </w:t>
      </w:r>
      <w:proofErr w:type="spellStart"/>
      <w:r w:rsidR="00E119B8" w:rsidRPr="00E119B8">
        <w:rPr>
          <w:lang w:val="en-US"/>
        </w:rPr>
        <w:t>прецизен</w:t>
      </w:r>
      <w:proofErr w:type="spellEnd"/>
      <w:r w:rsidR="00E119B8" w:rsidRPr="00E119B8">
        <w:rPr>
          <w:lang w:val="en-US"/>
        </w:rPr>
        <w:t xml:space="preserve"> и </w:t>
      </w:r>
      <w:proofErr w:type="spellStart"/>
      <w:r w:rsidR="00E119B8" w:rsidRPr="00E119B8">
        <w:rPr>
          <w:lang w:val="en-US"/>
        </w:rPr>
        <w:t>отговаря</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всички</w:t>
      </w:r>
      <w:proofErr w:type="spellEnd"/>
      <w:r w:rsidR="00E119B8" w:rsidRPr="00E119B8">
        <w:rPr>
          <w:lang w:val="en-US"/>
        </w:rPr>
        <w:t xml:space="preserve"> </w:t>
      </w:r>
      <w:proofErr w:type="spellStart"/>
      <w:r w:rsidR="00E119B8" w:rsidRPr="00E119B8">
        <w:rPr>
          <w:lang w:val="en-US"/>
        </w:rPr>
        <w:t>приложими</w:t>
      </w:r>
      <w:proofErr w:type="spellEnd"/>
      <w:r w:rsidR="00E119B8" w:rsidRPr="00E119B8">
        <w:rPr>
          <w:lang w:val="en-US"/>
        </w:rPr>
        <w:t xml:space="preserve"> </w:t>
      </w:r>
      <w:proofErr w:type="spellStart"/>
      <w:r w:rsidR="00E119B8" w:rsidRPr="00E119B8">
        <w:rPr>
          <w:lang w:val="en-US"/>
        </w:rPr>
        <w:t>спецификации</w:t>
      </w:r>
      <w:proofErr w:type="spellEnd"/>
      <w:r w:rsidR="00E119B8" w:rsidRPr="00E119B8">
        <w:rPr>
          <w:lang w:val="en-US"/>
        </w:rPr>
        <w:t xml:space="preserve"> и </w:t>
      </w:r>
      <w:proofErr w:type="spellStart"/>
      <w:r w:rsidR="00E119B8" w:rsidRPr="00E119B8">
        <w:rPr>
          <w:lang w:val="en-US"/>
        </w:rPr>
        <w:t>стандарти</w:t>
      </w:r>
      <w:proofErr w:type="spellEnd"/>
      <w:r w:rsidR="00E119B8" w:rsidRPr="00E119B8">
        <w:rPr>
          <w:lang w:val="en-US"/>
        </w:rPr>
        <w:t>.</w:t>
      </w:r>
      <w:r w:rsidR="004D6A1A">
        <w:t xml:space="preserve"> </w:t>
      </w:r>
      <w:proofErr w:type="spellStart"/>
      <w:r w:rsidR="00E119B8" w:rsidRPr="00E119B8">
        <w:rPr>
          <w:lang w:val="en-US"/>
        </w:rPr>
        <w:t>Централизираното</w:t>
      </w:r>
      <w:proofErr w:type="spellEnd"/>
      <w:r w:rsidR="00E119B8" w:rsidRPr="00E119B8">
        <w:rPr>
          <w:lang w:val="en-US"/>
        </w:rPr>
        <w:t xml:space="preserve"> </w:t>
      </w:r>
      <w:proofErr w:type="spellStart"/>
      <w:r w:rsidR="00E119B8" w:rsidRPr="00E119B8">
        <w:rPr>
          <w:lang w:val="en-US"/>
        </w:rPr>
        <w:t>смесване</w:t>
      </w:r>
      <w:proofErr w:type="spellEnd"/>
      <w:r w:rsidR="00E119B8" w:rsidRPr="00E119B8">
        <w:rPr>
          <w:lang w:val="en-US"/>
        </w:rPr>
        <w:t xml:space="preserve"> </w:t>
      </w:r>
      <w:proofErr w:type="spellStart"/>
      <w:r w:rsidR="00E119B8" w:rsidRPr="00E119B8">
        <w:rPr>
          <w:lang w:val="en-US"/>
        </w:rPr>
        <w:t>може</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бъде</w:t>
      </w:r>
      <w:proofErr w:type="spellEnd"/>
      <w:r w:rsidR="00E119B8" w:rsidRPr="00E119B8">
        <w:rPr>
          <w:lang w:val="en-US"/>
        </w:rPr>
        <w:t xml:space="preserve"> </w:t>
      </w:r>
      <w:proofErr w:type="spellStart"/>
      <w:r w:rsidR="00E119B8" w:rsidRPr="00E119B8">
        <w:rPr>
          <w:lang w:val="en-US"/>
        </w:rPr>
        <w:t>по-благоприятно</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околната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proofErr w:type="spellStart"/>
      <w:r w:rsidR="00E119B8" w:rsidRPr="00E119B8">
        <w:rPr>
          <w:lang w:val="en-US"/>
        </w:rPr>
        <w:t>от</w:t>
      </w:r>
      <w:proofErr w:type="spellEnd"/>
      <w:r w:rsidR="00E119B8" w:rsidRPr="00E119B8">
        <w:rPr>
          <w:lang w:val="en-US"/>
        </w:rPr>
        <w:t xml:space="preserve"> </w:t>
      </w:r>
      <w:proofErr w:type="spellStart"/>
      <w:r w:rsidR="00E119B8" w:rsidRPr="00E119B8">
        <w:rPr>
          <w:lang w:val="en-US"/>
        </w:rPr>
        <w:t>смесването</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място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намалява</w:t>
      </w:r>
      <w:proofErr w:type="spellEnd"/>
      <w:r w:rsidR="00E119B8" w:rsidRPr="00E119B8">
        <w:rPr>
          <w:lang w:val="en-US"/>
        </w:rPr>
        <w:t xml:space="preserve"> </w:t>
      </w:r>
      <w:proofErr w:type="spellStart"/>
      <w:r w:rsidR="00E119B8" w:rsidRPr="00E119B8">
        <w:rPr>
          <w:lang w:val="en-US"/>
        </w:rPr>
        <w:t>отпадъците</w:t>
      </w:r>
      <w:proofErr w:type="spellEnd"/>
      <w:r w:rsidR="00E119B8" w:rsidRPr="00E119B8">
        <w:rPr>
          <w:lang w:val="en-US"/>
        </w:rPr>
        <w:t xml:space="preserve"> и </w:t>
      </w:r>
      <w:proofErr w:type="spellStart"/>
      <w:r w:rsidR="00E119B8" w:rsidRPr="00E119B8">
        <w:rPr>
          <w:lang w:val="en-US"/>
        </w:rPr>
        <w:t>позволява</w:t>
      </w:r>
      <w:proofErr w:type="spellEnd"/>
      <w:r w:rsidR="00E119B8" w:rsidRPr="00E119B8">
        <w:rPr>
          <w:lang w:val="en-US"/>
        </w:rPr>
        <w:t xml:space="preserve"> </w:t>
      </w:r>
      <w:proofErr w:type="spellStart"/>
      <w:r w:rsidR="00E119B8" w:rsidRPr="00E119B8">
        <w:rPr>
          <w:lang w:val="en-US"/>
        </w:rPr>
        <w:t>по-голям</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върху</w:t>
      </w:r>
      <w:proofErr w:type="spellEnd"/>
      <w:r w:rsidR="00E119B8" w:rsidRPr="00E119B8">
        <w:rPr>
          <w:lang w:val="en-US"/>
        </w:rPr>
        <w:t xml:space="preserve"> </w:t>
      </w:r>
      <w:proofErr w:type="spellStart"/>
      <w:r w:rsidR="00E119B8" w:rsidRPr="00E119B8">
        <w:rPr>
          <w:lang w:val="en-US"/>
        </w:rPr>
        <w:t>използваните</w:t>
      </w:r>
      <w:proofErr w:type="spellEnd"/>
      <w:r w:rsidR="00E119B8" w:rsidRPr="00E119B8">
        <w:rPr>
          <w:lang w:val="en-US"/>
        </w:rPr>
        <w:t xml:space="preserve"> </w:t>
      </w:r>
      <w:proofErr w:type="spellStart"/>
      <w:r w:rsidR="00E119B8" w:rsidRPr="00E119B8">
        <w:rPr>
          <w:lang w:val="en-US"/>
        </w:rPr>
        <w:t>материали</w:t>
      </w:r>
      <w:proofErr w:type="spellEnd"/>
      <w:r w:rsidR="00E119B8" w:rsidRPr="00E119B8">
        <w:rPr>
          <w:lang w:val="en-US"/>
        </w:rPr>
        <w:t>.</w:t>
      </w:r>
    </w:p>
    <w:p w14:paraId="71402734" w14:textId="6D6623D4" w:rsidR="00CA102D" w:rsidRDefault="00CA102D" w:rsidP="00CA102D">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2CFB30" w14:textId="57D1A7A1" w:rsidR="00CA102D" w:rsidRDefault="004D6A1A" w:rsidP="00CA102D">
      <w:pPr>
        <w:pStyle w:val="disbody"/>
      </w:pPr>
      <w:r>
        <w:rPr>
          <w:noProof/>
        </w:rPr>
        <w:drawing>
          <wp:inline distT="0" distB="0" distL="0" distR="0" wp14:anchorId="2118A04F" wp14:editId="5E05F09E">
            <wp:extent cx="4905375" cy="35581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856" cy="3564985"/>
                    </a:xfrm>
                    <a:prstGeom prst="rect">
                      <a:avLst/>
                    </a:prstGeom>
                  </pic:spPr>
                </pic:pic>
              </a:graphicData>
            </a:graphic>
          </wp:inline>
        </w:drawing>
      </w:r>
    </w:p>
    <w:p w14:paraId="69AD3FAB" w14:textId="7DD33565" w:rsidR="00CA102D" w:rsidRPr="002C59D2" w:rsidRDefault="00CA102D" w:rsidP="00CA102D">
      <w:pPr>
        <w:widowControl/>
        <w:spacing w:after="160" w:line="259" w:lineRule="auto"/>
        <w:ind w:firstLine="0"/>
        <w:jc w:val="left"/>
      </w:pPr>
    </w:p>
    <w:p w14:paraId="36707E27" w14:textId="77777777" w:rsidR="00CA102D" w:rsidRDefault="00CA102D" w:rsidP="00CA102D">
      <w:pPr>
        <w:pStyle w:val="disbody"/>
      </w:pPr>
      <w:r>
        <w:rPr>
          <w:noProof/>
        </w:rPr>
        <w:drawing>
          <wp:inline distT="0" distB="0" distL="0" distR="0" wp14:anchorId="5C454413" wp14:editId="685167A3">
            <wp:extent cx="5731510" cy="3382292"/>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14A481C0" w14:textId="77777777" w:rsidR="00CA102D" w:rsidRDefault="00CA102D" w:rsidP="00CA102D">
      <w:pPr>
        <w:pStyle w:val="disbody"/>
      </w:pPr>
      <w:r>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06126597" w14:textId="77777777" w:rsidR="00CA102D" w:rsidRDefault="00CA102D" w:rsidP="00CA102D">
      <w:pPr>
        <w:pStyle w:val="disbody"/>
      </w:pPr>
      <w:r>
        <w:t>▪ Без повече липсващи документи;</w:t>
      </w:r>
    </w:p>
    <w:p w14:paraId="0AD0063C" w14:textId="77777777" w:rsidR="00CA102D" w:rsidRDefault="00CA102D" w:rsidP="00CA102D">
      <w:pPr>
        <w:pStyle w:val="disbody"/>
      </w:pPr>
      <w:r>
        <w:t>▪ Край на събирането и съхраняването на документи;</w:t>
      </w:r>
    </w:p>
    <w:p w14:paraId="698BDDFF" w14:textId="77777777" w:rsidR="00CA102D" w:rsidRDefault="00CA102D" w:rsidP="00CA102D">
      <w:pPr>
        <w:pStyle w:val="disbody"/>
      </w:pPr>
      <w:r>
        <w:t>Те ще съдържат информация за поръчки, документи, фактури, резултати от тестове и др.</w:t>
      </w:r>
    </w:p>
    <w:p w14:paraId="35D0744D" w14:textId="77777777" w:rsidR="00CA102D" w:rsidRDefault="00CA102D" w:rsidP="00CA102D">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190A80B2" w14:textId="77777777" w:rsidR="00CA102D" w:rsidRDefault="00CA102D" w:rsidP="00CA102D">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42F7F485" w14:textId="77777777" w:rsidR="00CA102D" w:rsidRDefault="00CA102D" w:rsidP="00CA102D">
      <w:pPr>
        <w:pStyle w:val="disbody"/>
      </w:pPr>
    </w:p>
    <w:p w14:paraId="3D6C7393" w14:textId="77777777" w:rsidR="00CA102D" w:rsidRPr="003D69DC" w:rsidRDefault="00CA102D" w:rsidP="00CA102D">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049A9F67" w14:textId="77777777" w:rsidR="00CA102D" w:rsidRDefault="00CA102D" w:rsidP="00CA102D">
      <w:pPr>
        <w:pStyle w:val="Heading3"/>
      </w:pPr>
      <w:bookmarkStart w:id="4" w:name="_Toc139783680"/>
      <w:r>
        <w:lastRenderedPageBreak/>
        <w:t xml:space="preserve">3.1.2. </w:t>
      </w:r>
      <w:r>
        <w:rPr>
          <w:lang w:val="bg-BG"/>
        </w:rPr>
        <w:t>С</w:t>
      </w:r>
      <w:proofErr w:type="spellStart"/>
      <w:r w:rsidRPr="00F67E57">
        <w:t>тимулиране</w:t>
      </w:r>
      <w:proofErr w:type="spellEnd"/>
      <w:r w:rsidRPr="00F67E57">
        <w:t xml:space="preserve"> </w:t>
      </w:r>
      <w:proofErr w:type="spellStart"/>
      <w:r w:rsidRPr="00F67E57">
        <w:t>на</w:t>
      </w:r>
      <w:proofErr w:type="spellEnd"/>
      <w:r w:rsidRPr="00F67E57">
        <w:t xml:space="preserve"> </w:t>
      </w:r>
      <w:proofErr w:type="spellStart"/>
      <w:r w:rsidRPr="00F67E57">
        <w:t>продажби</w:t>
      </w:r>
      <w:proofErr w:type="spellEnd"/>
      <w:r>
        <w:rPr>
          <w:lang w:val="bg-BG"/>
        </w:rPr>
        <w:t>те</w:t>
      </w:r>
      <w:r w:rsidRPr="00F67E57">
        <w:t xml:space="preserve"> </w:t>
      </w:r>
      <w:proofErr w:type="spellStart"/>
      <w:r w:rsidRPr="00F67E57">
        <w:t>чрез</w:t>
      </w:r>
      <w:proofErr w:type="spellEnd"/>
      <w:r w:rsidRPr="00F67E57">
        <w:t xml:space="preserve"> </w:t>
      </w:r>
      <w:proofErr w:type="spellStart"/>
      <w:r w:rsidRPr="00F67E57">
        <w:t>цифрови</w:t>
      </w:r>
      <w:proofErr w:type="spellEnd"/>
      <w:r w:rsidRPr="00F67E57">
        <w:t xml:space="preserve"> </w:t>
      </w:r>
      <w:proofErr w:type="spellStart"/>
      <w:r w:rsidRPr="00F67E57">
        <w:t>технологии</w:t>
      </w:r>
      <w:bookmarkEnd w:id="4"/>
      <w:proofErr w:type="spellEnd"/>
    </w:p>
    <w:p w14:paraId="3AE1F375" w14:textId="77777777" w:rsidR="00CA102D" w:rsidRPr="008D2B5F" w:rsidRDefault="00CA102D" w:rsidP="00CA102D">
      <w:pPr>
        <w:pStyle w:val="disbody"/>
      </w:pPr>
      <w:r>
        <w:t>Пакета от приложения стимулира прозрачността на данните</w:t>
      </w:r>
      <w:r>
        <w:rPr>
          <w:lang w:val="en-US"/>
        </w:rPr>
        <w:t xml:space="preserve">, </w:t>
      </w:r>
      <w:r>
        <w:t xml:space="preserve">стандартизация в </w:t>
      </w:r>
      <w:r>
        <w:rPr>
          <w:lang w:val="en-US"/>
        </w:rPr>
        <w:t xml:space="preserve">ERP, </w:t>
      </w:r>
      <w:r>
        <w:t>п</w:t>
      </w:r>
      <w:r w:rsidRPr="0096255A">
        <w:rPr>
          <w:lang w:val="en-US"/>
        </w:rPr>
        <w:t>о-</w:t>
      </w:r>
      <w:proofErr w:type="spellStart"/>
      <w:r w:rsidRPr="0096255A">
        <w:rPr>
          <w:lang w:val="en-US"/>
        </w:rPr>
        <w:t>бърз</w:t>
      </w:r>
      <w:proofErr w:type="spellEnd"/>
      <w:r>
        <w:t>о и</w:t>
      </w:r>
      <w:r w:rsidRPr="0096255A">
        <w:rPr>
          <w:lang w:val="en-US"/>
        </w:rPr>
        <w:t xml:space="preserve"> </w:t>
      </w:r>
      <w:proofErr w:type="spellStart"/>
      <w:r w:rsidRPr="0096255A">
        <w:rPr>
          <w:lang w:val="en-US"/>
        </w:rPr>
        <w:t>рентабилен</w:t>
      </w:r>
      <w:proofErr w:type="spellEnd"/>
      <w:r>
        <w:t xml:space="preserve">о </w:t>
      </w:r>
      <w:proofErr w:type="spellStart"/>
      <w:r w:rsidRPr="0096255A">
        <w:rPr>
          <w:lang w:val="en-US"/>
        </w:rPr>
        <w:t>планиране</w:t>
      </w:r>
      <w:proofErr w:type="spellEnd"/>
      <w:r w:rsidRPr="0096255A">
        <w:rPr>
          <w:lang w:val="en-US"/>
        </w:rPr>
        <w:t xml:space="preserve"> </w:t>
      </w:r>
      <w:r>
        <w:t>в</w:t>
      </w:r>
      <w:r w:rsidRPr="0096255A">
        <w:rPr>
          <w:lang w:val="en-US"/>
        </w:rPr>
        <w:t xml:space="preserve"> </w:t>
      </w:r>
      <w:proofErr w:type="spellStart"/>
      <w:r w:rsidRPr="0096255A">
        <w:rPr>
          <w:lang w:val="en-US"/>
        </w:rPr>
        <w:t>завод</w:t>
      </w:r>
      <w:r>
        <w:t>ите</w:t>
      </w:r>
      <w:proofErr w:type="spellEnd"/>
      <w:r>
        <w:t xml:space="preserve">, </w:t>
      </w:r>
      <w:r w:rsidRPr="00847C79">
        <w:t>създават иновативно решение, ориентирано към потребител</w:t>
      </w:r>
      <w:r>
        <w:t>ите.</w:t>
      </w:r>
      <w:r>
        <w:rPr>
          <w:lang w:val="en-US"/>
        </w:rPr>
        <w:t xml:space="preserve"> </w:t>
      </w:r>
      <w:proofErr w:type="spellStart"/>
      <w:r w:rsidRPr="00847C79">
        <w:rPr>
          <w:lang w:val="en-US"/>
        </w:rPr>
        <w:t>Услуги</w:t>
      </w:r>
      <w:proofErr w:type="spellEnd"/>
      <w:r>
        <w:t>т</w:t>
      </w:r>
      <w:r>
        <w:rPr>
          <w:lang w:val="en-US"/>
        </w:rPr>
        <w:t>e</w:t>
      </w:r>
      <w:r w:rsidRPr="00847C79">
        <w:rPr>
          <w:lang w:val="en-US"/>
        </w:rPr>
        <w:t xml:space="preserve"> с </w:t>
      </w:r>
      <w:proofErr w:type="spellStart"/>
      <w:r w:rsidRPr="00847C79">
        <w:rPr>
          <w:lang w:val="en-US"/>
        </w:rPr>
        <w:t>добавена</w:t>
      </w:r>
      <w:proofErr w:type="spellEnd"/>
      <w:r w:rsidRPr="00847C79">
        <w:rPr>
          <w:lang w:val="en-US"/>
        </w:rPr>
        <w:t xml:space="preserve"> </w:t>
      </w:r>
      <w:proofErr w:type="spellStart"/>
      <w:r w:rsidRPr="00847C79">
        <w:rPr>
          <w:lang w:val="en-US"/>
        </w:rPr>
        <w:t>стойност</w:t>
      </w:r>
      <w:proofErr w:type="spellEnd"/>
      <w:r w:rsidRPr="00847C79">
        <w:rPr>
          <w:lang w:val="en-US"/>
        </w:rPr>
        <w:t xml:space="preserve">, </w:t>
      </w:r>
      <w:proofErr w:type="spellStart"/>
      <w:r w:rsidRPr="00847C79">
        <w:rPr>
          <w:lang w:val="en-US"/>
        </w:rPr>
        <w:t>правят</w:t>
      </w:r>
      <w:proofErr w:type="spellEnd"/>
      <w:r w:rsidRPr="00847C79">
        <w:rPr>
          <w:lang w:val="en-US"/>
        </w:rPr>
        <w:t xml:space="preserve"> </w:t>
      </w:r>
      <w:proofErr w:type="spellStart"/>
      <w:r w:rsidRPr="00847C79">
        <w:rPr>
          <w:lang w:val="en-US"/>
        </w:rPr>
        <w:t>клиентите</w:t>
      </w:r>
      <w:proofErr w:type="spellEnd"/>
      <w:r w:rsidRPr="00847C79">
        <w:rPr>
          <w:lang w:val="en-US"/>
        </w:rPr>
        <w:t xml:space="preserve"> </w:t>
      </w:r>
      <w:proofErr w:type="spellStart"/>
      <w:r w:rsidRPr="00847C79">
        <w:rPr>
          <w:lang w:val="en-US"/>
        </w:rPr>
        <w:t>по-логистично</w:t>
      </w:r>
      <w:proofErr w:type="spellEnd"/>
      <w:r w:rsidRPr="00847C79">
        <w:rPr>
          <w:lang w:val="en-US"/>
        </w:rPr>
        <w:t xml:space="preserve"> </w:t>
      </w:r>
      <w:proofErr w:type="spellStart"/>
      <w:r w:rsidRPr="00847C79">
        <w:rPr>
          <w:lang w:val="en-US"/>
        </w:rPr>
        <w:t>интегрирани</w:t>
      </w:r>
      <w:proofErr w:type="spellEnd"/>
      <w:r w:rsidRPr="00847C79">
        <w:rPr>
          <w:lang w:val="en-US"/>
        </w:rPr>
        <w:t xml:space="preserve"> и </w:t>
      </w:r>
      <w:proofErr w:type="spellStart"/>
      <w:r w:rsidRPr="00847C79">
        <w:rPr>
          <w:lang w:val="en-US"/>
        </w:rPr>
        <w:t>по-добре</w:t>
      </w:r>
      <w:proofErr w:type="spellEnd"/>
      <w:r w:rsidRPr="00847C79">
        <w:rPr>
          <w:lang w:val="en-US"/>
        </w:rPr>
        <w:t xml:space="preserve"> </w:t>
      </w:r>
      <w:proofErr w:type="spellStart"/>
      <w:r w:rsidRPr="00847C79">
        <w:rPr>
          <w:lang w:val="en-US"/>
        </w:rPr>
        <w:t>оборудвани</w:t>
      </w:r>
      <w:proofErr w:type="spellEnd"/>
      <w:r>
        <w:rPr>
          <w:lang w:val="en-US"/>
        </w:rPr>
        <w:t xml:space="preserve"> </w:t>
      </w:r>
      <w:r>
        <w:t>за</w:t>
      </w:r>
      <w:r w:rsidRPr="00847C79">
        <w:rPr>
          <w:lang w:val="en-US"/>
        </w:rPr>
        <w:t xml:space="preserve"> </w:t>
      </w:r>
      <w:proofErr w:type="spellStart"/>
      <w:r w:rsidRPr="00847C79">
        <w:rPr>
          <w:lang w:val="en-US"/>
        </w:rPr>
        <w:t>да</w:t>
      </w:r>
      <w:proofErr w:type="spellEnd"/>
      <w:r w:rsidRPr="00847C79">
        <w:rPr>
          <w:lang w:val="en-US"/>
        </w:rPr>
        <w:t xml:space="preserve"> </w:t>
      </w:r>
      <w:proofErr w:type="spellStart"/>
      <w:r w:rsidRPr="00847C79">
        <w:rPr>
          <w:lang w:val="en-US"/>
        </w:rPr>
        <w:t>посрещнат</w:t>
      </w:r>
      <w:proofErr w:type="spellEnd"/>
      <w:r w:rsidRPr="00847C79">
        <w:rPr>
          <w:lang w:val="en-US"/>
        </w:rPr>
        <w:t xml:space="preserve"> </w:t>
      </w:r>
      <w:proofErr w:type="spellStart"/>
      <w:r w:rsidRPr="00847C79">
        <w:rPr>
          <w:lang w:val="en-US"/>
        </w:rPr>
        <w:t>предизвикателствата</w:t>
      </w:r>
      <w:proofErr w:type="spellEnd"/>
      <w:r w:rsidRPr="00847C79">
        <w:rPr>
          <w:lang w:val="en-US"/>
        </w:rPr>
        <w:t xml:space="preserve">, </w:t>
      </w:r>
      <w:proofErr w:type="spellStart"/>
      <w:r w:rsidRPr="00847C79">
        <w:rPr>
          <w:lang w:val="en-US"/>
        </w:rPr>
        <w:t>свързани</w:t>
      </w:r>
      <w:proofErr w:type="spellEnd"/>
      <w:r w:rsidRPr="00847C79">
        <w:rPr>
          <w:lang w:val="en-US"/>
        </w:rPr>
        <w:t xml:space="preserve"> с </w:t>
      </w:r>
      <w:proofErr w:type="spellStart"/>
      <w:r w:rsidRPr="00847C79">
        <w:rPr>
          <w:lang w:val="en-US"/>
        </w:rPr>
        <w:t>устойчивостта</w:t>
      </w:r>
      <w:proofErr w:type="spellEnd"/>
      <w:r>
        <w:rPr>
          <w:lang w:val="en-US"/>
        </w:rPr>
        <w:t>.</w:t>
      </w:r>
      <w:r>
        <w:t xml:space="preserve"> Целят да намалят материалните и </w:t>
      </w:r>
      <w:r w:rsidRPr="00441C93">
        <w:t>логисти</w:t>
      </w:r>
      <w:r>
        <w:t xml:space="preserve">чни разходи, въглеродния отпечатък, да </w:t>
      </w:r>
      <w:r w:rsidRPr="00220619">
        <w:t xml:space="preserve">подобрят </w:t>
      </w:r>
      <w:r>
        <w:t>производителността и клиентския опит.</w:t>
      </w:r>
    </w:p>
    <w:p w14:paraId="09459C75" w14:textId="77777777" w:rsidR="00CA102D" w:rsidRDefault="00CA102D" w:rsidP="00CA102D">
      <w:pPr>
        <w:pStyle w:val="disbody"/>
      </w:pPr>
      <w:r w:rsidRPr="00072615">
        <w:t>Проследява</w:t>
      </w:r>
      <w:r>
        <w:t>не на</w:t>
      </w:r>
      <w:r w:rsidRPr="00072615">
        <w:t xml:space="preserve"> камиона с готов бетон по пътя му към строителна площадка</w:t>
      </w:r>
      <w:r>
        <w:t xml:space="preserve">, </w:t>
      </w:r>
      <w:r w:rsidRPr="00072615">
        <w:t>съхраняв</w:t>
      </w:r>
      <w:r>
        <w:t xml:space="preserve">ане на </w:t>
      </w:r>
      <w:r w:rsidRPr="00072615">
        <w:t>билети и протоколи едно място</w:t>
      </w:r>
      <w:r>
        <w:t>,</w:t>
      </w:r>
      <w:r w:rsidRPr="00072615">
        <w:t xml:space="preserve"> с мобилно и уеб приложени</w:t>
      </w:r>
      <w:r>
        <w:t>е</w:t>
      </w:r>
      <w:r w:rsidRPr="00072615">
        <w:t>.</w:t>
      </w:r>
      <w:r>
        <w:t xml:space="preserve"> </w:t>
      </w:r>
      <w:r w:rsidRPr="002359CD">
        <w:t>Благодарение на контрола, цимент</w:t>
      </w:r>
      <w:r>
        <w:t>ът</w:t>
      </w:r>
      <w:r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t>те</w:t>
      </w:r>
      <w:r w:rsidRPr="002359CD">
        <w:t>.</w:t>
      </w:r>
      <w:r>
        <w:t xml:space="preserve"> О</w:t>
      </w:r>
      <w:r w:rsidRPr="00B6481F">
        <w:t>бслужване</w:t>
      </w:r>
      <w:r>
        <w:t>то</w:t>
      </w:r>
      <w:r w:rsidRPr="00B6481F">
        <w:t xml:space="preserve"> на клиенти </w:t>
      </w:r>
      <w:r>
        <w:t>се</w:t>
      </w:r>
      <w:r w:rsidRPr="00B6481F">
        <w:t xml:space="preserve"> рационализира</w:t>
      </w:r>
      <w:r>
        <w:t xml:space="preserve"> чрез постоянната връзка с</w:t>
      </w:r>
      <w:r w:rsidRPr="00B6481F">
        <w:t xml:space="preserve"> бек-офис</w:t>
      </w:r>
      <w:r>
        <w:t>а и превозвача</w:t>
      </w:r>
      <w:r w:rsidRPr="00B6481F">
        <w:t>.</w:t>
      </w:r>
    </w:p>
    <w:p w14:paraId="4E8FFCE2" w14:textId="77777777" w:rsidR="00CA102D" w:rsidRDefault="00CA102D" w:rsidP="00CA102D">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t xml:space="preserve">разпределени </w:t>
      </w:r>
      <w:r w:rsidRPr="009D5146">
        <w:t>в множество регионални клъстери.</w:t>
      </w:r>
    </w:p>
    <w:p w14:paraId="267C882C" w14:textId="77777777" w:rsidR="00CA102D" w:rsidRPr="00B1292C" w:rsidRDefault="00CA102D" w:rsidP="004C10B0">
      <w:pPr>
        <w:pStyle w:val="disbody"/>
        <w:rPr>
          <w:lang w:val="en-US"/>
        </w:rPr>
      </w:pPr>
    </w:p>
    <w:p w14:paraId="10884A9C" w14:textId="60C791EB" w:rsidR="00505634" w:rsidRPr="00084B24" w:rsidRDefault="00505634" w:rsidP="00505634">
      <w:pPr>
        <w:pStyle w:val="Heading2"/>
        <w:rPr>
          <w:lang w:val="bg-BG"/>
        </w:rPr>
      </w:pPr>
      <w:bookmarkStart w:id="5" w:name="_Toc112392440"/>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5"/>
      <w:r w:rsidRPr="00084B24">
        <w:rPr>
          <w:lang w:val="bg-BG"/>
        </w:rPr>
        <w:t xml:space="preserve"> </w:t>
      </w:r>
    </w:p>
    <w:p w14:paraId="57A30907" w14:textId="02422CB6" w:rsidR="00505634" w:rsidRPr="00084B24" w:rsidRDefault="00505634" w:rsidP="00505634">
      <w:pPr>
        <w:pStyle w:val="Heading3"/>
        <w:rPr>
          <w:lang w:val="bg-BG"/>
        </w:rPr>
      </w:pPr>
      <w:bookmarkStart w:id="6" w:name="_Toc112392441"/>
      <w:r w:rsidRPr="00084B24">
        <w:rPr>
          <w:lang w:val="bg-BG"/>
        </w:rPr>
        <w:t>3.</w:t>
      </w:r>
      <w:r>
        <w:rPr>
          <w:lang w:val="bg-BG"/>
        </w:rPr>
        <w:t>2</w:t>
      </w:r>
      <w:r w:rsidRPr="00084B24">
        <w:rPr>
          <w:lang w:val="bg-BG"/>
        </w:rPr>
        <w:t>.1. План за реализация и внедряване на системата</w:t>
      </w:r>
      <w:bookmarkEnd w:id="6"/>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w:t>
      </w:r>
      <w:r w:rsidRPr="00084B24">
        <w:lastRenderedPageBreak/>
        <w:t xml:space="preserve">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lastRenderedPageBreak/>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Планът е за около 26 седмици (или 6 месеца) и подлежи на детайлизация. Целта е в първите три месеца да има годна система за оперативна работа по проекти. Когато след три месеца е готова, екипа 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lastRenderedPageBreak/>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следва да се включат мерки по подготовка на екипа и използване на </w:t>
      </w:r>
      <w:r>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xml:space="preserve">; администратор и координатор осигуряват на всеки потребител адекватен достъп и данни за служителите, </w:t>
      </w:r>
      <w:r w:rsidRPr="00084B24">
        <w:lastRenderedPageBreak/>
        <w:t>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се поставят лични задачи за справяне; при значим проблем с извънредна 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xml:space="preserve">: дефинира се продукта за реализация; записват се бележките от обсъждането с клиента; отразяват </w:t>
      </w:r>
      <w:r w:rsidRPr="00084B24">
        <w:lastRenderedPageBreak/>
        <w:t>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
      </w:r>
      <w:r w:rsidRPr="00793416">
        <w:t>. 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xml:space="preserve">, участниците трябва да са готови/подходящи за прилагане на </w:t>
      </w:r>
      <w:r w:rsidRPr="00084B24">
        <w:lastRenderedPageBreak/>
        <w:t>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днешни условия това не е проблем за вътрешния екип, и малко вероятно за външни възложители/потребители. Необходимо е само кратко въведение в 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w:t>
      </w:r>
      <w:r w:rsidRPr="00084B24">
        <w:lastRenderedPageBreak/>
        <w:t xml:space="preserve">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xml:space="preserve">– логическо архивиране – изключване от работа на елементи маркирани като архивирани и улеснено цялостно архивиране на </w:t>
      </w:r>
      <w:r w:rsidRPr="00084B24">
        <w:lastRenderedPageBreak/>
        <w:t>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технологичната стартираща компания и процеса; регулярно документиране в специалния проект на проблеми, дефекти, рискове и отговорно поставяне 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w:t>
      </w:r>
      <w:r>
        <w:lastRenderedPageBreak/>
        <w:t xml:space="preserve">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система се прилага за различни проекти – на външен възложител или собствени, с фиксирани или гъвкави параметри. Според нас, е възможно приложението в разработка на интелектуални продукти 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lastRenderedPageBreak/>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7" w:name="_Toc112392442"/>
      <w:r w:rsidRPr="00084B24">
        <w:rPr>
          <w:lang w:val="bg-BG"/>
        </w:rPr>
        <w:t>3.</w:t>
      </w:r>
      <w:r>
        <w:rPr>
          <w:lang w:val="bg-BG"/>
        </w:rPr>
        <w:t>2</w:t>
      </w:r>
      <w:r w:rsidRPr="00084B24">
        <w:rPr>
          <w:lang w:val="bg-BG"/>
        </w:rPr>
        <w:t>.2. Особености при експлоатация</w:t>
      </w:r>
      <w:bookmarkEnd w:id="7"/>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w:t>
      </w:r>
      <w:r w:rsidRPr="00084B24">
        <w:lastRenderedPageBreak/>
        <w:t xml:space="preserve">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бъдеща интеграции с нови софтуерни инструменти или за получаване/изпращане на данни, постъпващи от други бизнес партньори 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 xml:space="preserve">При използването на система за управление разработката на софтуер в технологична стартираща компания е необходимо да се избере и </w:t>
      </w:r>
      <w:r w:rsidRPr="00084B24">
        <w:lastRenderedPageBreak/>
        <w:t>съответен подход за разработка, подходящ за конкретната ситуация.</w:t>
      </w:r>
      <w:bookmarkStart w:id="8"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8"/>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В тези случаи, според нас, е подходящо прилагането на опростен подход за малък екип с ниска до средна формализация (по-висока за собствен 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xml:space="preserve">– големи, по-сложни проекти с повече модули и документация, със </w:t>
      </w:r>
      <w:r w:rsidRPr="00084B24">
        <w:lastRenderedPageBreak/>
        <w:t>срок на изпълнение от 3 до 12 месеца. Още по-големи проекти може да се се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lastRenderedPageBreak/>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xml:space="preserve">.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w:t>
      </w:r>
      <w:r w:rsidRPr="00084B24">
        <w:lastRenderedPageBreak/>
        <w:t>проекти (по-рядко малки) продължават в някои от следните възможности</w:t>
      </w:r>
      <w:r w:rsidRPr="00084B24">
        <w:rPr>
          <w:rStyle w:val="FootnoteReference"/>
        </w:rPr>
        <w:footnoteReference w:id="3"/>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подходящо да се приложи определен подход. Според нас, за малки проекти най-подходяща е методологията CC. За големи проекти и продукти 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w:t>
      </w:r>
      <w:r w:rsidRPr="00C25B64">
        <w:lastRenderedPageBreak/>
        <w:t xml:space="preserve">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9" w:name="_Toc112392443"/>
      <w:r w:rsidRPr="00084B24">
        <w:rPr>
          <w:lang w:val="bg-BG"/>
        </w:rPr>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9"/>
    </w:p>
    <w:p w14:paraId="5D15837A" w14:textId="371F2371" w:rsidR="00134939" w:rsidRPr="00084B24" w:rsidRDefault="00134939" w:rsidP="00134939">
      <w:pPr>
        <w:pStyle w:val="Heading3"/>
        <w:rPr>
          <w:lang w:val="bg-BG"/>
        </w:rPr>
      </w:pPr>
      <w:bookmarkStart w:id="10" w:name="_Toc112392444"/>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10"/>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t>От голямо значение за изграждане на софтуерната система са следните етапи, които включват определяне на инструменталните средства 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w:t>
      </w:r>
      <w:r w:rsidR="005B1227" w:rsidRPr="00BC3B5D">
        <w:lastRenderedPageBreak/>
        <w:t>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са извън обхвата на труда</w:t>
      </w:r>
      <w:r w:rsidRPr="00BC3B5D">
        <w:t>, тъй като в изложението се концентрираме само върху софтуерната част от една информационна система и освен това в 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lastRenderedPageBreak/>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за програмен достъп – уеб услуги за достъп (SOAP 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11" w:name="_Toc112392445"/>
      <w:r w:rsidRPr="00084B24">
        <w:rPr>
          <w:lang w:val="bg-BG"/>
        </w:rPr>
        <w:lastRenderedPageBreak/>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11"/>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4"/>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и 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са тясната специализация със софтуерна методология, покриват специфични функции за софтуерното производство, съвместна работа на 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 xml:space="preserve">считаме за подходящо, в случай че има съответни </w:t>
      </w:r>
      <w:r w:rsidR="00554905" w:rsidRPr="00BC3B5D">
        <w:lastRenderedPageBreak/>
        <w:t>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t>- йерархична организация на характеристики за програма и влагането им в множество продукти, поставяне на тежест на групи; Отчети 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lastRenderedPageBreak/>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12" w:name="_Toc529883403"/>
      <w:bookmarkStart w:id="13" w:name="_Toc112392446"/>
      <w:bookmarkEnd w:id="2"/>
      <w:r w:rsidRPr="00084B24">
        <w:rPr>
          <w:lang w:val="bg-BG"/>
        </w:rPr>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12"/>
      <w:bookmarkEnd w:id="13"/>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 xml:space="preserve">од виртуализация разбираме реализация, която осигурява ресурси и услуги, които в действителност не съществуват или не </w:t>
      </w:r>
      <w:r w:rsidRPr="00084B24">
        <w:rPr>
          <w:szCs w:val="28"/>
        </w:rPr>
        <w:lastRenderedPageBreak/>
        <w:t>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lastRenderedPageBreak/>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xml:space="preserve">) на знание и споделяне на знания. Споделянето на знания може да се разглежда като организационна иновация, която има потенциала да </w:t>
      </w:r>
      <w:r w:rsidRPr="00084B24">
        <w:rPr>
          <w:szCs w:val="28"/>
        </w:rPr>
        <w:lastRenderedPageBreak/>
        <w:t>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lastRenderedPageBreak/>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lastRenderedPageBreak/>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5"/>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6"/>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lastRenderedPageBreak/>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lastRenderedPageBreak/>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t xml:space="preserve">Валидиране на </w:t>
      </w:r>
      <w:r w:rsidR="001E6803">
        <w:t xml:space="preserve">бизнес </w:t>
      </w:r>
      <w:r w:rsidRPr="00084B24">
        <w:t>модела</w:t>
      </w:r>
      <w:r w:rsidR="001E6803">
        <w:rPr>
          <w:rStyle w:val="FootnoteReference"/>
        </w:rPr>
        <w:footnoteReference w:id="7"/>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w:t>
      </w:r>
      <w:r w:rsidRPr="00084B24">
        <w:lastRenderedPageBreak/>
        <w:t>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о 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lastRenderedPageBreak/>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 xml:space="preserve">а интеграция между </w:t>
      </w:r>
      <w:r w:rsidRPr="00084B24">
        <w:lastRenderedPageBreak/>
        <w:t>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В противовес на това, множество от продуктите 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изследвания за 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lastRenderedPageBreak/>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w:t>
      </w:r>
      <w:r w:rsidRPr="00084B24">
        <w:lastRenderedPageBreak/>
        <w:t>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14" w:name="_Toc112392447"/>
      <w:r w:rsidRPr="00084B24">
        <w:rPr>
          <w:lang w:val="bg-BG"/>
        </w:rPr>
        <w:lastRenderedPageBreak/>
        <w:t>Заключение</w:t>
      </w:r>
      <w:bookmarkEnd w:id="14"/>
    </w:p>
    <w:p w14:paraId="068E26B4" w14:textId="11495FF9" w:rsidR="008036E6" w:rsidRPr="00084B24" w:rsidRDefault="003A6199" w:rsidP="00CA102D">
      <w:pPr>
        <w:pStyle w:val="disbody"/>
      </w:pPr>
      <w:r w:rsidRPr="00084B24">
        <w:t xml:space="preserve">Настоящият дисертационен труд разглежда въпроси, свързани с </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10"/>
      <w:footerReference w:type="default" r:id="rId11"/>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61B1" w14:textId="77777777" w:rsidR="003975D7" w:rsidRDefault="003975D7" w:rsidP="00DA5C8B">
      <w:pPr>
        <w:spacing w:line="240" w:lineRule="auto"/>
      </w:pPr>
      <w:r>
        <w:separator/>
      </w:r>
    </w:p>
  </w:endnote>
  <w:endnote w:type="continuationSeparator" w:id="0">
    <w:p w14:paraId="432C303B" w14:textId="77777777" w:rsidR="003975D7" w:rsidRDefault="003975D7"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A7FF5" w14:textId="77777777" w:rsidR="003975D7" w:rsidRDefault="003975D7" w:rsidP="005719C1">
      <w:pPr>
        <w:spacing w:line="240" w:lineRule="auto"/>
        <w:ind w:firstLine="0"/>
      </w:pPr>
      <w:r>
        <w:separator/>
      </w:r>
    </w:p>
  </w:footnote>
  <w:footnote w:type="continuationSeparator" w:id="0">
    <w:p w14:paraId="0FC6BECB" w14:textId="77777777" w:rsidR="003975D7" w:rsidRDefault="003975D7" w:rsidP="005719C1">
      <w:pPr>
        <w:spacing w:line="240" w:lineRule="auto"/>
        <w:ind w:firstLine="0"/>
      </w:pPr>
      <w:r>
        <w:continuationSeparator/>
      </w:r>
    </w:p>
  </w:footnote>
  <w:footnote w:type="continuationNotice" w:id="1">
    <w:p w14:paraId="403D38CC" w14:textId="77777777" w:rsidR="003975D7" w:rsidRDefault="003975D7" w:rsidP="005719C1">
      <w:pPr>
        <w:spacing w:line="240" w:lineRule="auto"/>
        <w:ind w:firstLine="0"/>
      </w:pPr>
    </w:p>
  </w:footnote>
  <w:footnote w:id="2">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Manifesto for Agile Software Development, https://agilemanifesto.org/</w:t>
      </w:r>
    </w:p>
  </w:footnote>
  <w:footnote w:id="3">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4">
    <w:p w14:paraId="47ACD3AB" w14:textId="0AC3A680" w:rsidR="00D07812" w:rsidRDefault="00D07812">
      <w:pPr>
        <w:pStyle w:val="FootnoteText"/>
      </w:pPr>
      <w:r>
        <w:rPr>
          <w:rStyle w:val="FootnoteReference"/>
        </w:rPr>
        <w:footnoteRef/>
      </w:r>
      <w:r>
        <w:t xml:space="preserve"> </w:t>
      </w:r>
      <w:r w:rsidRPr="00D07812">
        <w:t xml:space="preserve">Project </w:t>
      </w:r>
      <w:r w:rsidRPr="00D07812">
        <w:t xml:space="preserve">Management Institute </w:t>
      </w:r>
      <w:r>
        <w:t xml:space="preserve">подход </w:t>
      </w:r>
      <w:r w:rsidRPr="00D07812">
        <w:t>с правила за работа по проекти на база стандартен дефиниран процес</w:t>
      </w:r>
      <w:r>
        <w:t>.</w:t>
      </w:r>
    </w:p>
  </w:footnote>
  <w:footnote w:id="5">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w:t>
      </w:r>
      <w:r w:rsidRPr="002B564A">
        <w:t xml:space="preserve">Jira (https://www.atlassian.com/jira) , Basecamp (https://basecamp.com/), Zoho (https://www.zoho.com/), Trello (https://trello.com/), Asana (https://asana.com/), Podio (https://podio.com/), Todoist (https://todoist.com/) и др. </w:t>
      </w:r>
    </w:p>
  </w:footnote>
  <w:footnote w:id="6">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7">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4"/>
  </w:num>
  <w:num w:numId="3" w16cid:durableId="567499424">
    <w:abstractNumId w:val="20"/>
  </w:num>
  <w:num w:numId="4" w16cid:durableId="491068764">
    <w:abstractNumId w:val="38"/>
  </w:num>
  <w:num w:numId="5" w16cid:durableId="646395724">
    <w:abstractNumId w:val="19"/>
  </w:num>
  <w:num w:numId="6" w16cid:durableId="2089186855">
    <w:abstractNumId w:val="30"/>
  </w:num>
  <w:num w:numId="7" w16cid:durableId="907039081">
    <w:abstractNumId w:val="34"/>
  </w:num>
  <w:num w:numId="8" w16cid:durableId="1166432707">
    <w:abstractNumId w:val="1"/>
  </w:num>
  <w:num w:numId="9" w16cid:durableId="2060398285">
    <w:abstractNumId w:val="0"/>
  </w:num>
  <w:num w:numId="10" w16cid:durableId="1644771211">
    <w:abstractNumId w:val="35"/>
  </w:num>
  <w:num w:numId="11" w16cid:durableId="581648011">
    <w:abstractNumId w:val="2"/>
  </w:num>
  <w:num w:numId="12" w16cid:durableId="1960600584">
    <w:abstractNumId w:val="24"/>
  </w:num>
  <w:num w:numId="13" w16cid:durableId="1103376487">
    <w:abstractNumId w:val="26"/>
  </w:num>
  <w:num w:numId="14" w16cid:durableId="1503659619">
    <w:abstractNumId w:val="11"/>
  </w:num>
  <w:num w:numId="15" w16cid:durableId="322852565">
    <w:abstractNumId w:val="37"/>
  </w:num>
  <w:num w:numId="16" w16cid:durableId="148134110">
    <w:abstractNumId w:val="15"/>
  </w:num>
  <w:num w:numId="17" w16cid:durableId="266233888">
    <w:abstractNumId w:val="17"/>
  </w:num>
  <w:num w:numId="18" w16cid:durableId="1566718891">
    <w:abstractNumId w:val="5"/>
  </w:num>
  <w:num w:numId="19" w16cid:durableId="1975913953">
    <w:abstractNumId w:val="10"/>
  </w:num>
  <w:num w:numId="20" w16cid:durableId="1933389853">
    <w:abstractNumId w:val="31"/>
  </w:num>
  <w:num w:numId="21" w16cid:durableId="1931158424">
    <w:abstractNumId w:val="32"/>
  </w:num>
  <w:num w:numId="22" w16cid:durableId="1589458330">
    <w:abstractNumId w:val="33"/>
  </w:num>
  <w:num w:numId="23" w16cid:durableId="1660619697">
    <w:abstractNumId w:val="13"/>
  </w:num>
  <w:num w:numId="24" w16cid:durableId="1470174206">
    <w:abstractNumId w:val="28"/>
  </w:num>
  <w:num w:numId="25" w16cid:durableId="966862695">
    <w:abstractNumId w:val="27"/>
  </w:num>
  <w:num w:numId="26" w16cid:durableId="504785856">
    <w:abstractNumId w:val="27"/>
    <w:lvlOverride w:ilvl="0">
      <w:startOverride w:val="1"/>
    </w:lvlOverride>
  </w:num>
  <w:num w:numId="27" w16cid:durableId="728696089">
    <w:abstractNumId w:val="27"/>
    <w:lvlOverride w:ilvl="0">
      <w:startOverride w:val="1"/>
    </w:lvlOverride>
  </w:num>
  <w:num w:numId="28" w16cid:durableId="1662734147">
    <w:abstractNumId w:val="16"/>
  </w:num>
  <w:num w:numId="29" w16cid:durableId="1511918838">
    <w:abstractNumId w:val="36"/>
  </w:num>
  <w:num w:numId="30" w16cid:durableId="1589920887">
    <w:abstractNumId w:val="23"/>
  </w:num>
  <w:num w:numId="31" w16cid:durableId="1846088929">
    <w:abstractNumId w:val="3"/>
  </w:num>
  <w:num w:numId="32" w16cid:durableId="1519273878">
    <w:abstractNumId w:val="12"/>
  </w:num>
  <w:num w:numId="33" w16cid:durableId="1735354955">
    <w:abstractNumId w:val="7"/>
  </w:num>
  <w:num w:numId="34" w16cid:durableId="51120555">
    <w:abstractNumId w:val="18"/>
  </w:num>
  <w:num w:numId="35" w16cid:durableId="879706052">
    <w:abstractNumId w:val="22"/>
  </w:num>
  <w:num w:numId="36" w16cid:durableId="310865698">
    <w:abstractNumId w:val="25"/>
  </w:num>
  <w:num w:numId="37" w16cid:durableId="226577788">
    <w:abstractNumId w:val="8"/>
  </w:num>
  <w:num w:numId="38" w16cid:durableId="1501385137">
    <w:abstractNumId w:val="9"/>
  </w:num>
  <w:num w:numId="39" w16cid:durableId="2076509692">
    <w:abstractNumId w:val="21"/>
  </w:num>
  <w:num w:numId="40" w16cid:durableId="1608078792">
    <w:abstractNumId w:val="6"/>
  </w:num>
  <w:num w:numId="41" w16cid:durableId="1087575283">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B08"/>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F0BE2"/>
    <w:rsid w:val="001F362B"/>
    <w:rsid w:val="001F4998"/>
    <w:rsid w:val="001F4D5E"/>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10AB"/>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975D7"/>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A1A"/>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8A"/>
    <w:rsid w:val="00590F7B"/>
    <w:rsid w:val="005928E8"/>
    <w:rsid w:val="00592B67"/>
    <w:rsid w:val="00594B5C"/>
    <w:rsid w:val="00594DD1"/>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11C86"/>
    <w:rsid w:val="00712B9E"/>
    <w:rsid w:val="00712F46"/>
    <w:rsid w:val="007167FD"/>
    <w:rsid w:val="007217D2"/>
    <w:rsid w:val="00721D91"/>
    <w:rsid w:val="0072249A"/>
    <w:rsid w:val="00724732"/>
    <w:rsid w:val="007272AF"/>
    <w:rsid w:val="00727D7E"/>
    <w:rsid w:val="007313C1"/>
    <w:rsid w:val="007313FC"/>
    <w:rsid w:val="007317B7"/>
    <w:rsid w:val="0073183B"/>
    <w:rsid w:val="00733AD8"/>
    <w:rsid w:val="00734B11"/>
    <w:rsid w:val="0073566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300C8"/>
    <w:rsid w:val="00A31D14"/>
    <w:rsid w:val="00A32C76"/>
    <w:rsid w:val="00A36056"/>
    <w:rsid w:val="00A3631C"/>
    <w:rsid w:val="00A36E6A"/>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292C"/>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3711D"/>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5F5"/>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02D"/>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A1ED5"/>
    <w:rsid w:val="00DA2DF5"/>
    <w:rsid w:val="00DA2E08"/>
    <w:rsid w:val="00DA3F1A"/>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19B8"/>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051A"/>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875"/>
    <w:rsid w:val="00F134F9"/>
    <w:rsid w:val="00F14172"/>
    <w:rsid w:val="00F2040B"/>
    <w:rsid w:val="00F229D9"/>
    <w:rsid w:val="00F230EC"/>
    <w:rsid w:val="00F2376E"/>
    <w:rsid w:val="00F23DF2"/>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2B65"/>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40</Pages>
  <Words>10160</Words>
  <Characters>57917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67942</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62</cp:revision>
  <cp:lastPrinted>2021-12-02T13:00:00Z</cp:lastPrinted>
  <dcterms:created xsi:type="dcterms:W3CDTF">2022-06-23T10:23:00Z</dcterms:created>
  <dcterms:modified xsi:type="dcterms:W3CDTF">2023-07-25T04:19:00Z</dcterms:modified>
</cp:coreProperties>
</file>