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246F87A8" w:rsidR="001F4D5E" w:rsidRPr="001F4D5E" w:rsidRDefault="00BC25F5" w:rsidP="001F4D5E">
      <w:pPr>
        <w:pStyle w:val="disbody"/>
      </w:pPr>
      <w:r w:rsidRPr="00BC25F5">
        <w:t xml:space="preserve">За да се потвърди приложимостта на предложената архитектура и </w:t>
      </w:r>
      <w:r>
        <w:t>м</w:t>
      </w:r>
      <w:r w:rsidRPr="00BC25F5">
        <w:t>одел на софтуерна система</w:t>
      </w:r>
      <w:r>
        <w:t>,</w:t>
      </w:r>
      <w:r w:rsidRPr="00BC25F5">
        <w:t xml:space="preserve"> разработен</w:t>
      </w:r>
      <w:r>
        <w:t>и</w:t>
      </w:r>
      <w:r w:rsidRPr="00BC25F5">
        <w:t xml:space="preserve"> във втора глава,</w:t>
      </w:r>
      <w:r>
        <w:t xml:space="preserve"> системата</w:t>
      </w:r>
      <w:r w:rsidRPr="00BC25F5">
        <w:t xml:space="preserve"> трябва да бъде внедрена в реална работна среда. Едновременно с това е необходимо да се </w:t>
      </w:r>
      <w:r>
        <w:t>…</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proofErr w:type="gram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proofErr w:type="gram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lastRenderedPageBreak/>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0075F945" w:rsidR="00E119B8" w:rsidRP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02734" w14:textId="6C482030" w:rsidR="00CA102D" w:rsidRDefault="00CA102D" w:rsidP="00CA102D">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452CFB30" w14:textId="57D1A7A1" w:rsidR="00CA102D" w:rsidRDefault="004D6A1A" w:rsidP="00CA102D">
      <w:pPr>
        <w:pStyle w:val="disbody"/>
      </w:pPr>
      <w:r>
        <w:rPr>
          <w:noProof/>
        </w:rPr>
        <w:drawing>
          <wp:inline distT="0" distB="0" distL="0" distR="0" wp14:anchorId="2118A04F" wp14:editId="5E05F09E">
            <wp:extent cx="4905375" cy="3558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856" cy="3564985"/>
                    </a:xfrm>
                    <a:prstGeom prst="rect">
                      <a:avLst/>
                    </a:prstGeom>
                  </pic:spPr>
                </pic:pic>
              </a:graphicData>
            </a:graphic>
          </wp:inline>
        </w:drawing>
      </w:r>
    </w:p>
    <w:p w14:paraId="69AD3FAB" w14:textId="7DD33565" w:rsidR="00CA102D" w:rsidRPr="002C59D2" w:rsidRDefault="00CA102D" w:rsidP="00CA102D">
      <w:pPr>
        <w:widowControl/>
        <w:spacing w:after="160" w:line="259" w:lineRule="auto"/>
        <w:ind w:firstLine="0"/>
        <w:jc w:val="left"/>
      </w:pPr>
    </w:p>
    <w:p w14:paraId="36707E27" w14:textId="77777777" w:rsidR="00CA102D" w:rsidRDefault="00CA102D" w:rsidP="00CA102D">
      <w:pPr>
        <w:pStyle w:val="disbody"/>
      </w:pPr>
      <w:r>
        <w:rPr>
          <w:noProof/>
        </w:rPr>
        <w:drawing>
          <wp:inline distT="0" distB="0" distL="0" distR="0" wp14:anchorId="5C454413" wp14:editId="685167A3">
            <wp:extent cx="5731510" cy="3382292"/>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2292"/>
                    </a:xfrm>
                    <a:prstGeom prst="rect">
                      <a:avLst/>
                    </a:prstGeom>
                    <a:noFill/>
                    <a:ln>
                      <a:noFill/>
                    </a:ln>
                  </pic:spPr>
                </pic:pic>
              </a:graphicData>
            </a:graphic>
          </wp:inline>
        </w:drawing>
      </w:r>
    </w:p>
    <w:p w14:paraId="14A481C0" w14:textId="77777777" w:rsidR="00CA102D" w:rsidRDefault="00CA102D" w:rsidP="00CA102D">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06126597" w14:textId="77777777" w:rsidR="00CA102D" w:rsidRDefault="00CA102D" w:rsidP="00CA102D">
      <w:pPr>
        <w:pStyle w:val="disbody"/>
      </w:pPr>
      <w:r>
        <w:t>▪ Без повече липсващи документи;</w:t>
      </w:r>
    </w:p>
    <w:p w14:paraId="0AD0063C" w14:textId="77777777" w:rsidR="00CA102D" w:rsidRDefault="00CA102D" w:rsidP="00CA102D">
      <w:pPr>
        <w:pStyle w:val="disbody"/>
      </w:pPr>
      <w:r>
        <w:t>▪ Край на събирането и съхраняването на документи;</w:t>
      </w:r>
    </w:p>
    <w:p w14:paraId="698BDDFF" w14:textId="77777777" w:rsidR="00CA102D" w:rsidRDefault="00CA102D" w:rsidP="00CA102D">
      <w:pPr>
        <w:pStyle w:val="disbody"/>
      </w:pPr>
      <w:r>
        <w:t>Те ще съдържат информация за поръчки, документи, фактури, резултати от тестове и др.</w:t>
      </w:r>
    </w:p>
    <w:p w14:paraId="35D0744D" w14:textId="77777777" w:rsidR="00CA102D" w:rsidRDefault="00CA102D" w:rsidP="00CA102D">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90A80B2" w14:textId="77777777" w:rsidR="00CA102D" w:rsidRDefault="00CA102D" w:rsidP="00CA102D">
      <w:pPr>
        <w:pStyle w:val="disbody"/>
      </w:pPr>
      <w:proofErr w:type="spellStart"/>
      <w:r>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2F7F485" w14:textId="77777777" w:rsidR="00CA102D" w:rsidRDefault="00CA102D" w:rsidP="00CA102D">
      <w:pPr>
        <w:pStyle w:val="disbody"/>
      </w:pPr>
    </w:p>
    <w:p w14:paraId="3D6C7393" w14:textId="77777777" w:rsidR="00CA102D" w:rsidRPr="003D69DC" w:rsidRDefault="00CA102D" w:rsidP="00CA102D">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1741448F"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lastRenderedPageBreak/>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3"/>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lastRenderedPageBreak/>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lastRenderedPageBreak/>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proofErr w:type="gramStart"/>
      <w:r w:rsidRPr="00A26C37">
        <w:rPr>
          <w:lang w:val="en-US"/>
        </w:rPr>
        <w:t>технологии</w:t>
      </w:r>
      <w:proofErr w:type="spellEnd"/>
      <w:r w:rsidR="00396501">
        <w:t>;</w:t>
      </w:r>
      <w:proofErr w:type="gramEnd"/>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proofErr w:type="gramStart"/>
      <w:r w:rsidRPr="00A26C37">
        <w:rPr>
          <w:lang w:val="en-US"/>
        </w:rPr>
        <w:t>страни</w:t>
      </w:r>
      <w:proofErr w:type="spellEnd"/>
      <w:r w:rsidR="00396501">
        <w:t>;</w:t>
      </w:r>
      <w:proofErr w:type="gramEnd"/>
    </w:p>
    <w:p w14:paraId="54871BBC" w14:textId="6AB6BB0A" w:rsidR="00A26C37" w:rsidRPr="00A26C37" w:rsidRDefault="00A26C37" w:rsidP="00A26C37">
      <w:pPr>
        <w:pStyle w:val="disbody"/>
        <w:numPr>
          <w:ilvl w:val="0"/>
          <w:numId w:val="42"/>
        </w:numPr>
        <w:rPr>
          <w:lang w:val="en-US"/>
        </w:rPr>
      </w:pPr>
      <w:proofErr w:type="spellStart"/>
      <w:proofErr w:type="gramStart"/>
      <w:r w:rsidRPr="00A26C37">
        <w:rPr>
          <w:lang w:val="en-US"/>
        </w:rPr>
        <w:t>Мащабируемост</w:t>
      </w:r>
      <w:proofErr w:type="spellEnd"/>
      <w:r w:rsidR="00396501">
        <w:t>;</w:t>
      </w:r>
      <w:proofErr w:type="gramEnd"/>
    </w:p>
    <w:p w14:paraId="5E3FDD60" w14:textId="7F32579B" w:rsidR="00A26C37" w:rsidRPr="00A26C37" w:rsidRDefault="00A26C37" w:rsidP="00A26C37">
      <w:pPr>
        <w:pStyle w:val="disbody"/>
        <w:numPr>
          <w:ilvl w:val="0"/>
          <w:numId w:val="42"/>
        </w:numPr>
        <w:rPr>
          <w:lang w:val="en-US"/>
        </w:rPr>
      </w:pPr>
      <w:proofErr w:type="spellStart"/>
      <w:proofErr w:type="gramStart"/>
      <w:r w:rsidRPr="00A26C37">
        <w:rPr>
          <w:lang w:val="en-US"/>
        </w:rPr>
        <w:t>Цена</w:t>
      </w:r>
      <w:proofErr w:type="spellEnd"/>
      <w:r w:rsidR="00396501">
        <w:t>;</w:t>
      </w:r>
      <w:proofErr w:type="gramEnd"/>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proofErr w:type="gramStart"/>
      <w:r w:rsidRPr="00A26C37">
        <w:rPr>
          <w:lang w:val="en-US"/>
        </w:rPr>
        <w:t>обучение</w:t>
      </w:r>
      <w:proofErr w:type="spellEnd"/>
      <w:r w:rsidR="00396501">
        <w:t>;</w:t>
      </w:r>
      <w:proofErr w:type="gramEnd"/>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lastRenderedPageBreak/>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5222FE11" w:rsidR="008D3F7C" w:rsidRDefault="008D3F7C" w:rsidP="008D3F7C">
      <w:pPr>
        <w:pStyle w:val="disbody"/>
      </w:pPr>
      <w:proofErr w:type="spellStart"/>
      <w:r w:rsidRPr="008D3F7C">
        <w:rPr>
          <w:lang w:val="en-US"/>
        </w:rPr>
        <w:lastRenderedPageBreak/>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proofErr w:type="gramStart"/>
      <w:r w:rsidRPr="008D3F7C">
        <w:rPr>
          <w:lang w:val="en-US"/>
        </w:rPr>
        <w:t>навсякъде</w:t>
      </w:r>
      <w:proofErr w:type="spellEnd"/>
      <w:r w:rsidRPr="008D3F7C">
        <w:rPr>
          <w:lang w:val="en-US"/>
        </w:rPr>
        <w:t>“ с</w:t>
      </w:r>
      <w:proofErr w:type="gramEnd"/>
      <w:r w:rsidRPr="008D3F7C">
        <w:rPr>
          <w:lang w:val="en-US"/>
        </w:rPr>
        <w:t xml:space="preserve">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proofErr w:type="gramStart"/>
      <w:r w:rsidRPr="008D3F7C">
        <w:rPr>
          <w:lang w:val="en-US"/>
        </w:rPr>
        <w:t>родни</w:t>
      </w:r>
      <w:proofErr w:type="spellEnd"/>
      <w:r w:rsidRPr="008D3F7C">
        <w:rPr>
          <w:lang w:val="en-US"/>
        </w:rPr>
        <w:t>“</w:t>
      </w:r>
      <w:proofErr w:type="gram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4D2EB234" w14:textId="77777777"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br w:type="page"/>
      </w:r>
      <w:r>
        <w:rPr>
          <w:b/>
          <w:bCs/>
          <w:i/>
          <w:iCs/>
          <w:lang w:val="bg-BG"/>
        </w:rPr>
        <w:lastRenderedPageBreak/>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drawing>
          <wp:inline distT="0" distB="0" distL="0" distR="0" wp14:anchorId="1EC7C327" wp14:editId="70966E54">
            <wp:extent cx="5731510" cy="2733040"/>
            <wp:effectExtent l="190500" t="190500" r="193040" b="181610"/>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4"/>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2EAC417F" w14:textId="6A8ACF7F" w:rsidR="00B048F4" w:rsidRPr="002505AE" w:rsidRDefault="008D3F7C" w:rsidP="002505AE">
      <w:pPr>
        <w:widowControl/>
        <w:spacing w:after="160" w:line="259" w:lineRule="auto"/>
        <w:ind w:firstLine="0"/>
        <w:jc w:val="left"/>
      </w:pP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lastRenderedPageBreak/>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lastRenderedPageBreak/>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lastRenderedPageBreak/>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lastRenderedPageBreak/>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1F05B81F"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lastRenderedPageBreak/>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39753EC0" w14:textId="38E8A4E8" w:rsidR="00652EF5" w:rsidRDefault="00652EF5" w:rsidP="00652EF5">
      <w:pPr>
        <w:pStyle w:val="Heading2"/>
      </w:pPr>
      <w:r>
        <w:t xml:space="preserve">3.4. </w:t>
      </w:r>
      <w:proofErr w:type="spellStart"/>
      <w:r>
        <w:t>Д</w:t>
      </w:r>
      <w:r w:rsidRPr="00652EF5">
        <w:t>обри</w:t>
      </w:r>
      <w:proofErr w:type="spellEnd"/>
      <w:r w:rsidRPr="00652EF5">
        <w:t xml:space="preserve"> </w:t>
      </w:r>
      <w:proofErr w:type="spellStart"/>
      <w:r w:rsidRPr="00652EF5">
        <w:t>практики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r w:rsidRPr="00652EF5">
        <w:t xml:space="preserve"> </w:t>
      </w:r>
      <w:proofErr w:type="spellStart"/>
      <w:r w:rsidRPr="00652EF5">
        <w:t>на</w:t>
      </w:r>
      <w:proofErr w:type="spellEnd"/>
      <w:r w:rsidRPr="00652EF5">
        <w:t xml:space="preserve"> Azure</w:t>
      </w:r>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 xml:space="preserve">Трябва да се приложат подходящи мерки за сигурност. Всяка микроуслуга трябва да има свой механизъм за удостоверяване, а API трябва да бъдат защитени с помощта на </w:t>
      </w:r>
      <w:proofErr w:type="spellStart"/>
      <w:r w:rsidR="0058796B" w:rsidRPr="0058796B">
        <w:t>токени</w:t>
      </w:r>
      <w:proofErr w:type="spellEnd"/>
      <w:r w:rsidR="0058796B" w:rsidRPr="0058796B">
        <w:t xml:space="preserve">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w:t>
      </w:r>
      <w:r w:rsidR="00344A99">
        <w:t xml:space="preserve">Облачни платформи като </w:t>
      </w:r>
      <w:proofErr w:type="spellStart"/>
      <w:r w:rsidR="00344A99">
        <w:t>Azure</w:t>
      </w:r>
      <w:proofErr w:type="spellEnd"/>
      <w:r w:rsidR="00344A99">
        <w:t xml:space="preserve"> предоставят вградени механизми за сигурност като </w:t>
      </w:r>
      <w:proofErr w:type="spellStart"/>
      <w:r w:rsidR="00344A99">
        <w:t>Azure</w:t>
      </w:r>
      <w:proofErr w:type="spellEnd"/>
      <w:r w:rsidR="00344A99">
        <w:t xml:space="preserve"> </w:t>
      </w:r>
      <w:proofErr w:type="spellStart"/>
      <w:r w:rsidR="00344A99">
        <w:t>Security</w:t>
      </w:r>
      <w:proofErr w:type="spellEnd"/>
      <w:r w:rsidR="00344A99">
        <w:t xml:space="preserve"> </w:t>
      </w:r>
      <w:proofErr w:type="spellStart"/>
      <w:r w:rsidR="00344A99">
        <w:t>Center</w:t>
      </w:r>
      <w:proofErr w:type="spellEnd"/>
      <w:r w:rsidR="00344A99">
        <w:t xml:space="preserve"> и </w:t>
      </w:r>
      <w:proofErr w:type="spellStart"/>
      <w:r w:rsidR="00344A99">
        <w:t>Azure</w:t>
      </w:r>
      <w:proofErr w:type="spellEnd"/>
      <w:r w:rsidR="00344A99">
        <w:t xml:space="preserve"> </w:t>
      </w:r>
      <w:proofErr w:type="spellStart"/>
      <w:r w:rsidR="00344A99">
        <w:t>Active</w:t>
      </w:r>
      <w:proofErr w:type="spellEnd"/>
      <w:r w:rsidR="00344A99">
        <w:t xml:space="preserve"> </w:t>
      </w:r>
      <w:proofErr w:type="spellStart"/>
      <w:r w:rsidR="00344A99">
        <w:t>Directory</w:t>
      </w:r>
      <w:proofErr w:type="spellEnd"/>
      <w:r w:rsidR="00344A99">
        <w:t>. Тези инструменти предлагат управление на сигурността и защита от заплахи за облачна инфраструктура и работни натоварвания.</w:t>
      </w:r>
      <w:r w:rsidR="00344A99">
        <w:t xml:space="preserve"> </w:t>
      </w:r>
      <w:r w:rsidR="00344A99">
        <w:t xml:space="preserve">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w:t>
      </w:r>
      <w:proofErr w:type="spellStart"/>
      <w:r w:rsidR="00344A99">
        <w:t>Azure</w:t>
      </w:r>
      <w:proofErr w:type="spellEnd"/>
      <w:r w:rsidR="00344A99">
        <w:t xml:space="preserve"> могат да намалят тези рискове.</w:t>
      </w:r>
      <w:r w:rsidR="001F6CA4">
        <w:t xml:space="preserve"> </w:t>
      </w:r>
      <w:r w:rsidR="001F6CA4" w:rsidRPr="001F6CA4">
        <w:t>Тъй като дигиталната среда продължава да се развива, важността на киберсигурността не може да бъде подценявана</w:t>
      </w:r>
      <w:r w:rsidR="001F6CA4">
        <w:t xml:space="preserve">. Капанията </w:t>
      </w:r>
      <w:r w:rsidR="001F6CA4" w:rsidRPr="001F6CA4">
        <w:t xml:space="preserve">трябва да я </w:t>
      </w:r>
      <w:proofErr w:type="spellStart"/>
      <w:r w:rsidR="001F6CA4" w:rsidRPr="001F6CA4">
        <w:t>приоритизира</w:t>
      </w:r>
      <w:proofErr w:type="spellEnd"/>
      <w:r w:rsidR="001F6CA4" w:rsidRPr="001F6CA4">
        <w:t>,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lastRenderedPageBreak/>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20"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1"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2"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3"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276E11FE" w14:textId="77777777" w:rsidR="00F173A9" w:rsidRDefault="00F173A9" w:rsidP="00F173A9">
      <w:pPr>
        <w:shd w:val="clear" w:color="auto" w:fill="FFFFFF"/>
        <w:rPr>
          <w:rFonts w:ascii="Arial" w:hAnsi="Arial" w:cs="Arial"/>
          <w:color w:val="222222"/>
        </w:rPr>
      </w:pPr>
      <w:r>
        <w:rPr>
          <w:rFonts w:ascii="Arial" w:hAnsi="Arial" w:cs="Arial"/>
          <w:color w:val="222222"/>
        </w:rPr>
        <w:t>Good applications being used maliciously: </w:t>
      </w:r>
      <w:hyperlink r:id="rId24" w:tgtFrame="_blank" w:history="1">
        <w:r>
          <w:rPr>
            <w:rStyle w:val="Hyperlink"/>
            <w:rFonts w:ascii="Arial" w:hAnsi="Arial" w:cs="Arial"/>
            <w:color w:val="1155CC"/>
          </w:rPr>
          <w:t>https://azure.microsoft.com/en-us/blog/how-azure-security-center-aids-in-detecting-good-applications-being-used-maliciously/</w:t>
        </w:r>
      </w:hyperlink>
    </w:p>
    <w:p w14:paraId="4B7D2BE8" w14:textId="77777777" w:rsidR="00F173A9" w:rsidRPr="00F173A9" w:rsidRDefault="00F173A9" w:rsidP="00F173A9"/>
    <w:p w14:paraId="7DF84125" w14:textId="72540DFF" w:rsidR="007E0C56" w:rsidRDefault="007E0C56" w:rsidP="007F1CB1">
      <w:pPr>
        <w:ind w:firstLine="0"/>
      </w:pPr>
    </w:p>
    <w:p w14:paraId="1DA9DF35" w14:textId="2A02797A" w:rsidR="007F1CB1" w:rsidRDefault="007F1CB1" w:rsidP="007F1CB1">
      <w:pPr>
        <w:pStyle w:val="Heading3"/>
      </w:pPr>
      <w:r>
        <w:lastRenderedPageBreak/>
        <w:t>3.4.3. dev sec ops</w:t>
      </w:r>
    </w:p>
    <w:p w14:paraId="06FFB7FE" w14:textId="77777777" w:rsidR="007F1CB1" w:rsidRDefault="007F1CB1" w:rsidP="007F1CB1">
      <w:pPr>
        <w:pStyle w:val="disbody"/>
      </w:pPr>
      <w:proofErr w:type="spellStart"/>
      <w:r>
        <w:t>DevSecOps</w:t>
      </w:r>
      <w:proofErr w:type="spellEnd"/>
      <w:r>
        <w:t>, или развитие, сигурност и операции, е философия или практика, която обединява предишните отделни аспекти на разработката на софтуер (</w:t>
      </w:r>
      <w:proofErr w:type="spellStart"/>
      <w:r>
        <w:t>Dev</w:t>
      </w:r>
      <w:proofErr w:type="spellEnd"/>
      <w:r>
        <w:t>), сигурността (</w:t>
      </w:r>
      <w:proofErr w:type="spellStart"/>
      <w:r>
        <w:t>Sec</w:t>
      </w:r>
      <w:proofErr w:type="spellEnd"/>
      <w:r>
        <w:t>) и ИТ операциите (</w:t>
      </w:r>
      <w:proofErr w:type="spellStart"/>
      <w:r>
        <w:t>Ops</w:t>
      </w:r>
      <w:proofErr w:type="spellEnd"/>
      <w:r>
        <w:t>) в единен обединен процес. Това представлява промяна в мисленето от традиционния модел, при който сигурността често е отделен и често краен етап от жизнения цикъл на разработката на софтуер, към такъв, при който съображенията за сигурност са интегрирани на всеки етап от разработката.</w:t>
      </w:r>
    </w:p>
    <w:p w14:paraId="1B423F6D" w14:textId="77777777" w:rsidR="007F1CB1" w:rsidRDefault="007F1CB1" w:rsidP="007F1CB1">
      <w:pPr>
        <w:pStyle w:val="disbody"/>
      </w:pPr>
    </w:p>
    <w:p w14:paraId="5787FC42" w14:textId="77777777" w:rsidR="007F1CB1" w:rsidRDefault="007F1CB1" w:rsidP="007F1CB1">
      <w:pPr>
        <w:pStyle w:val="disbody"/>
      </w:pPr>
      <w:r>
        <w:t xml:space="preserve">В модела </w:t>
      </w:r>
      <w:proofErr w:type="spellStart"/>
      <w:r>
        <w:t>DevSecOps</w:t>
      </w:r>
      <w:proofErr w:type="spellEnd"/>
      <w:r>
        <w:t xml:space="preserve"> всеки, участващ в процеса на разработка на софтуер, споделя отговорността за сигурността. Този модел насърчава по-кратки, по-чести цикли на разработка, автоматизация и чести издания на код, което е в съответствие с гъвкавия и гранулиран характер на микроуслугите.</w:t>
      </w:r>
    </w:p>
    <w:p w14:paraId="16E54AA5" w14:textId="77777777" w:rsidR="007F1CB1" w:rsidRDefault="007F1CB1" w:rsidP="007F1CB1">
      <w:pPr>
        <w:pStyle w:val="disbody"/>
      </w:pPr>
    </w:p>
    <w:p w14:paraId="756D472C" w14:textId="77777777" w:rsidR="007F1CB1" w:rsidRDefault="007F1CB1" w:rsidP="007F1CB1">
      <w:pPr>
        <w:pStyle w:val="disbody"/>
      </w:pPr>
      <w:r>
        <w:t xml:space="preserve">Интегриране на </w:t>
      </w:r>
      <w:proofErr w:type="spellStart"/>
      <w:r>
        <w:t>DevSecOps</w:t>
      </w:r>
      <w:proofErr w:type="spellEnd"/>
      <w:r>
        <w:t xml:space="preserve"> в среда </w:t>
      </w:r>
      <w:proofErr w:type="spellStart"/>
      <w:r>
        <w:t>Microservices-Azure</w:t>
      </w:r>
      <w:proofErr w:type="spellEnd"/>
    </w:p>
    <w:p w14:paraId="7C505BC4" w14:textId="77777777" w:rsidR="007F1CB1" w:rsidRDefault="007F1CB1" w:rsidP="007F1CB1">
      <w:pPr>
        <w:pStyle w:val="disbody"/>
      </w:pPr>
    </w:p>
    <w:p w14:paraId="31DD66EA" w14:textId="77777777" w:rsidR="007F1CB1" w:rsidRDefault="007F1CB1" w:rsidP="007F1CB1">
      <w:pPr>
        <w:pStyle w:val="disbody"/>
      </w:pPr>
      <w:r>
        <w:t xml:space="preserve">Подход </w:t>
      </w:r>
      <w:proofErr w:type="spellStart"/>
      <w:r>
        <w:t>Shift-Left</w:t>
      </w:r>
      <w:proofErr w:type="spellEnd"/>
      <w:r>
        <w:t xml:space="preserve">: В архитектура на микроуслуги приложенията се състоят от множество услуги, всяка със своя жизнен цикъл на разработка. Прилагането на подход за сигурност „изместване наляво“, основен аспект на </w:t>
      </w:r>
      <w:proofErr w:type="spellStart"/>
      <w:r>
        <w:t>DevSecOps</w:t>
      </w:r>
      <w:proofErr w:type="spellEnd"/>
      <w:r>
        <w:t>, означава интегриране на съображения за сигурност от ранните етапи на разработката на всяка микроуслуга. По този начин потенциалните рискове за сигурността могат да бъдат идентифицирани и отстранени на по-ранен етап, намалявайки разходите и сложността, свързани с отстраняването на уязвимостите по-късно.</w:t>
      </w:r>
    </w:p>
    <w:p w14:paraId="15C1EA77" w14:textId="77777777" w:rsidR="007F1CB1" w:rsidRDefault="007F1CB1" w:rsidP="007F1CB1">
      <w:pPr>
        <w:pStyle w:val="disbody"/>
      </w:pPr>
    </w:p>
    <w:p w14:paraId="4B4C8756" w14:textId="77777777" w:rsidR="007F1CB1" w:rsidRDefault="007F1CB1" w:rsidP="007F1CB1">
      <w:pPr>
        <w:pStyle w:val="disbody"/>
      </w:pPr>
      <w:r>
        <w:t xml:space="preserve">Автоматизирано тестване на сигурността: Автоматизацията е основен елемент на </w:t>
      </w:r>
      <w:proofErr w:type="spellStart"/>
      <w:r>
        <w:t>DevSecOps</w:t>
      </w:r>
      <w:proofErr w:type="spellEnd"/>
      <w:r>
        <w:t xml:space="preserve">. Инструментите за автоматизирано тестване могат да се използват за идентифициране на уязвимости в кодовата база на всяка микроуслуга и приложението като цяло. Тези </w:t>
      </w:r>
      <w:r>
        <w:lastRenderedPageBreak/>
        <w:t>тестове трябва да бъдат интегрирани в тръбопроводите за непрекъсната интеграция/непрекъснато внедряване (CI/CD), като се гарантира, че всяка услуга е защитена преди внедряването.</w:t>
      </w:r>
    </w:p>
    <w:p w14:paraId="51F0B93F" w14:textId="77777777" w:rsidR="007F1CB1" w:rsidRDefault="007F1CB1" w:rsidP="007F1CB1">
      <w:pPr>
        <w:pStyle w:val="disbody"/>
      </w:pPr>
    </w:p>
    <w:p w14:paraId="1AFF78E9" w14:textId="77777777" w:rsidR="007F1CB1" w:rsidRDefault="007F1CB1" w:rsidP="007F1CB1">
      <w:pPr>
        <w:pStyle w:val="disbody"/>
      </w:pPr>
      <w:r>
        <w:t xml:space="preserve">Контроли за сигурност в облака: </w:t>
      </w:r>
      <w:proofErr w:type="spellStart"/>
      <w:r>
        <w:t>Azure</w:t>
      </w:r>
      <w:proofErr w:type="spellEnd"/>
      <w:r>
        <w:t xml:space="preserve"> предоставя множество вградени инструменти и услуги за сигурност като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w:t>
      </w:r>
      <w:proofErr w:type="spellStart"/>
      <w:r>
        <w:t>Azure</w:t>
      </w:r>
      <w:proofErr w:type="spellEnd"/>
      <w:r>
        <w:t xml:space="preserve"> </w:t>
      </w:r>
      <w:proofErr w:type="spellStart"/>
      <w:r>
        <w:t>Sentinel</w:t>
      </w:r>
      <w:proofErr w:type="spellEnd"/>
      <w:r>
        <w:t xml:space="preserve"> и </w:t>
      </w:r>
      <w:proofErr w:type="spellStart"/>
      <w:r>
        <w:t>Azure</w:t>
      </w:r>
      <w:proofErr w:type="spellEnd"/>
      <w:r>
        <w:t xml:space="preserve"> </w:t>
      </w:r>
      <w:proofErr w:type="spellStart"/>
      <w:r>
        <w:t>DevOps</w:t>
      </w:r>
      <w:proofErr w:type="spellEnd"/>
      <w:r>
        <w:t xml:space="preserve">, които могат да бъдат използвани за подобряване на позицията на сигурност. Центърът за сигурност на </w:t>
      </w:r>
      <w:proofErr w:type="spellStart"/>
      <w:r>
        <w:t>Azure</w:t>
      </w:r>
      <w:proofErr w:type="spellEnd"/>
      <w:r>
        <w:t xml:space="preserve"> осигурява защита от заплахи за работни натоварвания, изпълнявани в </w:t>
      </w:r>
      <w:proofErr w:type="spellStart"/>
      <w:r>
        <w:t>Azure</w:t>
      </w:r>
      <w:proofErr w:type="spellEnd"/>
      <w:r>
        <w:t xml:space="preserve">, локални и в други облаци. </w:t>
      </w:r>
      <w:proofErr w:type="spellStart"/>
      <w:r>
        <w:t>Azure</w:t>
      </w:r>
      <w:proofErr w:type="spellEnd"/>
      <w:r>
        <w:t xml:space="preserve"> </w:t>
      </w:r>
      <w:proofErr w:type="spellStart"/>
      <w:r>
        <w:t>DevOps</w:t>
      </w:r>
      <w:proofErr w:type="spellEnd"/>
      <w:r>
        <w:t xml:space="preserve"> ви позволява да внедрите пълен цикъл на </w:t>
      </w:r>
      <w:proofErr w:type="spellStart"/>
      <w:r>
        <w:t>DevSecOps</w:t>
      </w:r>
      <w:proofErr w:type="spellEnd"/>
      <w:r>
        <w:t>, включително планиране, разработване, тестване и доставка на софтуера.</w:t>
      </w:r>
    </w:p>
    <w:p w14:paraId="55CE4003" w14:textId="77777777" w:rsidR="007F1CB1" w:rsidRDefault="007F1CB1" w:rsidP="007F1CB1">
      <w:pPr>
        <w:pStyle w:val="disbody"/>
      </w:pPr>
    </w:p>
    <w:p w14:paraId="647A83DC" w14:textId="77777777" w:rsidR="007F1CB1" w:rsidRDefault="007F1CB1" w:rsidP="007F1CB1">
      <w:pPr>
        <w:pStyle w:val="disbody"/>
      </w:pPr>
      <w:r>
        <w:t xml:space="preserve">Управление на конфигурацията: Управлението на конфигурацията на микроуслугите в облачна среда е от решаващо значение за поддържане на сигурността на системата. Политиката на </w:t>
      </w:r>
      <w:proofErr w:type="spellStart"/>
      <w:r>
        <w:t>Azure</w:t>
      </w:r>
      <w:proofErr w:type="spellEnd"/>
      <w:r>
        <w:t xml:space="preserve"> може да се използва за налагане на политики за сигурност в цялата организация, като се гарантира, че всички микроуслуги се придържат към предварително дефинирани стандарти за сигурност.</w:t>
      </w:r>
    </w:p>
    <w:p w14:paraId="4B2187C8" w14:textId="77777777" w:rsidR="007F1CB1" w:rsidRDefault="007F1CB1" w:rsidP="007F1CB1">
      <w:pPr>
        <w:pStyle w:val="disbody"/>
      </w:pPr>
    </w:p>
    <w:p w14:paraId="6062DCF8" w14:textId="77777777" w:rsidR="007F1CB1" w:rsidRDefault="007F1CB1" w:rsidP="007F1CB1">
      <w:pPr>
        <w:pStyle w:val="disbody"/>
      </w:pPr>
      <w:r>
        <w:t xml:space="preserve">Непрекъснато наблюдение: </w:t>
      </w:r>
      <w:proofErr w:type="spellStart"/>
      <w:r>
        <w:t>DevSecOps</w:t>
      </w:r>
      <w:proofErr w:type="spellEnd"/>
      <w:r>
        <w:t xml:space="preserve"> подчертава необходимостта от непрекъснато наблюдение и регистриране на приложенията, за да се откриват и реагират на заплахи за сигурността незабавно. </w:t>
      </w:r>
      <w:proofErr w:type="spellStart"/>
      <w:r>
        <w:t>Azure</w:t>
      </w:r>
      <w:proofErr w:type="spellEnd"/>
      <w:r>
        <w:t xml:space="preserve"> </w:t>
      </w:r>
      <w:proofErr w:type="spellStart"/>
      <w:r>
        <w:t>Monitor</w:t>
      </w:r>
      <w:proofErr w:type="spellEnd"/>
      <w:r>
        <w:t xml:space="preserve"> и </w:t>
      </w:r>
      <w:proofErr w:type="spellStart"/>
      <w:r>
        <w:t>Azure</w:t>
      </w:r>
      <w:proofErr w:type="spellEnd"/>
      <w:r>
        <w:t xml:space="preserve"> </w:t>
      </w:r>
      <w:proofErr w:type="spellStart"/>
      <w:r>
        <w:t>Log</w:t>
      </w:r>
      <w:proofErr w:type="spellEnd"/>
      <w:r>
        <w:t xml:space="preserve"> </w:t>
      </w:r>
      <w:proofErr w:type="spellStart"/>
      <w:r>
        <w:t>Analytics</w:t>
      </w:r>
      <w:proofErr w:type="spellEnd"/>
      <w:r>
        <w:t xml:space="preserve"> могат да се използват за наблюдение и регистриране на производителността на приложения в реално време.</w:t>
      </w:r>
    </w:p>
    <w:p w14:paraId="4BC403B7" w14:textId="77777777" w:rsidR="007F1CB1" w:rsidRDefault="007F1CB1" w:rsidP="007F1CB1">
      <w:pPr>
        <w:pStyle w:val="disbody"/>
      </w:pPr>
    </w:p>
    <w:p w14:paraId="3BFB17C2" w14:textId="39CF535B" w:rsidR="007F1CB1" w:rsidRPr="007E0C56" w:rsidRDefault="007F1CB1" w:rsidP="007F1CB1">
      <w:pPr>
        <w:pStyle w:val="disbody"/>
      </w:pPr>
      <w:r>
        <w:t xml:space="preserve">В заключение, интегрирането на </w:t>
      </w:r>
      <w:proofErr w:type="spellStart"/>
      <w:r>
        <w:t>DevSecOps</w:t>
      </w:r>
      <w:proofErr w:type="spellEnd"/>
      <w:r>
        <w:t xml:space="preserve"> във вашата базирана на микроуслуги система за управление на поръчки на </w:t>
      </w:r>
      <w:proofErr w:type="spellStart"/>
      <w:r>
        <w:t>Azure</w:t>
      </w:r>
      <w:proofErr w:type="spellEnd"/>
      <w:r>
        <w:t xml:space="preserve"> включва приоритизиране на сигурността през целия жизнен цикъл на приложението. Като използвате естествените инструменти на </w:t>
      </w:r>
      <w:proofErr w:type="spellStart"/>
      <w:r>
        <w:t>Azure</w:t>
      </w:r>
      <w:proofErr w:type="spellEnd"/>
      <w:r>
        <w:t xml:space="preserve"> и се </w:t>
      </w:r>
      <w:r>
        <w:lastRenderedPageBreak/>
        <w:t xml:space="preserve">придържате към принципите на </w:t>
      </w:r>
      <w:proofErr w:type="spellStart"/>
      <w:r>
        <w:t>DevSecOps</w:t>
      </w:r>
      <w:proofErr w:type="spellEnd"/>
      <w:r>
        <w:t xml:space="preserve">, можете да гарантирате, че вашият OMS е не само стабилен и </w:t>
      </w:r>
      <w:proofErr w:type="spellStart"/>
      <w:r>
        <w:t>мащабируем</w:t>
      </w:r>
      <w:proofErr w:type="spellEnd"/>
      <w:r>
        <w:t>, но и сигурен.</w:t>
      </w:r>
    </w:p>
    <w:p w14:paraId="5A26848D" w14:textId="77777777" w:rsidR="003A7630" w:rsidRDefault="003A7630">
      <w:pPr>
        <w:widowControl/>
        <w:spacing w:line="240" w:lineRule="auto"/>
        <w:ind w:firstLine="0"/>
        <w:jc w:val="left"/>
        <w:rPr>
          <w:sz w:val="28"/>
        </w:rPr>
      </w:pPr>
      <w:r>
        <w:br w:type="page"/>
      </w:r>
    </w:p>
    <w:p w14:paraId="238578CB" w14:textId="77777777" w:rsidR="00365476" w:rsidRDefault="00365476" w:rsidP="00A26C37">
      <w:pPr>
        <w:pStyle w:val="disbody"/>
        <w:rPr>
          <w:lang w:val="en-US"/>
        </w:rPr>
      </w:pPr>
    </w:p>
    <w:p w14:paraId="05017649" w14:textId="3BC808AE" w:rsidR="00365476" w:rsidRDefault="00365476" w:rsidP="00A26C37">
      <w:pPr>
        <w:pStyle w:val="disbody"/>
        <w:rPr>
          <w:lang w:val="en-US"/>
        </w:rPr>
      </w:pPr>
    </w:p>
    <w:p w14:paraId="0401C818" w14:textId="39DCA1E0" w:rsidR="00365476" w:rsidRDefault="00365476" w:rsidP="00A26C37">
      <w:pPr>
        <w:pStyle w:val="disbody"/>
        <w:rPr>
          <w:lang w:val="en-US"/>
        </w:rPr>
      </w:pPr>
    </w:p>
    <w:p w14:paraId="603AF360" w14:textId="664D625E" w:rsidR="00365476" w:rsidRDefault="00365476" w:rsidP="00A26C37">
      <w:pPr>
        <w:pStyle w:val="disbody"/>
        <w:rPr>
          <w:lang w:val="en-US"/>
        </w:rPr>
      </w:pPr>
      <w:r>
        <w:rPr>
          <w:lang w:val="en-US"/>
        </w:rPr>
        <w:t>….</w:t>
      </w:r>
    </w:p>
    <w:p w14:paraId="2BFD56BE" w14:textId="77777777" w:rsidR="00365476" w:rsidRPr="00365476" w:rsidRDefault="00365476" w:rsidP="00365476">
      <w:pPr>
        <w:pStyle w:val="disbody"/>
        <w:rPr>
          <w:lang w:val="en-US"/>
        </w:rPr>
      </w:pPr>
      <w:proofErr w:type="spellStart"/>
      <w:r w:rsidRPr="00365476">
        <w:rPr>
          <w:lang w:val="en-US"/>
        </w:rPr>
        <w:t>Законът</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Конуей</w:t>
      </w:r>
      <w:proofErr w:type="spellEnd"/>
    </w:p>
    <w:p w14:paraId="30F582C7" w14:textId="77777777" w:rsidR="00365476" w:rsidRPr="00365476" w:rsidRDefault="00365476" w:rsidP="00365476">
      <w:pPr>
        <w:pStyle w:val="disbody"/>
        <w:rPr>
          <w:lang w:val="en-US"/>
        </w:rPr>
      </w:pPr>
      <w:proofErr w:type="spellStart"/>
      <w:r w:rsidRPr="00365476">
        <w:rPr>
          <w:lang w:val="en-US"/>
        </w:rPr>
        <w:t>Всяка</w:t>
      </w:r>
      <w:proofErr w:type="spellEnd"/>
      <w:r w:rsidRPr="00365476">
        <w:rPr>
          <w:lang w:val="en-US"/>
        </w:rPr>
        <w:t xml:space="preserve"> </w:t>
      </w:r>
      <w:proofErr w:type="spellStart"/>
      <w:r w:rsidRPr="00365476">
        <w:rPr>
          <w:lang w:val="en-US"/>
        </w:rPr>
        <w:t>организация</w:t>
      </w:r>
      <w:proofErr w:type="spellEnd"/>
      <w:r w:rsidRPr="00365476">
        <w:rPr>
          <w:lang w:val="en-US"/>
        </w:rPr>
        <w:t xml:space="preserve">, </w:t>
      </w:r>
      <w:proofErr w:type="spellStart"/>
      <w:r w:rsidRPr="00365476">
        <w:rPr>
          <w:lang w:val="en-US"/>
        </w:rPr>
        <w:t>която</w:t>
      </w:r>
      <w:proofErr w:type="spellEnd"/>
      <w:r w:rsidRPr="00365476">
        <w:rPr>
          <w:lang w:val="en-US"/>
        </w:rPr>
        <w:t xml:space="preserve"> </w:t>
      </w:r>
      <w:proofErr w:type="spellStart"/>
      <w:r w:rsidRPr="00365476">
        <w:rPr>
          <w:lang w:val="en-US"/>
        </w:rPr>
        <w:t>проектира</w:t>
      </w:r>
      <w:proofErr w:type="spellEnd"/>
      <w:r w:rsidRPr="00365476">
        <w:rPr>
          <w:lang w:val="en-US"/>
        </w:rPr>
        <w:t xml:space="preserve"> </w:t>
      </w:r>
      <w:proofErr w:type="spellStart"/>
      <w:r w:rsidRPr="00365476">
        <w:rPr>
          <w:lang w:val="en-US"/>
        </w:rPr>
        <w:t>система</w:t>
      </w:r>
      <w:proofErr w:type="spellEnd"/>
      <w:r w:rsidRPr="00365476">
        <w:rPr>
          <w:lang w:val="en-US"/>
        </w:rPr>
        <w:t xml:space="preserve"> (</w:t>
      </w:r>
      <w:proofErr w:type="spellStart"/>
      <w:r w:rsidRPr="00365476">
        <w:rPr>
          <w:lang w:val="en-US"/>
        </w:rPr>
        <w:t>дефинирана</w:t>
      </w:r>
      <w:proofErr w:type="spellEnd"/>
    </w:p>
    <w:p w14:paraId="55A6D845" w14:textId="77777777" w:rsidR="00365476" w:rsidRPr="00365476" w:rsidRDefault="00365476" w:rsidP="00365476">
      <w:pPr>
        <w:pStyle w:val="disbody"/>
        <w:rPr>
          <w:lang w:val="en-US"/>
        </w:rPr>
      </w:pPr>
      <w:r w:rsidRPr="00365476">
        <w:rPr>
          <w:lang w:val="en-US"/>
        </w:rPr>
        <w:t xml:space="preserve">в </w:t>
      </w:r>
      <w:proofErr w:type="spellStart"/>
      <w:r w:rsidRPr="00365476">
        <w:rPr>
          <w:lang w:val="en-US"/>
        </w:rPr>
        <w:t>общи</w:t>
      </w:r>
      <w:proofErr w:type="spellEnd"/>
      <w:r w:rsidRPr="00365476">
        <w:rPr>
          <w:lang w:val="en-US"/>
        </w:rPr>
        <w:t xml:space="preserve"> </w:t>
      </w:r>
      <w:proofErr w:type="spellStart"/>
      <w:r w:rsidRPr="00365476">
        <w:rPr>
          <w:lang w:val="en-US"/>
        </w:rPr>
        <w:t>линии</w:t>
      </w:r>
      <w:proofErr w:type="spellEnd"/>
      <w:r w:rsidRPr="00365476">
        <w:rPr>
          <w:lang w:val="en-US"/>
        </w:rPr>
        <w:t xml:space="preserve">) </w:t>
      </w:r>
      <w:proofErr w:type="spellStart"/>
      <w:r w:rsidRPr="00365476">
        <w:rPr>
          <w:lang w:val="en-US"/>
        </w:rPr>
        <w:t>ще</w:t>
      </w:r>
      <w:proofErr w:type="spellEnd"/>
      <w:r w:rsidRPr="00365476">
        <w:rPr>
          <w:lang w:val="en-US"/>
        </w:rPr>
        <w:t xml:space="preserve"> </w:t>
      </w:r>
      <w:proofErr w:type="spellStart"/>
      <w:r w:rsidRPr="00365476">
        <w:rPr>
          <w:lang w:val="en-US"/>
        </w:rPr>
        <w:t>създаде</w:t>
      </w:r>
      <w:proofErr w:type="spellEnd"/>
      <w:r w:rsidRPr="00365476">
        <w:rPr>
          <w:lang w:val="en-US"/>
        </w:rPr>
        <w:t xml:space="preserve"> </w:t>
      </w:r>
      <w:proofErr w:type="spellStart"/>
      <w:r w:rsidRPr="00365476">
        <w:rPr>
          <w:lang w:val="en-US"/>
        </w:rPr>
        <w:t>дизайн</w:t>
      </w:r>
      <w:proofErr w:type="spellEnd"/>
      <w:r w:rsidRPr="00365476">
        <w:rPr>
          <w:lang w:val="en-US"/>
        </w:rPr>
        <w:t xml:space="preserve">, </w:t>
      </w:r>
      <w:proofErr w:type="spellStart"/>
      <w:r w:rsidRPr="00365476">
        <w:rPr>
          <w:lang w:val="en-US"/>
        </w:rPr>
        <w:t>чиято</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е a</w:t>
      </w:r>
    </w:p>
    <w:p w14:paraId="41C38C4F" w14:textId="7CC3AFF2" w:rsidR="00365476" w:rsidRPr="00B1292C" w:rsidRDefault="00365476" w:rsidP="00365476">
      <w:pPr>
        <w:pStyle w:val="disbody"/>
        <w:rPr>
          <w:lang w:val="en-US"/>
        </w:rPr>
      </w:pPr>
      <w:proofErr w:type="spellStart"/>
      <w:r w:rsidRPr="00365476">
        <w:rPr>
          <w:lang w:val="en-US"/>
        </w:rPr>
        <w:t>копие</w:t>
      </w:r>
      <w:proofErr w:type="spellEnd"/>
      <w:r w:rsidRPr="00365476">
        <w:rPr>
          <w:lang w:val="en-US"/>
        </w:rPr>
        <w:t xml:space="preserve"> </w:t>
      </w:r>
      <w:proofErr w:type="spellStart"/>
      <w:r w:rsidRPr="00365476">
        <w:rPr>
          <w:lang w:val="en-US"/>
        </w:rPr>
        <w:t>от</w:t>
      </w:r>
      <w:proofErr w:type="spellEnd"/>
      <w:r w:rsidRPr="00365476">
        <w:rPr>
          <w:lang w:val="en-US"/>
        </w:rPr>
        <w:t xml:space="preserve"> </w:t>
      </w:r>
      <w:proofErr w:type="spellStart"/>
      <w:r w:rsidRPr="00365476">
        <w:rPr>
          <w:lang w:val="en-US"/>
        </w:rPr>
        <w:t>комуникационната</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организацията</w:t>
      </w:r>
      <w:proofErr w:type="spellEnd"/>
      <w:r w:rsidRPr="00365476">
        <w:rPr>
          <w:lang w:val="en-US"/>
        </w:rPr>
        <w:t>.</w:t>
      </w:r>
    </w:p>
    <w:p w14:paraId="52AB7035" w14:textId="77777777" w:rsidR="00C54396" w:rsidRDefault="00C54396" w:rsidP="00505634">
      <w:pPr>
        <w:pStyle w:val="Heading2"/>
        <w:rPr>
          <w:lang w:val="bg-BG"/>
        </w:rPr>
      </w:pPr>
      <w:bookmarkStart w:id="6" w:name="_Toc112392440"/>
      <w:bookmarkEnd w:id="2"/>
      <w:bookmarkEnd w:id="6"/>
    </w:p>
    <w:sectPr w:rsidR="00C54396" w:rsidSect="009221D0">
      <w:headerReference w:type="default" r:id="rId25"/>
      <w:footerReference w:type="default" r:id="rId26"/>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C2A5C" w14:textId="77777777" w:rsidR="00B24A91" w:rsidRDefault="00B24A91" w:rsidP="00DA5C8B">
      <w:pPr>
        <w:spacing w:line="240" w:lineRule="auto"/>
      </w:pPr>
      <w:r>
        <w:separator/>
      </w:r>
    </w:p>
  </w:endnote>
  <w:endnote w:type="continuationSeparator" w:id="0">
    <w:p w14:paraId="03EC77CE" w14:textId="77777777" w:rsidR="00B24A91" w:rsidRDefault="00B24A91"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11C33" w14:textId="77777777" w:rsidR="00B24A91" w:rsidRDefault="00B24A91" w:rsidP="005719C1">
      <w:pPr>
        <w:spacing w:line="240" w:lineRule="auto"/>
        <w:ind w:firstLine="0"/>
      </w:pPr>
      <w:r>
        <w:separator/>
      </w:r>
    </w:p>
  </w:footnote>
  <w:footnote w:type="continuationSeparator" w:id="0">
    <w:p w14:paraId="297EA4A6" w14:textId="77777777" w:rsidR="00B24A91" w:rsidRDefault="00B24A91" w:rsidP="005719C1">
      <w:pPr>
        <w:spacing w:line="240" w:lineRule="auto"/>
        <w:ind w:firstLine="0"/>
      </w:pPr>
      <w:r>
        <w:continuationSeparator/>
      </w:r>
    </w:p>
  </w:footnote>
  <w:footnote w:type="continuationNotice" w:id="1">
    <w:p w14:paraId="7F1F878B" w14:textId="77777777" w:rsidR="00B24A91" w:rsidRDefault="00B24A91"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61110"/>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zure.microsoft.com/en-us/blog/how-azure-security-center-helps-reveal-a-cyberattac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zure.microsoft.com/en-us/blog/how-azure-security-center-unveils-suspicious-powershell-attack/?cdn=dis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zure.microsoft.com/en-us/blog/how-azure-security-center-aids-in-detecting-good-applications-being-used-maliciousl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detects-ddos-attack-using-cyber-threat-intelligenc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detects-a-bitcoin-mining-attac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6213</TotalTime>
  <Pages>34</Pages>
  <Words>6228</Words>
  <Characters>35503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165</cp:revision>
  <cp:lastPrinted>2021-12-02T13:00:00Z</cp:lastPrinted>
  <dcterms:created xsi:type="dcterms:W3CDTF">2022-06-23T10:23:00Z</dcterms:created>
  <dcterms:modified xsi:type="dcterms:W3CDTF">2023-07-29T04:01:00Z</dcterms:modified>
</cp:coreProperties>
</file>