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w:t>
      </w:r>
      <w:proofErr w:type="spellStart"/>
      <w:r w:rsidRPr="00490E8F">
        <w:t>Titan</w:t>
      </w:r>
      <w:proofErr w:type="spellEnd"/>
      <w:r w:rsidRPr="00490E8F">
        <w:t xml:space="preserve"> </w:t>
      </w:r>
      <w:proofErr w:type="spellStart"/>
      <w:r w:rsidRPr="00490E8F">
        <w:t>Cement</w:t>
      </w:r>
      <w:proofErr w:type="spellEnd"/>
      <w:r w:rsidRPr="00490E8F">
        <w:t xml:space="preserve">,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1F462EA1" w:rsid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627795A7" w14:textId="063974CD" w:rsidR="00F94B62" w:rsidRPr="00F94B62" w:rsidRDefault="00F94B62" w:rsidP="00F94B62">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Поддръжка: Този процес включва рутинна поддръжка и ремонт на 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proofErr w:type="spellStart"/>
      <w:r>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5BC106B7" w14:textId="17B825BB" w:rsidR="00A47B76" w:rsidRDefault="00A47B76" w:rsidP="00A47B76">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00396501">
        <w:t>;</w:t>
      </w:r>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00396501">
        <w:t>;</w:t>
      </w:r>
    </w:p>
    <w:p w14:paraId="54871BBC" w14:textId="6AB6BB0A" w:rsidR="00A26C37" w:rsidRPr="00A26C37" w:rsidRDefault="00A26C37" w:rsidP="00A26C37">
      <w:pPr>
        <w:pStyle w:val="disbody"/>
        <w:numPr>
          <w:ilvl w:val="0"/>
          <w:numId w:val="42"/>
        </w:numPr>
        <w:rPr>
          <w:lang w:val="en-US"/>
        </w:rPr>
      </w:pPr>
      <w:proofErr w:type="spellStart"/>
      <w:r w:rsidRPr="00A26C37">
        <w:rPr>
          <w:lang w:val="en-US"/>
        </w:rPr>
        <w:t>Мащабируемост</w:t>
      </w:r>
      <w:proofErr w:type="spellEnd"/>
      <w:r w:rsidR="00396501">
        <w:t>;</w:t>
      </w:r>
    </w:p>
    <w:p w14:paraId="5E3FDD60" w14:textId="7F32579B" w:rsidR="00A26C37" w:rsidRPr="00A26C37" w:rsidRDefault="00A26C37" w:rsidP="00A26C37">
      <w:pPr>
        <w:pStyle w:val="disbody"/>
        <w:numPr>
          <w:ilvl w:val="0"/>
          <w:numId w:val="42"/>
        </w:numPr>
        <w:rPr>
          <w:lang w:val="en-US"/>
        </w:rPr>
      </w:pPr>
      <w:proofErr w:type="spellStart"/>
      <w:r w:rsidRPr="00A26C37">
        <w:rPr>
          <w:lang w:val="en-US"/>
        </w:rPr>
        <w:t>Цена</w:t>
      </w:r>
      <w:proofErr w:type="spellEnd"/>
      <w:r w:rsidR="00396501">
        <w:t>;</w:t>
      </w:r>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00396501">
        <w:t>;</w:t>
      </w:r>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r w:rsidRPr="00A26C37">
        <w:rPr>
          <w:lang w:val="en-US"/>
        </w:rPr>
        <w:t>)</w:t>
      </w:r>
      <w:r w:rsidR="00396501">
        <w:t>;</w:t>
      </w:r>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5222FE11" w:rsidR="008D3F7C" w:rsidRDefault="008D3F7C" w:rsidP="008D3F7C">
      <w:pPr>
        <w:pStyle w:val="disbody"/>
      </w:pPr>
      <w:proofErr w:type="spellStart"/>
      <w:r w:rsidRPr="008D3F7C">
        <w:rPr>
          <w:lang w:val="en-US"/>
        </w:rPr>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r w:rsidRPr="008D3F7C">
        <w:rPr>
          <w:lang w:val="en-US"/>
        </w:rPr>
        <w:t>навсякъде</w:t>
      </w:r>
      <w:proofErr w:type="spellEnd"/>
      <w:r w:rsidRPr="008D3F7C">
        <w:rPr>
          <w:lang w:val="en-US"/>
        </w:rPr>
        <w:t xml:space="preserve">“ с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r w:rsidRPr="008D3F7C">
        <w:rPr>
          <w:lang w:val="en-US"/>
        </w:rPr>
        <w:t>родни</w:t>
      </w:r>
      <w:proofErr w:type="spell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4D2EB234" w14:textId="77777777"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br w:type="page"/>
      </w: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2EAC417F" w14:textId="6A8ACF7F" w:rsidR="00B048F4" w:rsidRPr="002505AE" w:rsidRDefault="008D3F7C" w:rsidP="002505AE">
      <w:pPr>
        <w:widowControl/>
        <w:spacing w:after="160" w:line="259" w:lineRule="auto"/>
        <w:ind w:firstLine="0"/>
        <w:jc w:val="left"/>
      </w:pPr>
      <w:r>
        <w:br w:type="page"/>
      </w:r>
    </w:p>
    <w:p w14:paraId="5ACCF4D0" w14:textId="41837806" w:rsidR="00B048F4" w:rsidRDefault="00B048F4" w:rsidP="00B048F4">
      <w:pPr>
        <w:pStyle w:val="Heading3"/>
      </w:pPr>
      <w:r w:rsidRPr="00084B24">
        <w:rPr>
          <w:lang w:val="bg-BG"/>
        </w:rPr>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t>Синьо-зелено внедряване</w:t>
            </w:r>
          </w:p>
          <w:p w14:paraId="1FCE1184" w14:textId="54C579C3" w:rsidR="00911042" w:rsidRPr="00911042" w:rsidRDefault="00911042" w:rsidP="00A60C6F">
            <w:pPr>
              <w:pStyle w:val="disbody"/>
              <w:ind w:firstLine="0"/>
              <w:rPr>
                <w:lang w:val="en-US"/>
              </w:rPr>
            </w:pPr>
            <w:r>
              <w:rPr>
                <w:lang w:val="en-US"/>
              </w:rPr>
              <w:t>(blue-green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(rolling deployment)</w:t>
            </w:r>
          </w:p>
        </w:tc>
        <w:tc>
          <w:tcPr>
            <w:tcW w:w="4644" w:type="dxa"/>
          </w:tcPr>
          <w:p w14:paraId="5226B718" w14:textId="77777777" w:rsidR="0099373E" w:rsidRDefault="0099373E" w:rsidP="0099373E">
            <w:pPr>
              <w:pStyle w:val="disbody"/>
            </w:pPr>
            <w:r>
              <w:t>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3E578AC4" w:rsidR="00652EF5" w:rsidRDefault="00652EF5" w:rsidP="00652EF5">
      <w:pPr>
        <w:pStyle w:val="Heading2"/>
      </w:pPr>
      <w:r>
        <w:t xml:space="preserve">3.4. </w:t>
      </w:r>
      <w:r w:rsidR="003E0E5D">
        <w:rPr>
          <w:lang w:val="bg-BG"/>
        </w:rPr>
        <w:t>П</w:t>
      </w:r>
      <w:proofErr w:type="spellStart"/>
      <w:r w:rsidRPr="00652EF5">
        <w:t>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w:t>
      </w:r>
      <w:r w:rsidR="0058796B" w:rsidRPr="0058796B">
        <w:lastRenderedPageBreak/>
        <w:t xml:space="preserve">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xml:space="preserve">.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lastRenderedPageBreak/>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19"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0"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1"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2"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3" w:tgtFrame="_blank" w:history="1">
        <w:r>
          <w:rPr>
            <w:rStyle w:val="Hyperlink"/>
            <w:rFonts w:ascii="Arial" w:hAnsi="Arial" w:cs="Arial"/>
            <w:color w:val="1155CC"/>
          </w:rPr>
          <w:t>https://azure.microsoft.com/en-us/blog/how-azure-security-center-aids-in-detecting-good-applications-being-used-maliciously/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proofErr w:type="spellStart"/>
      <w:r w:rsidRPr="009E6127">
        <w:lastRenderedPageBreak/>
        <w:t>Издаване</w:t>
      </w:r>
      <w:proofErr w:type="spellEnd"/>
      <w:r w:rsidRPr="009E6127">
        <w:t xml:space="preserve"> </w:t>
      </w:r>
      <w:proofErr w:type="spellStart"/>
      <w:r w:rsidRPr="009E6127">
        <w:t>на</w:t>
      </w:r>
      <w:proofErr w:type="spellEnd"/>
      <w:r w:rsidRPr="009E6127">
        <w:t xml:space="preserve"> </w:t>
      </w:r>
      <w:proofErr w:type="spellStart"/>
      <w:r w:rsidRPr="009E6127">
        <w:t>удостоверение</w:t>
      </w:r>
      <w:proofErr w:type="spellEnd"/>
    </w:p>
    <w:p w14:paraId="2045E042" w14:textId="08DB4560" w:rsidR="00C709BA" w:rsidRDefault="003657A0" w:rsidP="00C709BA">
      <w:pPr>
        <w:pStyle w:val="disbody"/>
      </w:pPr>
      <w:r>
        <w:t>Избирането на</w:t>
      </w:r>
      <w:r w:rsidR="00C709BA">
        <w:t xml:space="preserve"> базирани в облак сървъри за идентичност за микроуслуги .NET </w:t>
      </w:r>
      <w:proofErr w:type="spellStart"/>
      <w:r w:rsidR="00C709BA">
        <w:t>Core</w:t>
      </w:r>
      <w:proofErr w:type="spellEnd"/>
      <w:r w:rsidR="00C709BA">
        <w:t xml:space="preserve">, </w:t>
      </w:r>
      <w:proofErr w:type="spellStart"/>
      <w:r w:rsidR="00C709BA">
        <w:t>хоствани</w:t>
      </w:r>
      <w:proofErr w:type="spellEnd"/>
      <w:r w:rsidR="00C709BA">
        <w:t xml:space="preserve"> на </w:t>
      </w:r>
      <w:proofErr w:type="spellStart"/>
      <w:r w:rsidR="00C709BA">
        <w:t>Azure</w:t>
      </w:r>
      <w:proofErr w:type="spellEnd"/>
      <w:r w:rsidR="00C709BA">
        <w:t xml:space="preserve">, има няколко опции, които може да искате да разгледате. Този анализ ще се съсредоточи върху </w:t>
      </w:r>
      <w:proofErr w:type="spellStart"/>
      <w:r w:rsidR="00C709BA">
        <w:t>Azure</w:t>
      </w:r>
      <w:proofErr w:type="spellEnd"/>
      <w:r w:rsidR="00C709BA">
        <w:t xml:space="preserve"> </w:t>
      </w:r>
      <w:proofErr w:type="spellStart"/>
      <w:r w:rsidR="00C709BA">
        <w:t>Active</w:t>
      </w:r>
      <w:proofErr w:type="spellEnd"/>
      <w:r w:rsidR="00C709BA">
        <w:t xml:space="preserve"> </w:t>
      </w:r>
      <w:proofErr w:type="spellStart"/>
      <w:r w:rsidR="00C709BA">
        <w:t>Directory</w:t>
      </w:r>
      <w:proofErr w:type="spellEnd"/>
      <w:r w:rsidR="00C709BA">
        <w:t xml:space="preserve"> (</w:t>
      </w:r>
      <w:proofErr w:type="spellStart"/>
      <w:r w:rsidR="00C709BA">
        <w:t>Azure</w:t>
      </w:r>
      <w:proofErr w:type="spellEnd"/>
      <w:r w:rsidR="00C709BA">
        <w:t xml:space="preserve"> AD), </w:t>
      </w:r>
      <w:proofErr w:type="spellStart"/>
      <w:r w:rsidR="00C709BA">
        <w:t>IdentityServer</w:t>
      </w:r>
      <w:proofErr w:type="spellEnd"/>
      <w:r w:rsidR="00C709BA">
        <w:t xml:space="preserve">, Auth0 и </w:t>
      </w:r>
      <w:proofErr w:type="spellStart"/>
      <w:r w:rsidR="00C709BA">
        <w:t>Okta</w:t>
      </w:r>
      <w:proofErr w:type="spellEnd"/>
      <w:r w:rsidR="00C709BA">
        <w:t>,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w:t>
      </w:r>
      <w:proofErr w:type="spellStart"/>
      <w:r>
        <w:t>Azure</w:t>
      </w:r>
      <w:proofErr w:type="spellEnd"/>
      <w:r>
        <w:t xml:space="preserve"> AD): Това е естествен избор, ако </w:t>
      </w:r>
      <w:proofErr w:type="spellStart"/>
      <w:r>
        <w:t>хоствате</w:t>
      </w:r>
      <w:proofErr w:type="spellEnd"/>
      <w:r>
        <w:t xml:space="preserve"> своите .NET </w:t>
      </w:r>
      <w:proofErr w:type="spellStart"/>
      <w:r>
        <w:t>Core</w:t>
      </w:r>
      <w:proofErr w:type="spellEnd"/>
      <w:r>
        <w:t xml:space="preserve"> микроуслуги на </w:t>
      </w:r>
      <w:proofErr w:type="spellStart"/>
      <w:r>
        <w:t>Azure</w:t>
      </w:r>
      <w:proofErr w:type="spellEnd"/>
      <w:r>
        <w:t xml:space="preserve">. </w:t>
      </w:r>
      <w:proofErr w:type="spellStart"/>
      <w:r>
        <w:t>Azure</w:t>
      </w:r>
      <w:proofErr w:type="spellEnd"/>
      <w:r>
        <w:t xml:space="preserve"> AD предлага стабилна поддръжка за различни протоколи за удостоверяване, включително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които са от съществено значение за внедряването на базирани на микроуслуги архитектури. Освен това </w:t>
      </w:r>
      <w:proofErr w:type="spellStart"/>
      <w:r>
        <w:t>Azure</w:t>
      </w:r>
      <w:proofErr w:type="spellEnd"/>
      <w:r>
        <w:t xml:space="preserve"> AD се интегрира добре с други услуги на </w:t>
      </w:r>
      <w:proofErr w:type="spellStart"/>
      <w:r>
        <w:t>Azure</w:t>
      </w:r>
      <w:proofErr w:type="spellEnd"/>
      <w:r>
        <w:t xml:space="preserve"> и предоставя изчерпателен набор от функции за управление на идентичност и достъп. Можете да използвате </w:t>
      </w:r>
      <w:proofErr w:type="spellStart"/>
      <w:r>
        <w:t>Azure</w:t>
      </w:r>
      <w:proofErr w:type="spellEnd"/>
      <w:r>
        <w:t xml:space="preserve"> AD B2C за приложения, ориентирани към потребителите, или </w:t>
      </w:r>
      <w:proofErr w:type="spellStart"/>
      <w:r>
        <w:t>Azure</w:t>
      </w:r>
      <w:proofErr w:type="spellEnd"/>
      <w:r>
        <w:t xml:space="preserv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proofErr w:type="spellStart"/>
      <w:r>
        <w:t>IdentityServer</w:t>
      </w:r>
      <w:proofErr w:type="spellEnd"/>
      <w:r>
        <w:t xml:space="preserve">: </w:t>
      </w:r>
      <w:proofErr w:type="spellStart"/>
      <w:r>
        <w:t>IdentityServer</w:t>
      </w:r>
      <w:proofErr w:type="spellEnd"/>
      <w:r>
        <w:t xml:space="preserve"> е рамка с отворен код за ASP.NET </w:t>
      </w:r>
      <w:proofErr w:type="spellStart"/>
      <w:r>
        <w:t>Core</w:t>
      </w:r>
      <w:proofErr w:type="spellEnd"/>
      <w:r>
        <w:t xml:space="preserve">, която позволява създаването на доставчик на </w:t>
      </w:r>
      <w:proofErr w:type="spellStart"/>
      <w:r>
        <w:t>OpenID</w:t>
      </w:r>
      <w:proofErr w:type="spellEnd"/>
      <w:r>
        <w:t xml:space="preserve"> </w:t>
      </w:r>
      <w:proofErr w:type="spellStart"/>
      <w:r>
        <w:t>Connect</w:t>
      </w:r>
      <w:proofErr w:type="spellEnd"/>
      <w:r>
        <w:t xml:space="preserve">. </w:t>
      </w:r>
      <w:proofErr w:type="spellStart"/>
      <w:r>
        <w:t>IdentityServer</w:t>
      </w:r>
      <w:proofErr w:type="spellEnd"/>
      <w:r>
        <w:t xml:space="preserve"> е добър избор, ако имате нужда от голяма гъвкавост или имате много специфични изисквания, които не се поддържат от готови продукти като </w:t>
      </w:r>
      <w:proofErr w:type="spellStart"/>
      <w:r>
        <w:t>Azure</w:t>
      </w:r>
      <w:proofErr w:type="spellEnd"/>
      <w:r>
        <w:t xml:space="preserve"> AD, Auth0 или </w:t>
      </w:r>
      <w:proofErr w:type="spellStart"/>
      <w:r>
        <w:t>Okta</w:t>
      </w:r>
      <w:proofErr w:type="spellEnd"/>
      <w:r>
        <w:t xml:space="preserve">. Той също така поддържа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веднага. Едно нещо, което трябва да имате предвид е, че вие ще отговаряте за </w:t>
      </w:r>
      <w:proofErr w:type="spellStart"/>
      <w:r>
        <w:t>хостването</w:t>
      </w:r>
      <w:proofErr w:type="spellEnd"/>
      <w:r>
        <w:t xml:space="preserve"> и управлението на вашето копие на </w:t>
      </w:r>
      <w:proofErr w:type="spellStart"/>
      <w:r>
        <w:t>IdentityServer</w:t>
      </w:r>
      <w:proofErr w:type="spellEnd"/>
      <w:r>
        <w:t>,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w:t>
      </w:r>
      <w:proofErr w:type="spellStart"/>
      <w:r>
        <w:t>мащабируема</w:t>
      </w:r>
      <w:proofErr w:type="spellEnd"/>
      <w:r>
        <w:t xml:space="preserve"> и много адаптивна платформа за управление на самоличността. Auth0 предлага обширни опции за персонализиране, с </w:t>
      </w:r>
      <w:r>
        <w:lastRenderedPageBreak/>
        <w:t xml:space="preserve">налични SDK за различни езици и платформи (включително .NET </w:t>
      </w:r>
      <w:proofErr w:type="spellStart"/>
      <w:r>
        <w:t>Core</w:t>
      </w:r>
      <w:proofErr w:type="spellEnd"/>
      <w:r>
        <w:t xml:space="preserve">) и се интегрира с много различни доставчици на социална идентичност. Той също така поддържа необходимите протоколи </w:t>
      </w:r>
      <w:proofErr w:type="spellStart"/>
      <w:r>
        <w:t>OAuth</w:t>
      </w:r>
      <w:proofErr w:type="spellEnd"/>
      <w:r>
        <w:t xml:space="preserve"> 2.0 и </w:t>
      </w:r>
      <w:proofErr w:type="spellStart"/>
      <w:r>
        <w:t>OpenID</w:t>
      </w:r>
      <w:proofErr w:type="spellEnd"/>
      <w:r>
        <w:t xml:space="preserve"> </w:t>
      </w:r>
      <w:proofErr w:type="spellStart"/>
      <w:r>
        <w:t>Connect</w:t>
      </w:r>
      <w:proofErr w:type="spellEnd"/>
      <w:r>
        <w: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F9808C8" w:rsidR="00C709BA" w:rsidRDefault="00C709BA" w:rsidP="00C709BA">
      <w:pPr>
        <w:pStyle w:val="disbody"/>
      </w:pPr>
      <w:proofErr w:type="spellStart"/>
      <w:r>
        <w:t>Okta</w:t>
      </w:r>
      <w:proofErr w:type="spellEnd"/>
      <w:r>
        <w:t xml:space="preserve">: </w:t>
      </w:r>
      <w:proofErr w:type="spellStart"/>
      <w:r>
        <w:t>Okta</w:t>
      </w:r>
      <w:proofErr w:type="spellEnd"/>
      <w:r>
        <w:t xml:space="preserve">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w:t>
      </w:r>
      <w:proofErr w:type="spellStart"/>
      <w:r>
        <w:t>многофакторно</w:t>
      </w:r>
      <w:proofErr w:type="spellEnd"/>
      <w:r>
        <w:t xml:space="preserve"> удостоверяване, управление на жизнения цикъл и функция за управление на достъпа до API, което го прави подходящ за управление на </w:t>
      </w:r>
      <w:proofErr w:type="spellStart"/>
      <w:r>
        <w:t>самоличности</w:t>
      </w:r>
      <w:proofErr w:type="spellEnd"/>
      <w:r>
        <w:t xml:space="preserve"> в архитектура на микроуслуги. Подобно на Auth0, </w:t>
      </w:r>
      <w:proofErr w:type="spellStart"/>
      <w:r>
        <w:t>Okta</w:t>
      </w:r>
      <w:proofErr w:type="spellEnd"/>
      <w:r>
        <w:t xml:space="preserve"> предлага удобна за разработчици платформа, но също така може да стане доста скъпа, когато употребата ви се увеличи.</w:t>
      </w:r>
    </w:p>
    <w:p w14:paraId="5C746B25" w14:textId="77777777" w:rsidR="00CF535B" w:rsidRDefault="00CF535B" w:rsidP="00CF535B">
      <w:pPr>
        <w:pStyle w:val="disbody"/>
      </w:pPr>
      <w:proofErr w:type="spellStart"/>
      <w:r>
        <w:t>TrustBuilder</w:t>
      </w:r>
      <w:proofErr w:type="spellEnd"/>
      <w:r>
        <w:t xml:space="preserve"> е компания, която предлага платформа за управление на самоличността и достъпа (IAM). Пакетът на </w:t>
      </w:r>
      <w:proofErr w:type="spellStart"/>
      <w:r>
        <w:t>TrustBuilder</w:t>
      </w:r>
      <w:proofErr w:type="spellEnd"/>
      <w:r>
        <w:t xml:space="preserve"> позволява на бизнеса да контролира кой има достъп до техните цифрови ресурси и да управлява ефективно тези </w:t>
      </w:r>
      <w:proofErr w:type="spellStart"/>
      <w:r>
        <w:t>самоличности</w:t>
      </w:r>
      <w:proofErr w:type="spellEnd"/>
      <w:r>
        <w:t>. Неговите решения включват функции за удостоверяване на потребителя, оторизация, единично влизане (SSO) и федерация, между другото.</w:t>
      </w:r>
    </w:p>
    <w:p w14:paraId="793F4780" w14:textId="77777777" w:rsidR="00CF535B" w:rsidRDefault="00CF535B" w:rsidP="00CF535B">
      <w:pPr>
        <w:pStyle w:val="disbody"/>
      </w:pPr>
    </w:p>
    <w:p w14:paraId="0695E129" w14:textId="0BA6EA45" w:rsidR="00CF535B" w:rsidRDefault="00CF535B" w:rsidP="00CF535B">
      <w:pPr>
        <w:pStyle w:val="disbody"/>
      </w:pPr>
      <w:proofErr w:type="spellStart"/>
      <w:r>
        <w:t>Ping</w:t>
      </w:r>
      <w:proofErr w:type="spellEnd"/>
      <w:r>
        <w:t xml:space="preserve"> </w:t>
      </w:r>
      <w:proofErr w:type="spellStart"/>
      <w:r>
        <w:t>Identity</w:t>
      </w:r>
      <w:proofErr w:type="spellEnd"/>
      <w:r>
        <w:t xml:space="preserve"> е подобен доставчик в това пространство, с платформа, предназначена да осигури защитен достъп до всяка услуга или приложение от всяко устройство. Решенията на </w:t>
      </w:r>
      <w:proofErr w:type="spellStart"/>
      <w:r>
        <w:t>Ping</w:t>
      </w:r>
      <w:proofErr w:type="spellEnd"/>
      <w:r>
        <w:t xml:space="preserve"> </w:t>
      </w:r>
      <w:proofErr w:type="spellStart"/>
      <w:r>
        <w:t>Identity</w:t>
      </w:r>
      <w:proofErr w:type="spellEnd"/>
      <w:r>
        <w:t xml:space="preserve"> включват </w:t>
      </w:r>
      <w:proofErr w:type="spellStart"/>
      <w:r>
        <w:t>многофакторно</w:t>
      </w:r>
      <w:proofErr w:type="spellEnd"/>
      <w:r>
        <w:t xml:space="preserve"> удостоверяване, единично влизане, сигурност на достъпа и предоставяне на потребители. Те също така предлагат решения специално за API и микроуслуги.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w:t>
      </w:r>
      <w:r>
        <w:lastRenderedPageBreak/>
        <w:t xml:space="preserve">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w:t>
      </w:r>
      <w:proofErr w:type="spellStart"/>
      <w:r>
        <w:t>Core</w:t>
      </w:r>
      <w:proofErr w:type="spellEnd"/>
      <w:r>
        <w:t xml:space="preserve"> микроуслуги и </w:t>
      </w:r>
      <w:proofErr w:type="spellStart"/>
      <w:r>
        <w:t>Azure</w:t>
      </w:r>
      <w:proofErr w:type="spellEnd"/>
      <w:r>
        <w:t>;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3EB73DBF" w:rsidR="00C709BA" w:rsidRDefault="00CD735E" w:rsidP="00C709BA">
      <w:pPr>
        <w:pStyle w:val="disbody"/>
      </w:pPr>
      <w:r>
        <w:rPr>
          <w:lang w:val="en-US"/>
        </w:rPr>
        <w:t>A</w:t>
      </w:r>
      <w:proofErr w:type="spellStart"/>
      <w:r w:rsidR="00C709BA">
        <w:t>нализ</w:t>
      </w:r>
      <w:r>
        <w:t>ът</w:t>
      </w:r>
      <w:proofErr w:type="spellEnd"/>
      <w:r w:rsidR="00C709BA">
        <w:t xml:space="preserve"> на тези опции, </w:t>
      </w:r>
      <w:r w:rsidR="00A46EF5">
        <w:t>показва</w:t>
      </w:r>
      <w:r w:rsidR="00C709BA">
        <w:t xml:space="preserve">, че </w:t>
      </w:r>
      <w:proofErr w:type="spellStart"/>
      <w:r w:rsidR="00C709BA">
        <w:t>IdentityServer</w:t>
      </w:r>
      <w:proofErr w:type="spellEnd"/>
      <w:r w:rsidR="00C709BA">
        <w:t xml:space="preserve"> се очертава като най-добрият избор за конкретн</w:t>
      </w:r>
      <w:r w:rsidR="006C1580">
        <w:t>ия</w:t>
      </w:r>
      <w:r w:rsidR="00C709BA">
        <w:t xml:space="preserve"> случай на употреба, като се има предвид неговата съвместимост с .NET </w:t>
      </w:r>
      <w:proofErr w:type="spellStart"/>
      <w:r w:rsidR="00C709BA">
        <w:t>Core</w:t>
      </w:r>
      <w:proofErr w:type="spellEnd"/>
      <w:r w:rsidR="00C709BA">
        <w:t xml:space="preserve"> микроуслуги на </w:t>
      </w:r>
      <w:proofErr w:type="spellStart"/>
      <w:r w:rsidR="00C709BA">
        <w:t>Azure</w:t>
      </w:r>
      <w:proofErr w:type="spellEnd"/>
      <w:r w:rsidR="00C709BA">
        <w:t>.</w:t>
      </w:r>
    </w:p>
    <w:p w14:paraId="35CF51A1" w14:textId="77777777" w:rsidR="00C709BA" w:rsidRDefault="00C709BA" w:rsidP="00C709BA">
      <w:pPr>
        <w:pStyle w:val="disbody"/>
      </w:pPr>
    </w:p>
    <w:p w14:paraId="6D7B4D66" w14:textId="77777777" w:rsidR="00C709BA" w:rsidRDefault="00C709BA" w:rsidP="00C709BA">
      <w:pPr>
        <w:pStyle w:val="disbody"/>
      </w:pPr>
      <w:r>
        <w:t xml:space="preserve">Има няколко причини, поради които </w:t>
      </w:r>
      <w:proofErr w:type="spellStart"/>
      <w:r>
        <w:t>IdentityServer</w:t>
      </w:r>
      <w:proofErr w:type="spellEnd"/>
      <w:r>
        <w:t xml:space="preserve">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 xml:space="preserve">Гъвкавост и контрол: Като рамка с отворен код, </w:t>
      </w:r>
      <w:proofErr w:type="spellStart"/>
      <w:r>
        <w:t>IdentityServer</w:t>
      </w:r>
      <w:proofErr w:type="spellEnd"/>
      <w:r>
        <w:t xml:space="preserve">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w:t>
      </w:r>
      <w:proofErr w:type="spellStart"/>
      <w:r>
        <w:t>Core</w:t>
      </w:r>
      <w:proofErr w:type="spellEnd"/>
      <w:r>
        <w:t xml:space="preserv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 xml:space="preserve">Поддръжка на протокол: </w:t>
      </w:r>
      <w:proofErr w:type="spellStart"/>
      <w:r>
        <w:t>IdentityServer</w:t>
      </w:r>
      <w:proofErr w:type="spellEnd"/>
      <w:r>
        <w:t xml:space="preserve"> поддържа напълно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 xml:space="preserve">Ефективност на разходите: За разлика от услугите, базирани на облака, като Auth0 и </w:t>
      </w:r>
      <w:proofErr w:type="spellStart"/>
      <w:r>
        <w:t>Okta</w:t>
      </w:r>
      <w:proofErr w:type="spellEnd"/>
      <w:r>
        <w:t xml:space="preserve">, които могат бързо да станат скъпи с увеличаване на използването, </w:t>
      </w:r>
      <w:proofErr w:type="spellStart"/>
      <w:r>
        <w:t>IdentityServer</w:t>
      </w:r>
      <w:proofErr w:type="spellEnd"/>
      <w:r>
        <w:t xml:space="preserve">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lastRenderedPageBreak/>
        <w:t xml:space="preserve">Интеграция: </w:t>
      </w:r>
      <w:proofErr w:type="spellStart"/>
      <w:r>
        <w:t>IdentityServer</w:t>
      </w:r>
      <w:proofErr w:type="spellEnd"/>
      <w:r>
        <w:t xml:space="preserve"> може да бъде ефективно интегриран с </w:t>
      </w:r>
      <w:proofErr w:type="spellStart"/>
      <w:r>
        <w:t>Azure</w:t>
      </w:r>
      <w:proofErr w:type="spellEnd"/>
      <w:r>
        <w:t xml:space="preserv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w:t>
      </w:r>
      <w:proofErr w:type="spellStart"/>
      <w:r>
        <w:t>Azure</w:t>
      </w:r>
      <w:proofErr w:type="spellEnd"/>
      <w:r>
        <w:t>,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 xml:space="preserve">Важно да се отбележи, че управлението и поддържането на екземпляр на </w:t>
      </w:r>
      <w:proofErr w:type="spellStart"/>
      <w:r>
        <w:t>IdentityServer</w:t>
      </w:r>
      <w:proofErr w:type="spellEnd"/>
      <w:r>
        <w:t xml:space="preserve"> наистина изисква известно усилие и опит, за организация с опит в .NET </w:t>
      </w:r>
      <w:proofErr w:type="spellStart"/>
      <w:r>
        <w:t>Core</w:t>
      </w:r>
      <w:proofErr w:type="spellEnd"/>
      <w:r>
        <w:t xml:space="preserv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10E0363C" w:rsidR="00C709BA" w:rsidRDefault="00253C42" w:rsidP="00D152DA">
      <w:pPr>
        <w:pStyle w:val="Heading4"/>
      </w:pPr>
      <w:r>
        <w:br w:type="page"/>
      </w:r>
      <w:proofErr w:type="spellStart"/>
      <w:r w:rsidR="00D152DA" w:rsidRPr="00D152DA">
        <w:lastRenderedPageBreak/>
        <w:t>Съхраняване</w:t>
      </w:r>
      <w:proofErr w:type="spellEnd"/>
      <w:r w:rsidR="00D152DA" w:rsidRPr="00D152DA">
        <w:t xml:space="preserve"> </w:t>
      </w:r>
      <w:proofErr w:type="spellStart"/>
      <w:r w:rsidR="00D152DA" w:rsidRPr="00D152DA">
        <w:t>на</w:t>
      </w:r>
      <w:proofErr w:type="spellEnd"/>
      <w:r w:rsidR="00D152DA" w:rsidRPr="00D152DA">
        <w:t xml:space="preserve"> </w:t>
      </w:r>
      <w:proofErr w:type="spellStart"/>
      <w:r w:rsidR="00D152DA" w:rsidRPr="00D152DA">
        <w:t>потребители</w:t>
      </w:r>
      <w:proofErr w:type="spellEnd"/>
      <w:r w:rsidR="00D152DA" w:rsidRPr="00D152DA">
        <w:t xml:space="preserve"> и </w:t>
      </w:r>
      <w:proofErr w:type="spellStart"/>
      <w:r w:rsidR="00D152DA" w:rsidRPr="00D152DA">
        <w:t>идентификационни</w:t>
      </w:r>
      <w:proofErr w:type="spellEnd"/>
      <w:r w:rsidR="00D152DA" w:rsidRPr="00D152DA">
        <w:t xml:space="preserve"> </w:t>
      </w:r>
      <w:proofErr w:type="spellStart"/>
      <w:r w:rsidR="00D152DA" w:rsidRPr="00D152DA">
        <w:t>данни</w:t>
      </w:r>
      <w:proofErr w:type="spellEnd"/>
      <w:r w:rsidR="00D152DA" w:rsidRPr="00D152DA">
        <w:t xml:space="preserve"> в </w:t>
      </w:r>
      <w:proofErr w:type="spellStart"/>
      <w:r w:rsidR="00D152DA" w:rsidRPr="00D152DA">
        <w:t>локална</w:t>
      </w:r>
      <w:proofErr w:type="spellEnd"/>
      <w:r w:rsidR="00D152DA" w:rsidRPr="00D152DA">
        <w:t xml:space="preserve"> </w:t>
      </w:r>
      <w:proofErr w:type="spellStart"/>
      <w:r w:rsidR="00D152DA" w:rsidRPr="00D152DA">
        <w:t>база</w:t>
      </w:r>
      <w:proofErr w:type="spellEnd"/>
      <w:r w:rsidR="00D152DA" w:rsidRPr="00D152DA">
        <w:t xml:space="preserve"> </w:t>
      </w:r>
      <w:proofErr w:type="spellStart"/>
      <w:r w:rsidR="00D152DA" w:rsidRPr="00D152DA">
        <w:t>данни</w:t>
      </w:r>
      <w:proofErr w:type="spellEnd"/>
    </w:p>
    <w:p w14:paraId="668FBF58" w14:textId="77777777" w:rsidR="00047925" w:rsidRDefault="00047925" w:rsidP="00047925">
      <w:pPr>
        <w:pStyle w:val="disbody"/>
      </w:pPr>
      <w:proofErr w:type="spellStart"/>
      <w:r>
        <w:t>OpenID</w:t>
      </w:r>
      <w:proofErr w:type="spellEnd"/>
      <w:r>
        <w:t xml:space="preserve"> </w:t>
      </w:r>
      <w:proofErr w:type="spellStart"/>
      <w:r>
        <w:t>Connect</w:t>
      </w:r>
      <w:proofErr w:type="spellEnd"/>
      <w:r>
        <w:t xml:space="preserve"> и </w:t>
      </w:r>
      <w:proofErr w:type="spellStart"/>
      <w:r>
        <w:t>OAuth</w:t>
      </w:r>
      <w:proofErr w:type="spellEnd"/>
      <w:r>
        <w:t xml:space="preserve"> не обработват механиката на удостоверяване на потребителя. Спецификацията определя дали потребителят е удостоверен от сървъра за оторизация (доставчик на самоличност или IDP), без да указва как трябва да се случи този процес. Задачата на IDP е да предостави на клиентското приложение доказателство за потребителска идентичност (чрез </w:t>
      </w:r>
      <w:proofErr w:type="spellStart"/>
      <w:r>
        <w:t>токен</w:t>
      </w:r>
      <w:proofErr w:type="spellEnd"/>
      <w:r>
        <w:t xml:space="preserve"> за самоличност), независимо от използвания метод за удостоверяване.</w:t>
      </w:r>
    </w:p>
    <w:p w14:paraId="33AC7EDE" w14:textId="77777777" w:rsidR="00047925" w:rsidRDefault="00047925" w:rsidP="00047925">
      <w:pPr>
        <w:pStyle w:val="disbody"/>
      </w:pPr>
    </w:p>
    <w:p w14:paraId="7B8BD3B3" w14:textId="77777777" w:rsidR="00047925" w:rsidRDefault="00047925" w:rsidP="00047925">
      <w:pPr>
        <w:pStyle w:val="disbody"/>
      </w:pPr>
      <w:r>
        <w:t xml:space="preserve">Методите за удостоверяване на потребителите варират от традиционни системи за потребителско име/парола до биометрични методи, доказателства за собственост (като сертификати за USB ключове или кодове на приложения за смартфони) и удостоверяване на транзакции въз основа на несъответствия в IP. Съвременните системи често изискват </w:t>
      </w:r>
      <w:proofErr w:type="spellStart"/>
      <w:r>
        <w:t>многофакторно</w:t>
      </w:r>
      <w:proofErr w:type="spellEnd"/>
      <w:r>
        <w:t xml:space="preserve"> удостоверяване за повишена сигурност.</w:t>
      </w:r>
    </w:p>
    <w:p w14:paraId="3E457E0D" w14:textId="77777777" w:rsidR="00047925" w:rsidRDefault="00047925" w:rsidP="00047925">
      <w:pPr>
        <w:pStyle w:val="disbody"/>
      </w:pPr>
    </w:p>
    <w:p w14:paraId="0B0194AA" w14:textId="77777777" w:rsidR="00047925" w:rsidRDefault="00047925" w:rsidP="00047925">
      <w:pPr>
        <w:pStyle w:val="disbody"/>
      </w:pPr>
      <w:r>
        <w:t xml:space="preserve">Идентификационните данни, като доказателство за самоличност, могат да се съхраняват локално или отдалечено. Локално съхранените идентификационни данни могат да бъдат удостоверени чрез </w:t>
      </w:r>
      <w:proofErr w:type="spellStart"/>
      <w:r>
        <w:t>Active</w:t>
      </w:r>
      <w:proofErr w:type="spellEnd"/>
      <w:r>
        <w:t xml:space="preserve"> </w:t>
      </w:r>
      <w:proofErr w:type="spellStart"/>
      <w:r>
        <w:t>Directory</w:t>
      </w:r>
      <w:proofErr w:type="spellEnd"/>
      <w:r>
        <w:t xml:space="preserve">, докато отдалеченото съхранение включва използване на идентификационни данни на трети страни (Microsoft, </w:t>
      </w:r>
      <w:proofErr w:type="spellStart"/>
      <w:r>
        <w:t>Google</w:t>
      </w:r>
      <w:proofErr w:type="spellEnd"/>
      <w:r>
        <w:t xml:space="preserve">, </w:t>
      </w:r>
      <w:proofErr w:type="spellStart"/>
      <w:r>
        <w:t>Facebook</w:t>
      </w:r>
      <w:proofErr w:type="spellEnd"/>
      <w:r>
        <w:t>). Това налага централен доставчик на идентичност, който да управлява промените в средствата за удостоверяване и подходите във всички клиентски приложения.</w:t>
      </w:r>
    </w:p>
    <w:p w14:paraId="56B0EC5D" w14:textId="77777777" w:rsidR="00047925" w:rsidRDefault="00047925" w:rsidP="00047925">
      <w:pPr>
        <w:pStyle w:val="disbody"/>
      </w:pPr>
    </w:p>
    <w:p w14:paraId="5C6884E0" w14:textId="77777777" w:rsidR="00047925" w:rsidRDefault="00047925" w:rsidP="00047925">
      <w:pPr>
        <w:pStyle w:val="disbody"/>
      </w:pPr>
      <w:r>
        <w:t xml:space="preserve">Схемата на потребителската база данни може да започне с таблица </w:t>
      </w:r>
      <w:proofErr w:type="spellStart"/>
      <w:r>
        <w:t>User</w:t>
      </w:r>
      <w:proofErr w:type="spellEnd"/>
      <w:r>
        <w:t xml:space="preserve"> и таблица </w:t>
      </w:r>
      <w:proofErr w:type="spellStart"/>
      <w:r>
        <w:t>UserClaims</w:t>
      </w:r>
      <w:proofErr w:type="spellEnd"/>
      <w:r>
        <w:t xml:space="preserve">, свързани помежду си във връзка "един към много". Таблицата </w:t>
      </w:r>
      <w:proofErr w:type="spellStart"/>
      <w:r>
        <w:t>User</w:t>
      </w:r>
      <w:proofErr w:type="spellEnd"/>
      <w:r>
        <w:t xml:space="preserve"> съхранява данни, свързани с локалното </w:t>
      </w:r>
      <w:r>
        <w:lastRenderedPageBreak/>
        <w:t xml:space="preserve">удостоверяване, докато таблицата </w:t>
      </w:r>
      <w:proofErr w:type="spellStart"/>
      <w:r>
        <w:t>UserClaims</w:t>
      </w:r>
      <w:proofErr w:type="spellEnd"/>
      <w:r>
        <w:t xml:space="preserve"> съдържа други стойности, свързани с потребителя. И двете таблици използват поле </w:t>
      </w:r>
      <w:proofErr w:type="spellStart"/>
      <w:r>
        <w:t>ConcurrencyStamp</w:t>
      </w:r>
      <w:proofErr w:type="spellEnd"/>
      <w:r>
        <w:t xml:space="preserve"> за управление на потенциални проблеми с паралелността, като по този начин подобряват целостта на данните.</w:t>
      </w:r>
    </w:p>
    <w:p w14:paraId="30BE5E17" w14:textId="77777777" w:rsidR="00047925" w:rsidRDefault="00047925" w:rsidP="00047925">
      <w:pPr>
        <w:pStyle w:val="disbody"/>
      </w:pPr>
    </w:p>
    <w:p w14:paraId="048D5CD7" w14:textId="4E81B5B2" w:rsidR="00D152DA" w:rsidRDefault="00047925" w:rsidP="00047925">
      <w:pPr>
        <w:pStyle w:val="disbody"/>
      </w:pPr>
      <w:r>
        <w:t xml:space="preserve">Накратко, </w:t>
      </w:r>
      <w:proofErr w:type="spellStart"/>
      <w:r>
        <w:t>OpenID</w:t>
      </w:r>
      <w:proofErr w:type="spellEnd"/>
      <w:r>
        <w:t xml:space="preserve"> </w:t>
      </w:r>
      <w:proofErr w:type="spellStart"/>
      <w:r>
        <w:t>Connect</w:t>
      </w:r>
      <w:proofErr w:type="spellEnd"/>
      <w:r>
        <w:t xml:space="preserve"> не се занимава с това как крайният потребител се удостоверява на ниво IDP, а се фокусира върху предоставянето на доказателство за потребителска идентичност на клиентското приложение, докато методите и съхранението на потребителското удостоверяване остават гъвкави, за да отговарят на различни нужди.</w:t>
      </w:r>
    </w:p>
    <w:p w14:paraId="61245CA2" w14:textId="11D844E9" w:rsidR="00047925" w:rsidRDefault="00047925" w:rsidP="00047925">
      <w:pPr>
        <w:pStyle w:val="Heading4"/>
      </w:pPr>
      <w:proofErr w:type="spellStart"/>
      <w:r w:rsidRPr="00047925">
        <w:t>Управление</w:t>
      </w:r>
      <w:proofErr w:type="spellEnd"/>
      <w:r w:rsidRPr="00047925">
        <w:t xml:space="preserve"> </w:t>
      </w:r>
      <w:proofErr w:type="spellStart"/>
      <w:r w:rsidRPr="00047925">
        <w:t>на</w:t>
      </w:r>
      <w:proofErr w:type="spellEnd"/>
      <w:r w:rsidRPr="00047925">
        <w:t xml:space="preserve"> </w:t>
      </w:r>
      <w:proofErr w:type="spellStart"/>
      <w:r w:rsidRPr="00047925">
        <w:t>потребители</w:t>
      </w:r>
      <w:proofErr w:type="spellEnd"/>
    </w:p>
    <w:p w14:paraId="45B22BE3" w14:textId="77777777" w:rsidR="002317DE" w:rsidRDefault="002317DE" w:rsidP="002317DE">
      <w:pPr>
        <w:pStyle w:val="disbody"/>
      </w:pPr>
      <w:r>
        <w:t xml:space="preserve">внедряването на екрани за самоуправление на самоличността, поставянето им в системата и прилагането на техники за </w:t>
      </w:r>
      <w:proofErr w:type="spellStart"/>
      <w:r>
        <w:t>солиране</w:t>
      </w:r>
      <w:proofErr w:type="spellEnd"/>
      <w:r>
        <w:t xml:space="preserve">, </w:t>
      </w:r>
      <w:proofErr w:type="spellStart"/>
      <w:r>
        <w:t>хеширане</w:t>
      </w:r>
      <w:proofErr w:type="spellEnd"/>
      <w:r>
        <w:t xml:space="preserve"> и разтягане на ключове за подобряване на сигурността на паролите. Тази дискусия може да помогне при създаването на системи за регистрация на потребители, като се фокусира върху това къде да се интегрира тази функционалност, която може да варира в зависимост от системната архитектура и нужди. От гледна точка на сигурността всички опции като създаване на отделни уеб приложения или интегриране на функционалност на ниво доставчик на идентичност са жизнеспособни. Решението трябва да вземе предвид фактори като </w:t>
      </w:r>
      <w:proofErr w:type="spellStart"/>
      <w:r>
        <w:t>мащабируемост</w:t>
      </w:r>
      <w:proofErr w:type="spellEnd"/>
      <w:r>
        <w:t>, възможност за внедряване и сложност на разработката.</w:t>
      </w:r>
    </w:p>
    <w:p w14:paraId="5F4A83E5" w14:textId="77777777" w:rsidR="002317DE" w:rsidRDefault="002317DE" w:rsidP="002317DE">
      <w:pPr>
        <w:pStyle w:val="disbody"/>
      </w:pPr>
    </w:p>
    <w:p w14:paraId="48B2DFA0" w14:textId="77777777" w:rsidR="002317DE" w:rsidRDefault="002317DE" w:rsidP="002317DE">
      <w:pPr>
        <w:pStyle w:val="disbody"/>
      </w:pPr>
      <w:r>
        <w:t xml:space="preserve">Ние също се задълбочаваме в сигурността на паролите, като подчертаваме, че паролите с ясен текст представляват значителен риск. Ние предлагаме паролите да преминат през процес от три стъпки преди съхранение: осоляване, </w:t>
      </w:r>
      <w:proofErr w:type="spellStart"/>
      <w:r>
        <w:t>хеширане</w:t>
      </w:r>
      <w:proofErr w:type="spellEnd"/>
      <w:r>
        <w:t xml:space="preserve"> и разтягане на ключа. Осоляването включва прикачване на </w:t>
      </w:r>
      <w:proofErr w:type="spellStart"/>
      <w:r>
        <w:t>криптографски</w:t>
      </w:r>
      <w:proofErr w:type="spellEnd"/>
      <w:r>
        <w:t xml:space="preserve"> произволна част от данните към </w:t>
      </w:r>
      <w:r>
        <w:lastRenderedPageBreak/>
        <w:t xml:space="preserve">паролата преди </w:t>
      </w:r>
      <w:proofErr w:type="spellStart"/>
      <w:r>
        <w:t>хеширане</w:t>
      </w:r>
      <w:proofErr w:type="spellEnd"/>
      <w:r>
        <w:t xml:space="preserve">, осигурявайки високо ниво на произволност и непредсказуемост, което я прави по-сигурна и предпазва от атаки в речника. </w:t>
      </w:r>
      <w:proofErr w:type="spellStart"/>
      <w:r>
        <w:t>Хеширането</w:t>
      </w:r>
      <w:proofErr w:type="spellEnd"/>
      <w:r>
        <w:t xml:space="preserve"> трансформира паролата в еднопосочен криптиран низ, известен като </w:t>
      </w:r>
      <w:proofErr w:type="spellStart"/>
      <w:r>
        <w:t>хеширана</w:t>
      </w:r>
      <w:proofErr w:type="spellEnd"/>
      <w:r>
        <w:t xml:space="preserve"> парола, осигурявайки защита срещу декриптиране и допълнително укрепване срещу атаки в справочна таблица и дъгова таблица.</w:t>
      </w:r>
    </w:p>
    <w:p w14:paraId="1139EB7F" w14:textId="77777777" w:rsidR="002317DE" w:rsidRDefault="002317DE" w:rsidP="002317DE">
      <w:pPr>
        <w:pStyle w:val="disbody"/>
      </w:pPr>
    </w:p>
    <w:p w14:paraId="760C2FF7" w14:textId="77777777" w:rsidR="002317DE" w:rsidRDefault="002317DE" w:rsidP="002317DE">
      <w:pPr>
        <w:pStyle w:val="disbody"/>
      </w:pPr>
      <w:r>
        <w:t xml:space="preserve">Ключовото разтягане, последната стъпка, включва </w:t>
      </w:r>
      <w:proofErr w:type="spellStart"/>
      <w:r>
        <w:t>хеширане</w:t>
      </w:r>
      <w:proofErr w:type="spellEnd"/>
      <w:r>
        <w:t xml:space="preserve"> на солената парола многократно, обезсърчаване на груби атаки чрез значително увеличаване на изчислителното време за всяко отгатване на парола. Разтягането на ключовете също удължава незначително времето за влизане на потребителя, но това е малък компромис за подобрена сигурност. Алгоритми като PBKDF2 и </w:t>
      </w:r>
      <w:proofErr w:type="spellStart"/>
      <w:r>
        <w:t>Argon</w:t>
      </w:r>
      <w:proofErr w:type="spellEnd"/>
      <w:r>
        <w:t xml:space="preserve"> 2 комбинират тези стъпки в една функция, но тяхното използване трябва редовно да се оценява и коригира според напредъка в изчислителната мощност.</w:t>
      </w:r>
    </w:p>
    <w:p w14:paraId="4C9905D9" w14:textId="77777777" w:rsidR="002317DE" w:rsidRDefault="002317DE" w:rsidP="002317DE">
      <w:pPr>
        <w:pStyle w:val="disbody"/>
      </w:pPr>
    </w:p>
    <w:p w14:paraId="30D84C5A" w14:textId="10939254" w:rsidR="008345EC" w:rsidRDefault="002317DE" w:rsidP="002317DE">
      <w:pPr>
        <w:pStyle w:val="disbody"/>
      </w:pPr>
      <w:r>
        <w:t xml:space="preserve">Описаните концепции са внедрени в демонстрация на ASP.NET </w:t>
      </w:r>
      <w:proofErr w:type="spellStart"/>
      <w:r>
        <w:t>Core</w:t>
      </w:r>
      <w:proofErr w:type="spellEnd"/>
      <w:r>
        <w:t>, която опростява целия процес, демонстрирайки достъпността на стабилни решения за защита на пароли.</w:t>
      </w:r>
    </w:p>
    <w:p w14:paraId="086161EF" w14:textId="1AF6B0E5" w:rsidR="002317DE" w:rsidRDefault="002317DE" w:rsidP="002317DE">
      <w:pPr>
        <w:pStyle w:val="disbody"/>
      </w:pPr>
    </w:p>
    <w:p w14:paraId="4E72B1CA" w14:textId="77777777" w:rsidR="002317DE" w:rsidRDefault="002317DE" w:rsidP="002317DE">
      <w:pPr>
        <w:pStyle w:val="disbody"/>
      </w:pPr>
      <w:r>
        <w:t xml:space="preserve">управление на потребители в дигитални системи, с акцент върху потвърждението на имейли, нулиране на сигурни пароли и стратегии за борба с грубата сила. Препоръчваме да съхранявате и проверявате имейлите на потребителите, за да установите надеждна комуникация и да улесните повторното задаване на пароли. Този процес включва изпращане на линк за активиране на предоставения адрес, който става валиден за ограничен период от време. Ако потребителите действат незабавно, ние потвърждаваме имейл адреса и активираме техните акаунти. От жизненоважно значение е тази информация да се съхранява сигурно в потребителската таблица заедно с код за сигурност, свързан с процеса на </w:t>
      </w:r>
      <w:r>
        <w:lastRenderedPageBreak/>
        <w:t>активиране и времето му на изтичане.</w:t>
      </w:r>
    </w:p>
    <w:p w14:paraId="211B693A" w14:textId="77777777" w:rsidR="002317DE" w:rsidRDefault="002317DE" w:rsidP="002317DE">
      <w:pPr>
        <w:pStyle w:val="disbody"/>
      </w:pPr>
    </w:p>
    <w:p w14:paraId="33A09D8E" w14:textId="77777777" w:rsidR="002317DE" w:rsidRDefault="002317DE" w:rsidP="002317DE">
      <w:pPr>
        <w:pStyle w:val="disbody"/>
      </w:pPr>
      <w:r>
        <w:t xml:space="preserve">Ние признаваме, че управлението на потребителите варира в различните системи, така че предлагаме допълнителни екрани и функционалности за работа с външни доставчици и </w:t>
      </w:r>
      <w:proofErr w:type="spellStart"/>
      <w:r>
        <w:t>многофакторно</w:t>
      </w:r>
      <w:proofErr w:type="spellEnd"/>
      <w:r>
        <w:t xml:space="preserve"> удостоверяване. Наблягаме на проверката на новите имейл адреси при настъпване на промени и съветваме прилагането на функция за повторно изпращане на връзка за връзки за активиране или потвърждение. Нулирането на парола винаги трябва да включва потвърждаване на самоличността на потребителя, за предпочитане чрез връзка, изпратена до потвърдения имейл.</w:t>
      </w:r>
    </w:p>
    <w:p w14:paraId="33C90F01" w14:textId="77777777" w:rsidR="002317DE" w:rsidRDefault="002317DE" w:rsidP="002317DE">
      <w:pPr>
        <w:pStyle w:val="disbody"/>
      </w:pPr>
    </w:p>
    <w:p w14:paraId="4351589A" w14:textId="77777777" w:rsidR="002317DE" w:rsidRDefault="002317DE" w:rsidP="002317DE">
      <w:pPr>
        <w:pStyle w:val="disbody"/>
      </w:pPr>
      <w:r>
        <w:t>Автоматичното блокиране на потребители след неуспешни опити за влизане обикновено не се препоръчва поради уязвимостта му към злоупотреби, водещи до атаки за отказ на услуга. Вместо това предлагаме да използваме разтягане на ключове, за да удължим времето за удостоверяване и да обезсърчим атаките с груба сила. Алтернативно, включването на CAPTCHA може да добави още едно ниво на сигурност.</w:t>
      </w:r>
    </w:p>
    <w:p w14:paraId="22C0F17A" w14:textId="77777777" w:rsidR="002317DE" w:rsidRDefault="002317DE" w:rsidP="002317DE">
      <w:pPr>
        <w:pStyle w:val="disbody"/>
      </w:pPr>
    </w:p>
    <w:p w14:paraId="5EFC8D84" w14:textId="77777777" w:rsidR="002317DE" w:rsidRDefault="002317DE" w:rsidP="002317DE">
      <w:pPr>
        <w:pStyle w:val="disbody"/>
      </w:pPr>
      <w:r>
        <w:t>Политиките за пароли трябва да се развият от традиционни практики на сложни знаци и редовни промени към насърчаване на дълги пароли или фрази за достъп. Обезсърчаването на използването на често използвани пароли и насърчаването на мениджъри на пароли може да увеличи сигурността. Допълнителни фактори за удостоверяване също трябва да бъдат взети предвид.</w:t>
      </w:r>
    </w:p>
    <w:p w14:paraId="19CDE3A3" w14:textId="77777777" w:rsidR="002317DE" w:rsidRDefault="002317DE" w:rsidP="002317DE">
      <w:pPr>
        <w:pStyle w:val="disbody"/>
      </w:pPr>
    </w:p>
    <w:p w14:paraId="04ECF4F9" w14:textId="30596B06" w:rsidR="002317DE" w:rsidRDefault="002317DE" w:rsidP="002317DE">
      <w:pPr>
        <w:pStyle w:val="disbody"/>
      </w:pPr>
      <w:r>
        <w:t xml:space="preserve">Като цяло, внедряването на персонализиран код за екрани за управление на потребителите, които взаимодействат с услугата за взаимодействие на </w:t>
      </w:r>
      <w:proofErr w:type="spellStart"/>
      <w:r>
        <w:t>IdentityServer</w:t>
      </w:r>
      <w:proofErr w:type="spellEnd"/>
      <w:r>
        <w:t xml:space="preserve">, като същевременно поддържа сигурността на паролата чрез </w:t>
      </w:r>
      <w:proofErr w:type="spellStart"/>
      <w:r>
        <w:t>солиране</w:t>
      </w:r>
      <w:proofErr w:type="spellEnd"/>
      <w:r>
        <w:t xml:space="preserve">, </w:t>
      </w:r>
      <w:proofErr w:type="spellStart"/>
      <w:r>
        <w:t>хеширане</w:t>
      </w:r>
      <w:proofErr w:type="spellEnd"/>
      <w:r>
        <w:t xml:space="preserve"> и разтягане на ключове, </w:t>
      </w:r>
      <w:r>
        <w:lastRenderedPageBreak/>
        <w:t>остава от решаващо значение. Проверката на имейл е неразделна част от активирането на акаунта и сигурното нулиране на паролата, като същевременно избягването на автоматично блокиране и насърчаването на усъвършенствани политики за пароли подобрява сигурността.</w:t>
      </w:r>
    </w:p>
    <w:p w14:paraId="716B8B4F" w14:textId="45CC5680" w:rsidR="004C6675" w:rsidRDefault="004C6675" w:rsidP="004C6675">
      <w:pPr>
        <w:pStyle w:val="disbody"/>
        <w:ind w:firstLine="0"/>
      </w:pPr>
    </w:p>
    <w:p w14:paraId="4B1F4FA1" w14:textId="42F15819" w:rsidR="004C6675" w:rsidRDefault="004C6675" w:rsidP="004C6675">
      <w:pPr>
        <w:pStyle w:val="Heading4"/>
      </w:pPr>
      <w:r w:rsidRPr="004C6675">
        <w:t>Multi-factor Authentication</w:t>
      </w:r>
    </w:p>
    <w:p w14:paraId="4C3986E7" w14:textId="77777777" w:rsidR="003A6366" w:rsidRDefault="003A6366" w:rsidP="003A6366">
      <w:pPr>
        <w:pStyle w:val="disbody"/>
      </w:pPr>
      <w:proofErr w:type="spellStart"/>
      <w:r>
        <w:t>Многофакторното</w:t>
      </w:r>
      <w:proofErr w:type="spellEnd"/>
      <w:r>
        <w:t xml:space="preserve"> удостоверяване (MFA) съчетава два или повече фактора за удостоверяване като това, което знаете (пароли, пин кодове), какво притежавате (смартфони, цифрови пропуски) и какво сте (биометрични данни). Два по-рядко срещани фактора са какво правите (жестове) и къде се намирате (IP адрес). MFA е от решаващо значение за проверка на самоличността; </w:t>
      </w:r>
      <w:proofErr w:type="spellStart"/>
      <w:r>
        <w:t>двуфакторното</w:t>
      </w:r>
      <w:proofErr w:type="spellEnd"/>
      <w:r>
        <w:t xml:space="preserve"> удостоверяване (2FA) е подгрупа на MFA, използвайки точно два фактора. Използването на едни и същи типове фактори, като например две двойки потребителско име/парола, е неефективно. Типичен пример за MFA е тегленето на пари в брой от банкомат, което изисква нещо, което знаете (ПИН код) и нещо, което притежавате (банкова карта).</w:t>
      </w:r>
    </w:p>
    <w:p w14:paraId="55F918F1" w14:textId="77777777" w:rsidR="003A6366" w:rsidRDefault="003A6366" w:rsidP="003A6366">
      <w:pPr>
        <w:pStyle w:val="disbody"/>
      </w:pPr>
    </w:p>
    <w:p w14:paraId="503ECB43" w14:textId="77777777" w:rsidR="003A6366" w:rsidRDefault="003A6366" w:rsidP="003A6366">
      <w:pPr>
        <w:pStyle w:val="disbody"/>
      </w:pPr>
      <w:r>
        <w:t>Еднократните пароли (OTP) са уникални пароли, валидни за една сесия за влизане, предлагащи по-силна защита срещу повторни атаки, отколкото обикновените пароли. Те могат да бъдат изпратени на потребителите по имейл след валидна комбинация от потребителско име/парола, но това не представлява истинска MFA, тъй като достъпът до имейл не доказва категорично притежание на устройство. Националният институт за стандарти и технологии (NIST) предлага по-сигурен метод за удостоверяване: меки еднократни пароли, генерирани от приложения за удостоверяване, подобряващи само удостоверяването с потребителско име/парола.</w:t>
      </w:r>
    </w:p>
    <w:p w14:paraId="1408B0E5" w14:textId="77777777" w:rsidR="003A6366" w:rsidRDefault="003A6366" w:rsidP="003A6366">
      <w:pPr>
        <w:pStyle w:val="disbody"/>
      </w:pPr>
    </w:p>
    <w:p w14:paraId="2C76F5B8" w14:textId="77777777" w:rsidR="003A6366" w:rsidRDefault="003A6366" w:rsidP="003A6366">
      <w:pPr>
        <w:pStyle w:val="disbody"/>
      </w:pPr>
      <w:r>
        <w:lastRenderedPageBreak/>
        <w:t xml:space="preserve">Приложенията за удостоверяване като </w:t>
      </w:r>
      <w:proofErr w:type="spellStart"/>
      <w:r>
        <w:t>Google</w:t>
      </w:r>
      <w:proofErr w:type="spellEnd"/>
      <w:r>
        <w:t xml:space="preserve"> </w:t>
      </w:r>
      <w:proofErr w:type="spellStart"/>
      <w:r>
        <w:t>Authenticator</w:t>
      </w:r>
      <w:proofErr w:type="spellEnd"/>
      <w:r>
        <w:t xml:space="preserve"> или Microsoft </w:t>
      </w:r>
      <w:proofErr w:type="spellStart"/>
      <w:r>
        <w:t>Authenticator</w:t>
      </w:r>
      <w:proofErr w:type="spellEnd"/>
      <w:r>
        <w:t xml:space="preserve"> генерират OTP на устройство. Два преобладаващи метода за генериране на OTP са HMAC-базиран OTP (HOTP) и </w:t>
      </w:r>
      <w:proofErr w:type="spellStart"/>
      <w:r>
        <w:t>Time-based</w:t>
      </w:r>
      <w:proofErr w:type="spellEnd"/>
      <w:r>
        <w:t xml:space="preserve"> OTP (TOTP). HOTP генерира OTP на базата на брояч на събития, докато TOTP базира движещия се фактор на времето, осигурявайки краткотрайни OTP за подобрена сигурност.</w:t>
      </w:r>
    </w:p>
    <w:p w14:paraId="6ABD53FB" w14:textId="77777777" w:rsidR="003A6366" w:rsidRDefault="003A6366" w:rsidP="003A6366">
      <w:pPr>
        <w:pStyle w:val="disbody"/>
      </w:pPr>
    </w:p>
    <w:p w14:paraId="7C4BB09A" w14:textId="77777777" w:rsidR="003A6366" w:rsidRDefault="003A6366" w:rsidP="003A6366">
      <w:pPr>
        <w:pStyle w:val="disbody"/>
      </w:pPr>
      <w:r>
        <w:t>TOTP се генерира от тайна, споделена от клиента и сървъра. Тайната обикновено се предава на клиентското устройство ръчно или чрез сканиране на QR код, за да се избегнат рискове за сигурността. Успешното генериране на TOTP и удостоверяване може да доведе до цялостно MFA решение, когато е съчетано с удостоверяване на потребителско име/парола.</w:t>
      </w:r>
    </w:p>
    <w:p w14:paraId="7EC2FDC6" w14:textId="77777777" w:rsidR="003A6366" w:rsidRDefault="003A6366" w:rsidP="003A6366">
      <w:pPr>
        <w:pStyle w:val="disbody"/>
      </w:pPr>
    </w:p>
    <w:p w14:paraId="3FCDA23B" w14:textId="7D6D83A6" w:rsidR="003A6366" w:rsidRDefault="003A6366" w:rsidP="003A6366">
      <w:pPr>
        <w:pStyle w:val="disbody"/>
      </w:pPr>
      <w:r>
        <w:t>Обмислянето на това кога и къде да се изискват OTP е от съществено значение. Опциите включват изискване на OTP за всяко влизане, само за конкретни потребители или клиенти или само когато потребителите използват локални идентификационни данни. В идеалния случай доставчиците трети страни биха ни информирали за методите за удостоверяване на потребителя, което ни позволява да поискаме допълнителен фактор, когато е необходимо. Демото обаче ще го приложи за локални идентификационни данни за простота.</w:t>
      </w:r>
    </w:p>
    <w:p w14:paraId="6D607C13" w14:textId="77777777" w:rsidR="003A6366" w:rsidRDefault="003A6366">
      <w:pPr>
        <w:widowControl/>
        <w:spacing w:line="240" w:lineRule="auto"/>
        <w:ind w:firstLine="0"/>
        <w:jc w:val="left"/>
        <w:rPr>
          <w:sz w:val="28"/>
          <w:lang w:val="bg-BG"/>
        </w:rPr>
      </w:pPr>
      <w:r>
        <w:br w:type="page"/>
      </w:r>
    </w:p>
    <w:p w14:paraId="22C512C3" w14:textId="10B4AB99" w:rsidR="00194695" w:rsidRDefault="00194695">
      <w:pPr>
        <w:widowControl/>
        <w:spacing w:line="240" w:lineRule="auto"/>
        <w:ind w:firstLine="0"/>
        <w:jc w:val="left"/>
        <w:rPr>
          <w:sz w:val="28"/>
          <w:lang w:val="bg-BG"/>
        </w:rPr>
      </w:pPr>
      <w:r>
        <w:lastRenderedPageBreak/>
        <w:br w:type="page"/>
      </w:r>
    </w:p>
    <w:p w14:paraId="7E27D3E9" w14:textId="3473EE85" w:rsidR="004C6675" w:rsidRDefault="00194695" w:rsidP="00194695">
      <w:pPr>
        <w:pStyle w:val="Heading4"/>
      </w:pPr>
      <w:proofErr w:type="spellStart"/>
      <w:r w:rsidRPr="00194695">
        <w:lastRenderedPageBreak/>
        <w:t>IdentityServer</w:t>
      </w:r>
      <w:proofErr w:type="spellEnd"/>
      <w:r w:rsidRPr="00194695">
        <w:t xml:space="preserve"> to Azure</w:t>
      </w:r>
    </w:p>
    <w:p w14:paraId="4551D584" w14:textId="77777777" w:rsidR="00194695" w:rsidRPr="00194695" w:rsidRDefault="00194695" w:rsidP="00194695">
      <w:pPr>
        <w:pStyle w:val="disbody"/>
        <w:rPr>
          <w:lang w:val="en-US"/>
        </w:rPr>
      </w:pPr>
      <w:proofErr w:type="spellStart"/>
      <w:r w:rsidRPr="00194695">
        <w:rPr>
          <w:lang w:val="en-US"/>
        </w:rPr>
        <w:t>IdentityServer</w:t>
      </w:r>
      <w:proofErr w:type="spellEnd"/>
      <w:r w:rsidRPr="00194695">
        <w:rPr>
          <w:lang w:val="en-US"/>
        </w:rPr>
        <w:t xml:space="preserve">, </w:t>
      </w:r>
      <w:proofErr w:type="spellStart"/>
      <w:r w:rsidRPr="00194695">
        <w:rPr>
          <w:lang w:val="en-US"/>
        </w:rPr>
        <w:t>уеб</w:t>
      </w:r>
      <w:proofErr w:type="spellEnd"/>
      <w:r w:rsidRPr="00194695">
        <w:rPr>
          <w:lang w:val="en-US"/>
        </w:rPr>
        <w:t xml:space="preserve"> </w:t>
      </w:r>
      <w:proofErr w:type="spellStart"/>
      <w:r w:rsidRPr="00194695">
        <w:rPr>
          <w:lang w:val="en-US"/>
        </w:rPr>
        <w:t>приложение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ASP.NET Core,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бъде</w:t>
      </w:r>
      <w:proofErr w:type="spellEnd"/>
      <w:r w:rsidRPr="00194695">
        <w:rPr>
          <w:lang w:val="en-US"/>
        </w:rPr>
        <w:t xml:space="preserve"> </w:t>
      </w:r>
      <w:proofErr w:type="spellStart"/>
      <w:r w:rsidRPr="00194695">
        <w:rPr>
          <w:lang w:val="en-US"/>
        </w:rPr>
        <w:t>внедрено</w:t>
      </w:r>
      <w:proofErr w:type="spellEnd"/>
      <w:r w:rsidRPr="00194695">
        <w:rPr>
          <w:lang w:val="en-US"/>
        </w:rPr>
        <w:t xml:space="preserve"> в Azure </w:t>
      </w:r>
      <w:proofErr w:type="spellStart"/>
      <w:r w:rsidRPr="00194695">
        <w:rPr>
          <w:lang w:val="en-US"/>
        </w:rPr>
        <w:t>чрез</w:t>
      </w:r>
      <w:proofErr w:type="spellEnd"/>
      <w:r w:rsidRPr="00194695">
        <w:rPr>
          <w:lang w:val="en-US"/>
        </w:rPr>
        <w:t xml:space="preserve"> </w:t>
      </w:r>
      <w:proofErr w:type="spellStart"/>
      <w:r w:rsidRPr="00194695">
        <w:rPr>
          <w:lang w:val="en-US"/>
        </w:rPr>
        <w:t>множество</w:t>
      </w:r>
      <w:proofErr w:type="spellEnd"/>
      <w:r w:rsidRPr="00194695">
        <w:rPr>
          <w:lang w:val="en-US"/>
        </w:rPr>
        <w:t xml:space="preserve"> </w:t>
      </w:r>
      <w:proofErr w:type="spellStart"/>
      <w:r w:rsidRPr="00194695">
        <w:rPr>
          <w:lang w:val="en-US"/>
        </w:rPr>
        <w:t>методи</w:t>
      </w:r>
      <w:proofErr w:type="spellEnd"/>
      <w:r w:rsidRPr="00194695">
        <w:rPr>
          <w:lang w:val="en-US"/>
        </w:rPr>
        <w:t xml:space="preserve"> </w:t>
      </w:r>
      <w:proofErr w:type="spellStart"/>
      <w:r w:rsidRPr="00194695">
        <w:rPr>
          <w:lang w:val="en-US"/>
        </w:rPr>
        <w:t>като</w:t>
      </w:r>
      <w:proofErr w:type="spellEnd"/>
      <w:r w:rsidRPr="00194695">
        <w:rPr>
          <w:lang w:val="en-US"/>
        </w:rPr>
        <w:t xml:space="preserve"> Visual Studio </w:t>
      </w:r>
      <w:proofErr w:type="spellStart"/>
      <w:r w:rsidRPr="00194695">
        <w:rPr>
          <w:lang w:val="en-US"/>
        </w:rPr>
        <w:t>или</w:t>
      </w:r>
      <w:proofErr w:type="spellEnd"/>
      <w:r w:rsidRPr="00194695">
        <w:rPr>
          <w:lang w:val="en-US"/>
        </w:rPr>
        <w:t xml:space="preserve"> CI/CD </w:t>
      </w:r>
      <w:proofErr w:type="spellStart"/>
      <w:r w:rsidRPr="00194695">
        <w:rPr>
          <w:lang w:val="en-US"/>
        </w:rPr>
        <w:t>конвейер</w:t>
      </w:r>
      <w:proofErr w:type="spellEnd"/>
      <w:r w:rsidRPr="00194695">
        <w:rPr>
          <w:lang w:val="en-US"/>
        </w:rPr>
        <w:t xml:space="preserve">. </w:t>
      </w:r>
      <w:proofErr w:type="spellStart"/>
      <w:r w:rsidRPr="00194695">
        <w:rPr>
          <w:lang w:val="en-US"/>
        </w:rPr>
        <w:t>Въпреки</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появяват</w:t>
      </w:r>
      <w:proofErr w:type="spellEnd"/>
      <w:r w:rsidRPr="00194695">
        <w:rPr>
          <w:lang w:val="en-US"/>
        </w:rPr>
        <w:t xml:space="preserve"> </w:t>
      </w:r>
      <w:proofErr w:type="spellStart"/>
      <w:r w:rsidRPr="00194695">
        <w:rPr>
          <w:lang w:val="en-US"/>
        </w:rPr>
        <w:t>предизвикателства</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управлението</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конфигурацията</w:t>
      </w:r>
      <w:proofErr w:type="spellEnd"/>
      <w:r w:rsidRPr="00194695">
        <w:rPr>
          <w:lang w:val="en-US"/>
        </w:rPr>
        <w:t xml:space="preserve"> и </w:t>
      </w:r>
      <w:proofErr w:type="spellStart"/>
      <w:r w:rsidRPr="00194695">
        <w:rPr>
          <w:lang w:val="en-US"/>
        </w:rPr>
        <w:t>оперативните</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особено</w:t>
      </w:r>
      <w:proofErr w:type="spellEnd"/>
      <w:r w:rsidRPr="00194695">
        <w:rPr>
          <w:lang w:val="en-US"/>
        </w:rPr>
        <w:t xml:space="preserve"> в </w:t>
      </w:r>
      <w:proofErr w:type="spellStart"/>
      <w:r w:rsidRPr="00194695">
        <w:rPr>
          <w:lang w:val="en-US"/>
        </w:rPr>
        <w:t>сценарии</w:t>
      </w:r>
      <w:proofErr w:type="spellEnd"/>
      <w:r w:rsidRPr="00194695">
        <w:rPr>
          <w:lang w:val="en-US"/>
        </w:rPr>
        <w:t xml:space="preserve">, </w:t>
      </w:r>
      <w:proofErr w:type="spellStart"/>
      <w:r w:rsidRPr="00194695">
        <w:rPr>
          <w:lang w:val="en-US"/>
        </w:rPr>
        <w:t>включващи</w:t>
      </w:r>
      <w:proofErr w:type="spellEnd"/>
      <w:r w:rsidRPr="00194695">
        <w:rPr>
          <w:lang w:val="en-US"/>
        </w:rPr>
        <w:t xml:space="preserve"> </w:t>
      </w:r>
      <w:proofErr w:type="spellStart"/>
      <w:r w:rsidRPr="00194695">
        <w:rPr>
          <w:lang w:val="en-US"/>
        </w:rPr>
        <w:t>балансиране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множество</w:t>
      </w:r>
      <w:proofErr w:type="spellEnd"/>
      <w:r w:rsidRPr="00194695">
        <w:rPr>
          <w:lang w:val="en-US"/>
        </w:rPr>
        <w:t xml:space="preserve"> </w:t>
      </w:r>
      <w:proofErr w:type="spellStart"/>
      <w:r w:rsidRPr="00194695">
        <w:rPr>
          <w:lang w:val="en-US"/>
        </w:rPr>
        <w:t>сървърни</w:t>
      </w:r>
      <w:proofErr w:type="spellEnd"/>
      <w:r w:rsidRPr="00194695">
        <w:rPr>
          <w:lang w:val="en-US"/>
        </w:rPr>
        <w:t xml:space="preserve"> </w:t>
      </w:r>
      <w:proofErr w:type="spellStart"/>
      <w:r w:rsidRPr="00194695">
        <w:rPr>
          <w:lang w:val="en-US"/>
        </w:rPr>
        <w:t>екземпляри</w:t>
      </w:r>
      <w:proofErr w:type="spellEnd"/>
      <w:r w:rsidRPr="00194695">
        <w:rPr>
          <w:lang w:val="en-US"/>
        </w:rPr>
        <w:t xml:space="preserve">. </w:t>
      </w:r>
      <w:proofErr w:type="spellStart"/>
      <w:r w:rsidRPr="00194695">
        <w:rPr>
          <w:lang w:val="en-US"/>
        </w:rPr>
        <w:t>Понастоящем</w:t>
      </w:r>
      <w:proofErr w:type="spellEnd"/>
      <w:r w:rsidRPr="00194695">
        <w:rPr>
          <w:lang w:val="en-US"/>
        </w:rPr>
        <w:t xml:space="preserve"> </w:t>
      </w:r>
      <w:proofErr w:type="spellStart"/>
      <w:r w:rsidRPr="00194695">
        <w:rPr>
          <w:lang w:val="en-US"/>
        </w:rPr>
        <w:t>такива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са</w:t>
      </w:r>
      <w:proofErr w:type="spellEnd"/>
      <w:r w:rsidRPr="00194695">
        <w:rPr>
          <w:lang w:val="en-US"/>
        </w:rPr>
        <w:t xml:space="preserve"> </w:t>
      </w:r>
      <w:proofErr w:type="spellStart"/>
      <w:r w:rsidRPr="00194695">
        <w:rPr>
          <w:lang w:val="en-US"/>
        </w:rPr>
        <w:t>твърдо</w:t>
      </w:r>
      <w:proofErr w:type="spellEnd"/>
      <w:r w:rsidRPr="00194695">
        <w:rPr>
          <w:lang w:val="en-US"/>
        </w:rPr>
        <w:t xml:space="preserve"> </w:t>
      </w:r>
      <w:proofErr w:type="spellStart"/>
      <w:r w:rsidRPr="00194695">
        <w:rPr>
          <w:lang w:val="en-US"/>
        </w:rPr>
        <w:t>кодирани</w:t>
      </w:r>
      <w:proofErr w:type="spellEnd"/>
      <w:r w:rsidRPr="00194695">
        <w:rPr>
          <w:lang w:val="en-US"/>
        </w:rPr>
        <w:t xml:space="preserve"> </w:t>
      </w:r>
      <w:proofErr w:type="spellStart"/>
      <w:r w:rsidRPr="00194695">
        <w:rPr>
          <w:lang w:val="en-US"/>
        </w:rPr>
        <w:t>или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съхраняват</w:t>
      </w:r>
      <w:proofErr w:type="spellEnd"/>
      <w:r w:rsidRPr="00194695">
        <w:rPr>
          <w:lang w:val="en-US"/>
        </w:rPr>
        <w:t xml:space="preserve"> в </w:t>
      </w:r>
      <w:proofErr w:type="spellStart"/>
      <w:r w:rsidRPr="00194695">
        <w:rPr>
          <w:lang w:val="en-US"/>
        </w:rPr>
        <w:t>паметта</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не</w:t>
      </w:r>
      <w:proofErr w:type="spellEnd"/>
      <w:r w:rsidRPr="00194695">
        <w:rPr>
          <w:lang w:val="en-US"/>
        </w:rPr>
        <w:t xml:space="preserve"> е </w:t>
      </w:r>
      <w:proofErr w:type="spellStart"/>
      <w:r w:rsidRPr="00194695">
        <w:rPr>
          <w:lang w:val="en-US"/>
        </w:rPr>
        <w:t>ефективно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скалируемост</w:t>
      </w:r>
      <w:proofErr w:type="spellEnd"/>
      <w:r w:rsidRPr="00194695">
        <w:rPr>
          <w:lang w:val="en-US"/>
        </w:rPr>
        <w:t xml:space="preserve">. </w:t>
      </w:r>
      <w:proofErr w:type="spellStart"/>
      <w:r w:rsidRPr="00194695">
        <w:rPr>
          <w:lang w:val="en-US"/>
        </w:rPr>
        <w:t>Следователно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използваме</w:t>
      </w:r>
      <w:proofErr w:type="spellEnd"/>
      <w:r w:rsidRPr="00194695">
        <w:rPr>
          <w:lang w:val="en-US"/>
        </w:rPr>
        <w:t xml:space="preserve"> </w:t>
      </w:r>
      <w:proofErr w:type="spellStart"/>
      <w:r w:rsidRPr="00194695">
        <w:rPr>
          <w:lang w:val="en-US"/>
        </w:rPr>
        <w:t>база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SQL Azure </w:t>
      </w:r>
      <w:proofErr w:type="spellStart"/>
      <w:r w:rsidRPr="00194695">
        <w:rPr>
          <w:lang w:val="en-US"/>
        </w:rPr>
        <w:t>за</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съхраняване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конфигурационни</w:t>
      </w:r>
      <w:proofErr w:type="spellEnd"/>
      <w:r w:rsidRPr="00194695">
        <w:rPr>
          <w:lang w:val="en-US"/>
        </w:rPr>
        <w:t xml:space="preserve"> и </w:t>
      </w:r>
      <w:proofErr w:type="spellStart"/>
      <w:r w:rsidRPr="00194695">
        <w:rPr>
          <w:lang w:val="en-US"/>
        </w:rPr>
        <w:t>оперативни</w:t>
      </w:r>
      <w:proofErr w:type="spellEnd"/>
      <w:r w:rsidRPr="00194695">
        <w:rPr>
          <w:lang w:val="en-US"/>
        </w:rPr>
        <w:t xml:space="preserve"> </w:t>
      </w:r>
      <w:proofErr w:type="spellStart"/>
      <w:r w:rsidRPr="00194695">
        <w:rPr>
          <w:lang w:val="en-US"/>
        </w:rPr>
        <w:t>данни</w:t>
      </w:r>
      <w:proofErr w:type="spellEnd"/>
      <w:r w:rsidRPr="00194695">
        <w:rPr>
          <w:lang w:val="en-US"/>
        </w:rPr>
        <w:t>.</w:t>
      </w:r>
    </w:p>
    <w:p w14:paraId="6F78F7B3" w14:textId="77777777" w:rsidR="00194695" w:rsidRPr="00194695" w:rsidRDefault="00194695" w:rsidP="00194695">
      <w:pPr>
        <w:pStyle w:val="disbody"/>
        <w:rPr>
          <w:lang w:val="en-US"/>
        </w:rPr>
      </w:pPr>
    </w:p>
    <w:p w14:paraId="0EC38A90" w14:textId="77777777" w:rsidR="00194695" w:rsidRPr="00194695" w:rsidRDefault="00194695" w:rsidP="00194695">
      <w:pPr>
        <w:pStyle w:val="disbody"/>
        <w:rPr>
          <w:lang w:val="en-US"/>
        </w:rPr>
      </w:pPr>
      <w:proofErr w:type="spellStart"/>
      <w:r w:rsidRPr="00194695">
        <w:rPr>
          <w:lang w:val="en-US"/>
        </w:rPr>
        <w:t>Освен</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обърнем</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защитата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настройката</w:t>
      </w:r>
      <w:proofErr w:type="spellEnd"/>
      <w:r w:rsidRPr="00194695">
        <w:rPr>
          <w:lang w:val="en-US"/>
        </w:rPr>
        <w:t xml:space="preserve"> </w:t>
      </w:r>
      <w:proofErr w:type="spellStart"/>
      <w:r w:rsidRPr="00194695">
        <w:rPr>
          <w:lang w:val="en-US"/>
        </w:rPr>
        <w:t>по</w:t>
      </w:r>
      <w:proofErr w:type="spellEnd"/>
      <w:r w:rsidRPr="00194695">
        <w:rPr>
          <w:lang w:val="en-US"/>
        </w:rPr>
        <w:t xml:space="preserve"> </w:t>
      </w:r>
      <w:proofErr w:type="spellStart"/>
      <w:r w:rsidRPr="00194695">
        <w:rPr>
          <w:lang w:val="en-US"/>
        </w:rPr>
        <w:t>подразбиране</w:t>
      </w:r>
      <w:proofErr w:type="spellEnd"/>
      <w:r w:rsidRPr="00194695">
        <w:rPr>
          <w:lang w:val="en-US"/>
        </w:rPr>
        <w:t xml:space="preserve"> е </w:t>
      </w:r>
      <w:proofErr w:type="spellStart"/>
      <w:r w:rsidRPr="00194695">
        <w:rPr>
          <w:lang w:val="en-US"/>
        </w:rPr>
        <w:t>предназначена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една</w:t>
      </w:r>
      <w:proofErr w:type="spellEnd"/>
      <w:r w:rsidRPr="00194695">
        <w:rPr>
          <w:lang w:val="en-US"/>
        </w:rPr>
        <w:t xml:space="preserve"> </w:t>
      </w:r>
      <w:proofErr w:type="spellStart"/>
      <w:r w:rsidRPr="00194695">
        <w:rPr>
          <w:lang w:val="en-US"/>
        </w:rPr>
        <w:t>машина</w:t>
      </w:r>
      <w:proofErr w:type="spellEnd"/>
      <w:r w:rsidRPr="00194695">
        <w:rPr>
          <w:lang w:val="en-US"/>
        </w:rPr>
        <w:t xml:space="preserve"> и </w:t>
      </w:r>
      <w:proofErr w:type="spellStart"/>
      <w:r w:rsidRPr="00194695">
        <w:rPr>
          <w:lang w:val="en-US"/>
        </w:rPr>
        <w:t>не</w:t>
      </w:r>
      <w:proofErr w:type="spellEnd"/>
      <w:r w:rsidRPr="00194695">
        <w:rPr>
          <w:lang w:val="en-US"/>
        </w:rPr>
        <w:t xml:space="preserve"> </w:t>
      </w:r>
      <w:proofErr w:type="spellStart"/>
      <w:r w:rsidRPr="00194695">
        <w:rPr>
          <w:lang w:val="en-US"/>
        </w:rPr>
        <w:t>би</w:t>
      </w:r>
      <w:proofErr w:type="spellEnd"/>
      <w:r w:rsidRPr="00194695">
        <w:rPr>
          <w:lang w:val="en-US"/>
        </w:rPr>
        <w:t xml:space="preserve"> </w:t>
      </w:r>
      <w:proofErr w:type="spellStart"/>
      <w:r w:rsidRPr="00194695">
        <w:rPr>
          <w:lang w:val="en-US"/>
        </w:rPr>
        <w:t>била</w:t>
      </w:r>
      <w:proofErr w:type="spellEnd"/>
      <w:r w:rsidRPr="00194695">
        <w:rPr>
          <w:lang w:val="en-US"/>
        </w:rPr>
        <w:t xml:space="preserve"> </w:t>
      </w:r>
      <w:proofErr w:type="spellStart"/>
      <w:r w:rsidRPr="00194695">
        <w:rPr>
          <w:lang w:val="en-US"/>
        </w:rPr>
        <w:t>достатъчна</w:t>
      </w:r>
      <w:proofErr w:type="spellEnd"/>
      <w:r w:rsidRPr="00194695">
        <w:rPr>
          <w:lang w:val="en-US"/>
        </w:rPr>
        <w:t xml:space="preserve"> в </w:t>
      </w:r>
      <w:proofErr w:type="spellStart"/>
      <w:r w:rsidRPr="00194695">
        <w:rPr>
          <w:lang w:val="en-US"/>
        </w:rPr>
        <w:t>увеличена</w:t>
      </w:r>
      <w:proofErr w:type="spellEnd"/>
      <w:r w:rsidRPr="00194695">
        <w:rPr>
          <w:lang w:val="en-US"/>
        </w:rPr>
        <w:t xml:space="preserve"> </w:t>
      </w:r>
      <w:proofErr w:type="spellStart"/>
      <w:r w:rsidRPr="00194695">
        <w:rPr>
          <w:lang w:val="en-US"/>
        </w:rPr>
        <w:t>среда</w:t>
      </w:r>
      <w:proofErr w:type="spellEnd"/>
      <w:r w:rsidRPr="00194695">
        <w:rPr>
          <w:lang w:val="en-US"/>
        </w:rPr>
        <w:t xml:space="preserve"> с </w:t>
      </w:r>
      <w:proofErr w:type="spellStart"/>
      <w:r w:rsidRPr="00194695">
        <w:rPr>
          <w:lang w:val="en-US"/>
        </w:rPr>
        <w:t>балансирано</w:t>
      </w:r>
      <w:proofErr w:type="spellEnd"/>
      <w:r w:rsidRPr="00194695">
        <w:rPr>
          <w:lang w:val="en-US"/>
        </w:rPr>
        <w:t xml:space="preserve"> </w:t>
      </w:r>
      <w:proofErr w:type="spellStart"/>
      <w:r w:rsidRPr="00194695">
        <w:rPr>
          <w:lang w:val="en-US"/>
        </w:rPr>
        <w:t>натоварване</w:t>
      </w:r>
      <w:proofErr w:type="spellEnd"/>
      <w:r w:rsidRPr="00194695">
        <w:rPr>
          <w:lang w:val="en-US"/>
        </w:rPr>
        <w:t xml:space="preserve">. </w:t>
      </w:r>
      <w:proofErr w:type="spellStart"/>
      <w:r w:rsidRPr="00194695">
        <w:rPr>
          <w:lang w:val="en-US"/>
        </w:rPr>
        <w:t>Централизираното</w:t>
      </w:r>
      <w:proofErr w:type="spellEnd"/>
      <w:r w:rsidRPr="00194695">
        <w:rPr>
          <w:lang w:val="en-US"/>
        </w:rPr>
        <w:t xml:space="preserve"> </w:t>
      </w:r>
      <w:proofErr w:type="spellStart"/>
      <w:r w:rsidRPr="00194695">
        <w:rPr>
          <w:lang w:val="en-US"/>
        </w:rPr>
        <w:t>хранилище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ключове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защита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е </w:t>
      </w:r>
      <w:proofErr w:type="spellStart"/>
      <w:r w:rsidRPr="00194695">
        <w:rPr>
          <w:lang w:val="en-US"/>
        </w:rPr>
        <w:t>от</w:t>
      </w:r>
      <w:proofErr w:type="spellEnd"/>
      <w:r w:rsidRPr="00194695">
        <w:rPr>
          <w:lang w:val="en-US"/>
        </w:rPr>
        <w:t xml:space="preserve"> </w:t>
      </w:r>
      <w:proofErr w:type="spellStart"/>
      <w:r w:rsidRPr="00194695">
        <w:rPr>
          <w:lang w:val="en-US"/>
        </w:rPr>
        <w:t>съществено</w:t>
      </w:r>
      <w:proofErr w:type="spellEnd"/>
      <w:r w:rsidRPr="00194695">
        <w:rPr>
          <w:lang w:val="en-US"/>
        </w:rPr>
        <w:t xml:space="preserve"> </w:t>
      </w:r>
      <w:proofErr w:type="spellStart"/>
      <w:r w:rsidRPr="00194695">
        <w:rPr>
          <w:lang w:val="en-US"/>
        </w:rPr>
        <w:t>значение</w:t>
      </w:r>
      <w:proofErr w:type="spellEnd"/>
      <w:r w:rsidRPr="00194695">
        <w:rPr>
          <w:lang w:val="en-US"/>
        </w:rPr>
        <w:t>.</w:t>
      </w:r>
    </w:p>
    <w:p w14:paraId="7EA76597" w14:textId="77777777" w:rsidR="00194695" w:rsidRPr="00194695" w:rsidRDefault="00194695" w:rsidP="00194695">
      <w:pPr>
        <w:pStyle w:val="disbody"/>
        <w:rPr>
          <w:lang w:val="en-US"/>
        </w:rPr>
      </w:pPr>
    </w:p>
    <w:p w14:paraId="76F1434B" w14:textId="77777777" w:rsidR="00194695" w:rsidRPr="00194695" w:rsidRDefault="00194695" w:rsidP="00194695">
      <w:pPr>
        <w:pStyle w:val="disbody"/>
        <w:rPr>
          <w:lang w:val="en-US"/>
        </w:rPr>
      </w:pPr>
      <w:proofErr w:type="spellStart"/>
      <w:r w:rsidRPr="00194695">
        <w:rPr>
          <w:lang w:val="en-US"/>
        </w:rPr>
        <w:t>Ключовете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токени</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управляват</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различните</w:t>
      </w:r>
      <w:proofErr w:type="spellEnd"/>
      <w:r w:rsidRPr="00194695">
        <w:rPr>
          <w:lang w:val="en-US"/>
        </w:rPr>
        <w:t xml:space="preserve"> </w:t>
      </w:r>
      <w:proofErr w:type="spellStart"/>
      <w:r w:rsidRPr="00194695">
        <w:rPr>
          <w:lang w:val="en-US"/>
        </w:rPr>
        <w:t>копия</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сървъра</w:t>
      </w:r>
      <w:proofErr w:type="spellEnd"/>
      <w:r w:rsidRPr="00194695">
        <w:rPr>
          <w:lang w:val="en-US"/>
        </w:rPr>
        <w:t xml:space="preserv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притежават</w:t>
      </w:r>
      <w:proofErr w:type="spellEnd"/>
      <w:r w:rsidRPr="00194695">
        <w:rPr>
          <w:lang w:val="en-US"/>
        </w:rPr>
        <w:t xml:space="preserve"> </w:t>
      </w:r>
      <w:proofErr w:type="spellStart"/>
      <w:r w:rsidRPr="00194695">
        <w:rPr>
          <w:lang w:val="en-US"/>
        </w:rPr>
        <w:t>различни</w:t>
      </w:r>
      <w:proofErr w:type="spellEnd"/>
      <w:r w:rsidRPr="00194695">
        <w:rPr>
          <w:lang w:val="en-US"/>
        </w:rPr>
        <w:t xml:space="preserve"> </w:t>
      </w:r>
      <w:proofErr w:type="spellStart"/>
      <w:r w:rsidRPr="00194695">
        <w:rPr>
          <w:lang w:val="en-US"/>
        </w:rPr>
        <w:t>идентификационни</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води</w:t>
      </w:r>
      <w:proofErr w:type="spellEnd"/>
      <w:r w:rsidRPr="00194695">
        <w:rPr>
          <w:lang w:val="en-US"/>
        </w:rPr>
        <w:t xml:space="preserve"> </w:t>
      </w:r>
      <w:proofErr w:type="spellStart"/>
      <w:r w:rsidRPr="00194695">
        <w:rPr>
          <w:lang w:val="en-US"/>
        </w:rPr>
        <w:t>до</w:t>
      </w:r>
      <w:proofErr w:type="spellEnd"/>
      <w:r w:rsidRPr="00194695">
        <w:rPr>
          <w:lang w:val="en-US"/>
        </w:rPr>
        <w:t xml:space="preserve"> </w:t>
      </w:r>
      <w:proofErr w:type="spellStart"/>
      <w:r w:rsidRPr="00194695">
        <w:rPr>
          <w:lang w:val="en-US"/>
        </w:rPr>
        <w:t>проблеми</w:t>
      </w:r>
      <w:proofErr w:type="spellEnd"/>
      <w:r w:rsidRPr="00194695">
        <w:rPr>
          <w:lang w:val="en-US"/>
        </w:rPr>
        <w:t xml:space="preserve"> с </w:t>
      </w:r>
      <w:proofErr w:type="spellStart"/>
      <w:r w:rsidRPr="00194695">
        <w:rPr>
          <w:lang w:val="en-US"/>
        </w:rPr>
        <w:t>валидирането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разрешите</w:t>
      </w:r>
      <w:proofErr w:type="spellEnd"/>
      <w:r w:rsidRPr="00194695">
        <w:rPr>
          <w:lang w:val="en-US"/>
        </w:rPr>
        <w:t xml:space="preserve"> </w:t>
      </w:r>
      <w:proofErr w:type="spellStart"/>
      <w:r w:rsidRPr="00194695">
        <w:rPr>
          <w:lang w:val="en-US"/>
        </w:rPr>
        <w:t>това</w:t>
      </w:r>
      <w:proofErr w:type="spellEnd"/>
      <w:r w:rsidRPr="00194695">
        <w:rPr>
          <w:lang w:val="en-US"/>
        </w:rPr>
        <w:t xml:space="preserve">, Azure Key Vault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използва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съхранение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сертификати</w:t>
      </w:r>
      <w:proofErr w:type="spellEnd"/>
      <w:r w:rsidRPr="00194695">
        <w:rPr>
          <w:lang w:val="en-US"/>
        </w:rPr>
        <w:t>.</w:t>
      </w:r>
    </w:p>
    <w:p w14:paraId="20AF94C0" w14:textId="77777777" w:rsidR="00194695" w:rsidRPr="00194695" w:rsidRDefault="00194695" w:rsidP="00194695">
      <w:pPr>
        <w:pStyle w:val="disbody"/>
        <w:rPr>
          <w:lang w:val="en-US"/>
        </w:rPr>
      </w:pPr>
    </w:p>
    <w:p w14:paraId="0AEA5103" w14:textId="77777777" w:rsidR="00194695" w:rsidRPr="00194695" w:rsidRDefault="00194695" w:rsidP="00194695">
      <w:pPr>
        <w:pStyle w:val="disbody"/>
        <w:rPr>
          <w:lang w:val="en-US"/>
        </w:rPr>
      </w:pPr>
      <w:proofErr w:type="spellStart"/>
      <w:r w:rsidRPr="00194695">
        <w:rPr>
          <w:lang w:val="en-US"/>
        </w:rPr>
        <w:t>Трябва</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обърне</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мидълуера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препратените</w:t>
      </w:r>
      <w:proofErr w:type="spellEnd"/>
      <w:r w:rsidRPr="00194695">
        <w:rPr>
          <w:lang w:val="en-US"/>
        </w:rPr>
        <w:t xml:space="preserve"> </w:t>
      </w:r>
      <w:proofErr w:type="spellStart"/>
      <w:r w:rsidRPr="00194695">
        <w:rPr>
          <w:lang w:val="en-US"/>
        </w:rPr>
        <w:t>заглавки</w:t>
      </w:r>
      <w:proofErr w:type="spellEnd"/>
      <w:r w:rsidRPr="00194695">
        <w:rPr>
          <w:lang w:val="en-US"/>
        </w:rPr>
        <w:t xml:space="preserve"> </w:t>
      </w:r>
      <w:proofErr w:type="spellStart"/>
      <w:r w:rsidRPr="00194695">
        <w:rPr>
          <w:lang w:val="en-US"/>
        </w:rPr>
        <w:t>поради</w:t>
      </w:r>
      <w:proofErr w:type="spellEnd"/>
      <w:r w:rsidRPr="00194695">
        <w:rPr>
          <w:lang w:val="en-US"/>
        </w:rPr>
        <w:t xml:space="preserve"> </w:t>
      </w:r>
      <w:proofErr w:type="spellStart"/>
      <w:r w:rsidRPr="00194695">
        <w:rPr>
          <w:lang w:val="en-US"/>
        </w:rPr>
        <w:t>потенциалната</w:t>
      </w:r>
      <w:proofErr w:type="spellEnd"/>
      <w:r w:rsidRPr="00194695">
        <w:rPr>
          <w:lang w:val="en-US"/>
        </w:rPr>
        <w:t xml:space="preserve"> </w:t>
      </w:r>
      <w:proofErr w:type="spellStart"/>
      <w:r w:rsidRPr="00194695">
        <w:rPr>
          <w:lang w:val="en-US"/>
        </w:rPr>
        <w:t>неяснота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информацията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заявката</w:t>
      </w:r>
      <w:proofErr w:type="spellEnd"/>
      <w:r w:rsidRPr="00194695">
        <w:rPr>
          <w:lang w:val="en-US"/>
        </w:rPr>
        <w:t xml:space="preserve"> </w:t>
      </w:r>
      <w:proofErr w:type="spellStart"/>
      <w:r w:rsidRPr="00194695">
        <w:rPr>
          <w:lang w:val="en-US"/>
        </w:rPr>
        <w:t>от</w:t>
      </w:r>
      <w:proofErr w:type="spellEnd"/>
      <w:r w:rsidRPr="00194695">
        <w:rPr>
          <w:lang w:val="en-US"/>
        </w:rPr>
        <w:t xml:space="preserve"> </w:t>
      </w:r>
      <w:proofErr w:type="spellStart"/>
      <w:r w:rsidRPr="00194695">
        <w:rPr>
          <w:lang w:val="en-US"/>
        </w:rPr>
        <w:t>прокси</w:t>
      </w:r>
      <w:proofErr w:type="spellEnd"/>
      <w:r w:rsidRPr="00194695">
        <w:rPr>
          <w:lang w:val="en-US"/>
        </w:rPr>
        <w:t xml:space="preserve"> </w:t>
      </w:r>
      <w:proofErr w:type="spellStart"/>
      <w:r w:rsidRPr="00194695">
        <w:rPr>
          <w:lang w:val="en-US"/>
        </w:rPr>
        <w:t>сървъри</w:t>
      </w:r>
      <w:proofErr w:type="spellEnd"/>
      <w:r w:rsidRPr="00194695">
        <w:rPr>
          <w:lang w:val="en-US"/>
        </w:rPr>
        <w:t xml:space="preserve">, </w:t>
      </w:r>
      <w:proofErr w:type="spellStart"/>
      <w:r w:rsidRPr="00194695">
        <w:rPr>
          <w:lang w:val="en-US"/>
        </w:rPr>
        <w:t>балансиращи</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други</w:t>
      </w:r>
      <w:proofErr w:type="spellEnd"/>
      <w:r w:rsidRPr="00194695">
        <w:rPr>
          <w:lang w:val="en-US"/>
        </w:rPr>
        <w:t xml:space="preserve"> </w:t>
      </w:r>
      <w:proofErr w:type="spellStart"/>
      <w:r w:rsidRPr="00194695">
        <w:rPr>
          <w:lang w:val="en-US"/>
        </w:rPr>
        <w:t>мрежови</w:t>
      </w:r>
      <w:proofErr w:type="spellEnd"/>
      <w:r w:rsidRPr="00194695">
        <w:rPr>
          <w:lang w:val="en-US"/>
        </w:rPr>
        <w:t xml:space="preserve"> </w:t>
      </w:r>
      <w:proofErr w:type="spellStart"/>
      <w:r w:rsidRPr="00194695">
        <w:rPr>
          <w:lang w:val="en-US"/>
        </w:rPr>
        <w:t>устройства</w:t>
      </w:r>
      <w:proofErr w:type="spellEnd"/>
      <w:r w:rsidRPr="00194695">
        <w:rPr>
          <w:lang w:val="en-US"/>
        </w:rPr>
        <w:t>.</w:t>
      </w:r>
    </w:p>
    <w:p w14:paraId="5A328999" w14:textId="77777777" w:rsidR="00194695" w:rsidRPr="00194695" w:rsidRDefault="00194695" w:rsidP="00194695">
      <w:pPr>
        <w:pStyle w:val="disbody"/>
        <w:rPr>
          <w:lang w:val="en-US"/>
        </w:rPr>
      </w:pPr>
    </w:p>
    <w:p w14:paraId="5FD5A48C" w14:textId="77777777" w:rsidR="00194695" w:rsidRPr="00194695" w:rsidRDefault="00194695" w:rsidP="00194695">
      <w:pPr>
        <w:pStyle w:val="disbody"/>
        <w:rPr>
          <w:lang w:val="en-US"/>
        </w:rPr>
      </w:pPr>
      <w:r w:rsidRPr="00194695">
        <w:rPr>
          <w:lang w:val="en-US"/>
        </w:rPr>
        <w:t xml:space="preserve">И </w:t>
      </w:r>
      <w:proofErr w:type="spellStart"/>
      <w:r w:rsidRPr="00194695">
        <w:rPr>
          <w:lang w:val="en-US"/>
        </w:rPr>
        <w:t>накрая</w:t>
      </w:r>
      <w:proofErr w:type="spellEnd"/>
      <w:r w:rsidRPr="00194695">
        <w:rPr>
          <w:lang w:val="en-US"/>
        </w:rPr>
        <w:t xml:space="preserve">, </w:t>
      </w:r>
      <w:proofErr w:type="spellStart"/>
      <w:r w:rsidRPr="00194695">
        <w:rPr>
          <w:lang w:val="en-US"/>
        </w:rPr>
        <w:t>лиценз</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IdentityServer</w:t>
      </w:r>
      <w:proofErr w:type="spellEnd"/>
      <w:r w:rsidRPr="00194695">
        <w:rPr>
          <w:lang w:val="en-US"/>
        </w:rPr>
        <w:t xml:space="preserve">, </w:t>
      </w:r>
      <w:proofErr w:type="spellStart"/>
      <w:r w:rsidRPr="00194695">
        <w:rPr>
          <w:lang w:val="en-US"/>
        </w:rPr>
        <w:t>дори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неговото</w:t>
      </w:r>
      <w:proofErr w:type="spellEnd"/>
      <w:r w:rsidRPr="00194695">
        <w:rPr>
          <w:lang w:val="en-US"/>
        </w:rPr>
        <w:t xml:space="preserve"> </w:t>
      </w:r>
      <w:proofErr w:type="spellStart"/>
      <w:r w:rsidRPr="00194695">
        <w:rPr>
          <w:lang w:val="en-US"/>
        </w:rPr>
        <w:t>безплатно</w:t>
      </w:r>
      <w:proofErr w:type="spellEnd"/>
      <w:r w:rsidRPr="00194695">
        <w:rPr>
          <w:lang w:val="en-US"/>
        </w:rPr>
        <w:t xml:space="preserve"> </w:t>
      </w:r>
      <w:proofErr w:type="spellStart"/>
      <w:r w:rsidRPr="00194695">
        <w:rPr>
          <w:lang w:val="en-US"/>
        </w:rPr>
        <w:t>издание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общността</w:t>
      </w:r>
      <w:proofErr w:type="spellEnd"/>
      <w:r w:rsidRPr="00194695">
        <w:rPr>
          <w:lang w:val="en-US"/>
        </w:rPr>
        <w:t xml:space="preserve">, е </w:t>
      </w:r>
      <w:proofErr w:type="spellStart"/>
      <w:r w:rsidRPr="00194695">
        <w:rPr>
          <w:lang w:val="en-US"/>
        </w:rPr>
        <w:t>необходим</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в </w:t>
      </w:r>
      <w:proofErr w:type="spellStart"/>
      <w:r w:rsidRPr="00194695">
        <w:rPr>
          <w:lang w:val="en-US"/>
        </w:rPr>
        <w:t>производствена</w:t>
      </w:r>
      <w:proofErr w:type="spellEnd"/>
      <w:r w:rsidRPr="00194695">
        <w:rPr>
          <w:lang w:val="en-US"/>
        </w:rPr>
        <w:t xml:space="preserve"> </w:t>
      </w:r>
      <w:proofErr w:type="spellStart"/>
      <w:r w:rsidRPr="00194695">
        <w:rPr>
          <w:lang w:val="en-US"/>
        </w:rPr>
        <w:t>среда</w:t>
      </w:r>
      <w:proofErr w:type="spellEnd"/>
      <w:r w:rsidRPr="00194695">
        <w:rPr>
          <w:lang w:val="en-US"/>
        </w:rPr>
        <w:t>.</w:t>
      </w:r>
    </w:p>
    <w:p w14:paraId="22167344" w14:textId="77777777" w:rsidR="00194695" w:rsidRPr="00194695" w:rsidRDefault="00194695" w:rsidP="00194695">
      <w:pPr>
        <w:pStyle w:val="disbody"/>
        <w:rPr>
          <w:lang w:val="en-US"/>
        </w:rPr>
      </w:pPr>
    </w:p>
    <w:p w14:paraId="5E92377C" w14:textId="5250BA77" w:rsidR="00194695" w:rsidRPr="00194695" w:rsidRDefault="00194695" w:rsidP="00194695">
      <w:pPr>
        <w:pStyle w:val="disbody"/>
        <w:rPr>
          <w:lang w:val="en-US"/>
        </w:rPr>
      </w:pPr>
      <w:proofErr w:type="spellStart"/>
      <w:r w:rsidRPr="00194695">
        <w:rPr>
          <w:lang w:val="en-US"/>
        </w:rPr>
        <w:t>За</w:t>
      </w:r>
      <w:proofErr w:type="spellEnd"/>
      <w:r w:rsidRPr="00194695">
        <w:rPr>
          <w:lang w:val="en-US"/>
        </w:rPr>
        <w:t xml:space="preserve"> </w:t>
      </w:r>
      <w:proofErr w:type="spellStart"/>
      <w:r w:rsidRPr="00194695">
        <w:rPr>
          <w:lang w:val="en-US"/>
        </w:rPr>
        <w:t>тези</w:t>
      </w:r>
      <w:proofErr w:type="spellEnd"/>
      <w:r w:rsidRPr="00194695">
        <w:rPr>
          <w:lang w:val="en-US"/>
        </w:rPr>
        <w:t xml:space="preserve"> </w:t>
      </w:r>
      <w:proofErr w:type="spellStart"/>
      <w:r w:rsidRPr="00194695">
        <w:rPr>
          <w:lang w:val="en-US"/>
        </w:rPr>
        <w:t>задачи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предполагат</w:t>
      </w:r>
      <w:proofErr w:type="spellEnd"/>
      <w:r w:rsidRPr="00194695">
        <w:rPr>
          <w:lang w:val="en-US"/>
        </w:rPr>
        <w:t xml:space="preserve"> </w:t>
      </w:r>
      <w:proofErr w:type="spellStart"/>
      <w:r w:rsidRPr="00194695">
        <w:rPr>
          <w:lang w:val="en-US"/>
        </w:rPr>
        <w:t>основни</w:t>
      </w:r>
      <w:proofErr w:type="spellEnd"/>
      <w:r w:rsidRPr="00194695">
        <w:rPr>
          <w:lang w:val="en-US"/>
        </w:rPr>
        <w:t xml:space="preserve"> </w:t>
      </w:r>
      <w:proofErr w:type="spellStart"/>
      <w:r w:rsidRPr="00194695">
        <w:rPr>
          <w:lang w:val="en-US"/>
        </w:rPr>
        <w:t>познания</w:t>
      </w:r>
      <w:proofErr w:type="spellEnd"/>
      <w:r w:rsidRPr="00194695">
        <w:rPr>
          <w:lang w:val="en-US"/>
        </w:rPr>
        <w:t xml:space="preserve"> </w:t>
      </w:r>
      <w:proofErr w:type="spellStart"/>
      <w:r w:rsidRPr="00194695">
        <w:rPr>
          <w:lang w:val="en-US"/>
        </w:rPr>
        <w:t>за</w:t>
      </w:r>
      <w:proofErr w:type="spellEnd"/>
      <w:r w:rsidRPr="00194695">
        <w:rPr>
          <w:lang w:val="en-US"/>
        </w:rPr>
        <w:t xml:space="preserve"> Azure, </w:t>
      </w:r>
      <w:proofErr w:type="spellStart"/>
      <w:r w:rsidRPr="00194695">
        <w:rPr>
          <w:lang w:val="en-US"/>
        </w:rPr>
        <w:t>включително</w:t>
      </w:r>
      <w:proofErr w:type="spellEnd"/>
      <w:r w:rsidRPr="00194695">
        <w:rPr>
          <w:lang w:val="en-US"/>
        </w:rPr>
        <w:t xml:space="preserve"> </w:t>
      </w:r>
      <w:proofErr w:type="spellStart"/>
      <w:r w:rsidRPr="00194695">
        <w:rPr>
          <w:lang w:val="en-US"/>
        </w:rPr>
        <w:t>познаване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общи</w:t>
      </w:r>
      <w:proofErr w:type="spellEnd"/>
      <w:r w:rsidRPr="00194695">
        <w:rPr>
          <w:lang w:val="en-US"/>
        </w:rPr>
        <w:t xml:space="preserve"> </w:t>
      </w:r>
      <w:proofErr w:type="spellStart"/>
      <w:r w:rsidRPr="00194695">
        <w:rPr>
          <w:lang w:val="en-US"/>
        </w:rPr>
        <w:t>ресурси</w:t>
      </w:r>
      <w:proofErr w:type="spellEnd"/>
      <w:r w:rsidRPr="00194695">
        <w:rPr>
          <w:lang w:val="en-US"/>
        </w:rPr>
        <w:t xml:space="preserve"> и </w:t>
      </w:r>
      <w:proofErr w:type="spellStart"/>
      <w:r w:rsidRPr="00194695">
        <w:rPr>
          <w:lang w:val="en-US"/>
        </w:rPr>
        <w:t>основно</w:t>
      </w:r>
      <w:proofErr w:type="spellEnd"/>
      <w:r w:rsidRPr="00194695">
        <w:rPr>
          <w:lang w:val="en-US"/>
        </w:rPr>
        <w:t xml:space="preserve"> </w:t>
      </w:r>
      <w:proofErr w:type="spellStart"/>
      <w:r w:rsidRPr="00194695">
        <w:rPr>
          <w:lang w:val="en-US"/>
        </w:rPr>
        <w:t>управление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достъпа</w:t>
      </w:r>
      <w:proofErr w:type="spellEnd"/>
      <w:r w:rsidRPr="00194695">
        <w:rPr>
          <w:lang w:val="en-US"/>
        </w:rPr>
        <w:t xml:space="preserve">. </w:t>
      </w:r>
      <w:proofErr w:type="spellStart"/>
      <w:r w:rsidRPr="00194695">
        <w:rPr>
          <w:lang w:val="en-US"/>
        </w:rPr>
        <w:t>Целта</w:t>
      </w:r>
      <w:proofErr w:type="spellEnd"/>
      <w:r w:rsidRPr="00194695">
        <w:rPr>
          <w:lang w:val="en-US"/>
        </w:rPr>
        <w:t xml:space="preserve"> е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осигури</w:t>
      </w:r>
      <w:proofErr w:type="spellEnd"/>
      <w:r w:rsidRPr="00194695">
        <w:rPr>
          <w:lang w:val="en-US"/>
        </w:rPr>
        <w:t xml:space="preserve"> </w:t>
      </w:r>
      <w:proofErr w:type="spellStart"/>
      <w:r w:rsidRPr="00194695">
        <w:rPr>
          <w:lang w:val="en-US"/>
        </w:rPr>
        <w:t>мащабируемост</w:t>
      </w:r>
      <w:proofErr w:type="spellEnd"/>
      <w:r w:rsidRPr="00194695">
        <w:rPr>
          <w:lang w:val="en-US"/>
        </w:rPr>
        <w:t xml:space="preserve"> и </w:t>
      </w:r>
      <w:proofErr w:type="spellStart"/>
      <w:r w:rsidRPr="00194695">
        <w:rPr>
          <w:lang w:val="en-US"/>
        </w:rPr>
        <w:t>надеждност</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същевременно</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смекчат</w:t>
      </w:r>
      <w:proofErr w:type="spellEnd"/>
      <w:r w:rsidRPr="00194695">
        <w:rPr>
          <w:lang w:val="en-US"/>
        </w:rPr>
        <w:t xml:space="preserve"> </w:t>
      </w:r>
      <w:proofErr w:type="spellStart"/>
      <w:r w:rsidRPr="00194695">
        <w:rPr>
          <w:lang w:val="en-US"/>
        </w:rPr>
        <w:t>опасенията</w:t>
      </w:r>
      <w:proofErr w:type="spellEnd"/>
      <w:r w:rsidRPr="00194695">
        <w:rPr>
          <w:lang w:val="en-US"/>
        </w:rPr>
        <w:t xml:space="preserve">, </w:t>
      </w:r>
      <w:proofErr w:type="spellStart"/>
      <w:r w:rsidRPr="00194695">
        <w:rPr>
          <w:lang w:val="en-US"/>
        </w:rPr>
        <w:t>свързани</w:t>
      </w:r>
      <w:proofErr w:type="spellEnd"/>
      <w:r w:rsidRPr="00194695">
        <w:rPr>
          <w:lang w:val="en-US"/>
        </w:rPr>
        <w:t xml:space="preserve"> с </w:t>
      </w:r>
      <w:proofErr w:type="spellStart"/>
      <w:r w:rsidRPr="00194695">
        <w:rPr>
          <w:lang w:val="en-US"/>
        </w:rPr>
        <w:t>IdentityServer</w:t>
      </w:r>
      <w:proofErr w:type="spellEnd"/>
      <w:r w:rsidRPr="00194695">
        <w:rPr>
          <w:lang w:val="en-US"/>
        </w:rPr>
        <w:t>.</w:t>
      </w:r>
    </w:p>
    <w:sectPr w:rsidR="00194695" w:rsidRPr="00194695" w:rsidSect="009221D0">
      <w:headerReference w:type="default" r:id="rId24"/>
      <w:footerReference w:type="default" r:id="rId25"/>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95DF5" w14:textId="77777777" w:rsidR="00161430" w:rsidRDefault="00161430" w:rsidP="00DA5C8B">
      <w:pPr>
        <w:spacing w:line="240" w:lineRule="auto"/>
      </w:pPr>
      <w:r>
        <w:separator/>
      </w:r>
    </w:p>
  </w:endnote>
  <w:endnote w:type="continuationSeparator" w:id="0">
    <w:p w14:paraId="5105F51A" w14:textId="77777777" w:rsidR="00161430" w:rsidRDefault="0016143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23A5F" w14:textId="77777777" w:rsidR="00161430" w:rsidRDefault="00161430" w:rsidP="005719C1">
      <w:pPr>
        <w:spacing w:line="240" w:lineRule="auto"/>
        <w:ind w:firstLine="0"/>
      </w:pPr>
      <w:r>
        <w:separator/>
      </w:r>
    </w:p>
  </w:footnote>
  <w:footnote w:type="continuationSeparator" w:id="0">
    <w:p w14:paraId="7943DB89" w14:textId="77777777" w:rsidR="00161430" w:rsidRDefault="00161430" w:rsidP="005719C1">
      <w:pPr>
        <w:spacing w:line="240" w:lineRule="auto"/>
        <w:ind w:firstLine="0"/>
      </w:pPr>
      <w:r>
        <w:continuationSeparator/>
      </w:r>
    </w:p>
  </w:footnote>
  <w:footnote w:type="continuationNotice" w:id="1">
    <w:p w14:paraId="2603CD53" w14:textId="77777777" w:rsidR="00161430" w:rsidRDefault="00161430"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925"/>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1430"/>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695"/>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17DE"/>
    <w:rsid w:val="00232302"/>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57A0"/>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6366"/>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6675"/>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35D"/>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B1A"/>
    <w:rsid w:val="006B3E47"/>
    <w:rsid w:val="006B43B8"/>
    <w:rsid w:val="006B5040"/>
    <w:rsid w:val="006B5D51"/>
    <w:rsid w:val="006B75F0"/>
    <w:rsid w:val="006C158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5EC"/>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6EF5"/>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57B3"/>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35E"/>
    <w:rsid w:val="00CD78EE"/>
    <w:rsid w:val="00CE0CA8"/>
    <w:rsid w:val="00CE18DC"/>
    <w:rsid w:val="00CE1BCE"/>
    <w:rsid w:val="00CE6850"/>
    <w:rsid w:val="00CF204F"/>
    <w:rsid w:val="00CF2C87"/>
    <w:rsid w:val="00CF3416"/>
    <w:rsid w:val="00CF4D72"/>
    <w:rsid w:val="00CF535B"/>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2DA"/>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395934786">
      <w:bodyDiv w:val="1"/>
      <w:marLeft w:val="0"/>
      <w:marRight w:val="0"/>
      <w:marTop w:val="0"/>
      <w:marBottom w:val="0"/>
      <w:divBdr>
        <w:top w:val="none" w:sz="0" w:space="0" w:color="auto"/>
        <w:left w:val="none" w:sz="0" w:space="0" w:color="auto"/>
        <w:bottom w:val="none" w:sz="0" w:space="0" w:color="auto"/>
        <w:right w:val="none" w:sz="0" w:space="0" w:color="auto"/>
      </w:divBdr>
    </w:div>
    <w:div w:id="560481544">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48296640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zure.microsoft.com/en-us/blog/how-azure-security-center-detects-a-bitcoin-mining-atta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n-us/blog/how-azure-security-center-helps-reveal-a-cyber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aids-in-detecting-good-applications-being-used-maliciously/" TargetMode="External"/><Relationship Id="rId10" Type="http://schemas.openxmlformats.org/officeDocument/2006/relationships/image" Target="media/image3.png"/><Relationship Id="rId19" Type="http://schemas.openxmlformats.org/officeDocument/2006/relationships/hyperlink" Target="https://azure.microsoft.com/en-us/blog/how-azure-security-center-unveils-suspicious-powershell-attack/?cdn=dis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detects-ddos-attack-using-cyber-threat-intelligenc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6309</TotalTime>
  <Pages>16</Pages>
  <Words>8595</Words>
  <Characters>48993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57474</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189</cp:revision>
  <cp:lastPrinted>2021-12-02T13:00:00Z</cp:lastPrinted>
  <dcterms:created xsi:type="dcterms:W3CDTF">2022-06-23T10:23:00Z</dcterms:created>
  <dcterms:modified xsi:type="dcterms:W3CDTF">2023-07-30T06:01:00Z</dcterms:modified>
</cp:coreProperties>
</file>