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084B24" w14:paraId="7EE6F977" w14:textId="77777777" w:rsidTr="00447EC1">
        <w:tc>
          <w:tcPr>
            <w:tcW w:w="1655" w:type="dxa"/>
            <w:shd w:val="clear" w:color="auto" w:fill="auto"/>
            <w:vAlign w:val="center"/>
          </w:tcPr>
          <w:bookmarkStart w:id="0" w:name="_Toc112392422"/>
          <w:p w14:paraId="7A8642C9" w14:textId="77777777" w:rsidR="00447EC1" w:rsidRPr="00084B24" w:rsidRDefault="00447EC1" w:rsidP="008774E4">
            <w:pPr>
              <w:spacing w:after="120" w:line="288" w:lineRule="auto"/>
              <w:ind w:firstLine="0"/>
              <w:jc w:val="center"/>
              <w:rPr>
                <w:sz w:val="36"/>
                <w:szCs w:val="36"/>
                <w:lang w:val="bg-BG"/>
              </w:rPr>
            </w:pPr>
            <w:r w:rsidRPr="00084B24">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9727656" r:id="rId9"/>
              </w:object>
            </w:r>
          </w:p>
        </w:tc>
        <w:tc>
          <w:tcPr>
            <w:tcW w:w="7378" w:type="dxa"/>
            <w:shd w:val="clear" w:color="auto" w:fill="auto"/>
            <w:vAlign w:val="center"/>
          </w:tcPr>
          <w:p w14:paraId="0BBD06A5"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6DB49186"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ФАКУЛТЕТ ИНФОРМАТИКА</w:t>
            </w:r>
          </w:p>
          <w:p w14:paraId="433FBA9D"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КАТЕДРА ИНФОРМАТИКА</w:t>
            </w:r>
          </w:p>
        </w:tc>
      </w:tr>
    </w:tbl>
    <w:p w14:paraId="7DFD41AA" w14:textId="744C8FE4" w:rsidR="00447EC1" w:rsidRPr="00447EC1" w:rsidRDefault="00447EC1" w:rsidP="00447EC1">
      <w:pPr>
        <w:spacing w:before="1200" w:line="288" w:lineRule="auto"/>
        <w:ind w:firstLine="0"/>
        <w:jc w:val="center"/>
        <w:rPr>
          <w:b/>
          <w:bCs/>
          <w:sz w:val="36"/>
          <w:szCs w:val="36"/>
        </w:rPr>
      </w:pPr>
      <w:r>
        <w:rPr>
          <w:b/>
          <w:bCs/>
          <w:sz w:val="36"/>
          <w:szCs w:val="36"/>
          <w:lang w:val="bg-BG"/>
        </w:rPr>
        <w:t>Йордан Иванов Йорданов</w:t>
      </w:r>
    </w:p>
    <w:p w14:paraId="0F504BA3" w14:textId="3D20F9C1" w:rsidR="00447EC1" w:rsidRPr="00084B24" w:rsidRDefault="00921D3B" w:rsidP="006323FC">
      <w:pPr>
        <w:spacing w:before="720" w:line="288" w:lineRule="auto"/>
        <w:ind w:left="284" w:right="284" w:firstLine="0"/>
        <w:jc w:val="center"/>
        <w:rPr>
          <w:bCs/>
          <w:sz w:val="36"/>
          <w:szCs w:val="36"/>
          <w:lang w:val="bg-BG"/>
        </w:rPr>
      </w:pPr>
      <w:r w:rsidRPr="00921D3B">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084B24" w:rsidRDefault="00447EC1" w:rsidP="00447EC1">
      <w:pPr>
        <w:spacing w:line="288" w:lineRule="auto"/>
        <w:ind w:firstLine="0"/>
        <w:jc w:val="center"/>
        <w:rPr>
          <w:b/>
          <w:sz w:val="36"/>
          <w:szCs w:val="36"/>
          <w:lang w:val="bg-BG"/>
        </w:rPr>
      </w:pPr>
    </w:p>
    <w:p w14:paraId="3FD03850" w14:textId="77777777" w:rsidR="00447EC1" w:rsidRPr="00084B24" w:rsidRDefault="00447EC1" w:rsidP="00447EC1">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320D368C" w14:textId="71F28A27" w:rsidR="00447EC1" w:rsidRPr="006323FC" w:rsidRDefault="00447EC1" w:rsidP="00447EC1">
      <w:pPr>
        <w:spacing w:after="120" w:line="288" w:lineRule="auto"/>
        <w:ind w:firstLine="0"/>
        <w:jc w:val="center"/>
        <w:rPr>
          <w:sz w:val="36"/>
          <w:szCs w:val="36"/>
          <w:lang w:val="bg-BG"/>
        </w:rPr>
      </w:pPr>
      <w:r w:rsidRPr="00084B24">
        <w:rPr>
          <w:sz w:val="36"/>
          <w:szCs w:val="36"/>
          <w:lang w:val="bg-BG"/>
        </w:rPr>
        <w:t xml:space="preserve">за присъждане на образователна и научна степен „доктор” по докторска програма </w:t>
      </w:r>
      <w:r w:rsidRPr="00084B24">
        <w:rPr>
          <w:sz w:val="36"/>
          <w:szCs w:val="36"/>
          <w:lang w:val="bg-BG"/>
        </w:rPr>
        <w:br/>
        <w:t>„</w:t>
      </w:r>
      <w:r w:rsidR="0005214A" w:rsidRPr="0005214A">
        <w:rPr>
          <w:sz w:val="36"/>
          <w:szCs w:val="36"/>
          <w:lang w:val="bg-BG"/>
        </w:rPr>
        <w:t>Информатика</w:t>
      </w:r>
      <w:r w:rsidRPr="00084B24">
        <w:rPr>
          <w:sz w:val="36"/>
          <w:szCs w:val="36"/>
          <w:lang w:val="bg-BG"/>
        </w:rPr>
        <w:t>”</w:t>
      </w:r>
      <w:r w:rsidR="006323FC">
        <w:rPr>
          <w:sz w:val="36"/>
          <w:szCs w:val="36"/>
          <w:lang w:val="bg-BG"/>
        </w:rPr>
        <w:t xml:space="preserve">, </w:t>
      </w:r>
      <w:r w:rsidR="00192699">
        <w:rPr>
          <w:sz w:val="36"/>
          <w:szCs w:val="36"/>
          <w:lang w:val="bg-BG"/>
        </w:rPr>
        <w:t>п</w:t>
      </w:r>
      <w:r w:rsidR="00192699" w:rsidRPr="00192699">
        <w:rPr>
          <w:sz w:val="36"/>
          <w:szCs w:val="36"/>
          <w:lang w:val="bg-BG"/>
        </w:rPr>
        <w:t>рофесионално направление</w:t>
      </w:r>
      <w:r w:rsidR="00192699">
        <w:rPr>
          <w:sz w:val="36"/>
          <w:szCs w:val="36"/>
          <w:lang w:val="bg-BG"/>
        </w:rPr>
        <w:t xml:space="preserve"> </w:t>
      </w:r>
      <w:r w:rsidR="006323FC">
        <w:rPr>
          <w:sz w:val="36"/>
          <w:szCs w:val="36"/>
          <w:lang w:val="bg-BG"/>
        </w:rPr>
        <w:t>"</w:t>
      </w:r>
      <w:r w:rsidR="006323FC" w:rsidRPr="006323FC">
        <w:rPr>
          <w:sz w:val="36"/>
          <w:szCs w:val="36"/>
          <w:lang w:val="bg-BG"/>
        </w:rPr>
        <w:t>Информатика и компютърни науки</w:t>
      </w:r>
      <w:r w:rsidR="006323FC">
        <w:rPr>
          <w:sz w:val="36"/>
          <w:szCs w:val="36"/>
          <w:lang w:val="bg-BG"/>
        </w:rPr>
        <w:t>“</w:t>
      </w:r>
    </w:p>
    <w:p w14:paraId="3FF25866" w14:textId="77777777" w:rsidR="00447EC1" w:rsidRPr="00084B24" w:rsidRDefault="00447EC1" w:rsidP="00447EC1">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д.н. Павел Петров</w:t>
      </w:r>
    </w:p>
    <w:p w14:paraId="4F361C18" w14:textId="3A44A1DA" w:rsidR="00AA14A8" w:rsidRDefault="00447EC1" w:rsidP="00447EC1">
      <w:pPr>
        <w:spacing w:before="1440" w:after="120" w:line="288" w:lineRule="auto"/>
        <w:ind w:firstLine="0"/>
        <w:jc w:val="center"/>
        <w:rPr>
          <w:sz w:val="36"/>
          <w:szCs w:val="36"/>
          <w:lang w:val="bg-BG"/>
        </w:rPr>
      </w:pPr>
      <w:r w:rsidRPr="00084B24">
        <w:rPr>
          <w:sz w:val="36"/>
          <w:szCs w:val="36"/>
          <w:lang w:val="bg-BG"/>
        </w:rPr>
        <w:t>ВАРНА</w:t>
      </w:r>
    </w:p>
    <w:p w14:paraId="7601F19F" w14:textId="77777777" w:rsidR="00AA14A8" w:rsidRDefault="00AA14A8">
      <w:pPr>
        <w:widowControl/>
        <w:spacing w:after="160" w:line="259" w:lineRule="auto"/>
        <w:ind w:firstLine="0"/>
        <w:jc w:val="left"/>
        <w:rPr>
          <w:sz w:val="36"/>
          <w:szCs w:val="36"/>
          <w:lang w:val="bg-BG"/>
        </w:rPr>
      </w:pPr>
      <w:r>
        <w:rPr>
          <w:sz w:val="36"/>
          <w:szCs w:val="36"/>
          <w:lang w:val="bg-BG"/>
        </w:rPr>
        <w:br w:type="page"/>
      </w:r>
    </w:p>
    <w:p w14:paraId="021B4BA1" w14:textId="77777777" w:rsidR="00B61546" w:rsidRPr="00084B24" w:rsidRDefault="00B61546" w:rsidP="00B61546">
      <w:pPr>
        <w:ind w:firstLine="0"/>
        <w:jc w:val="center"/>
        <w:rPr>
          <w:b/>
          <w:bCs/>
          <w:spacing w:val="40"/>
          <w:sz w:val="36"/>
          <w:szCs w:val="36"/>
          <w:lang w:val="bg-BG"/>
        </w:rPr>
      </w:pPr>
      <w:r w:rsidRPr="00084B24">
        <w:rPr>
          <w:b/>
          <w:bCs/>
          <w:spacing w:val="40"/>
          <w:sz w:val="36"/>
          <w:szCs w:val="36"/>
          <w:lang w:val="bg-BG"/>
        </w:rPr>
        <w:lastRenderedPageBreak/>
        <w:t>СЪДЪРЖАНИЕ</w:t>
      </w:r>
    </w:p>
    <w:p w14:paraId="2FAA7B30" w14:textId="77777777" w:rsidR="00447EC1" w:rsidRPr="00084B24" w:rsidRDefault="00447EC1" w:rsidP="00447EC1">
      <w:pPr>
        <w:spacing w:before="1440" w:after="120" w:line="288" w:lineRule="auto"/>
        <w:ind w:firstLine="0"/>
        <w:jc w:val="center"/>
        <w:rPr>
          <w:sz w:val="36"/>
          <w:szCs w:val="36"/>
          <w:lang w:val="bg-BG"/>
        </w:rPr>
      </w:pPr>
    </w:p>
    <w:p w14:paraId="33AB5FF3" w14:textId="77777777" w:rsidR="00B61546" w:rsidRPr="00084B24" w:rsidRDefault="00B61546" w:rsidP="00B61546">
      <w:pPr>
        <w:pStyle w:val="Heading1"/>
        <w:rPr>
          <w:lang w:val="bg-BG"/>
        </w:rPr>
      </w:pPr>
      <w:bookmarkStart w:id="1" w:name="_Toc88237939"/>
      <w:bookmarkStart w:id="2" w:name="_Toc112392421"/>
      <w:r w:rsidRPr="00084B24">
        <w:rPr>
          <w:lang w:val="bg-BG"/>
        </w:rPr>
        <w:lastRenderedPageBreak/>
        <w:t>Списък на използваните съкращения</w:t>
      </w:r>
      <w:bookmarkEnd w:id="1"/>
      <w:bookmarkEnd w:id="2"/>
    </w:p>
    <w:p w14:paraId="79AB15FD" w14:textId="77777777"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24"/>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694"/>
        <w:gridCol w:w="2694"/>
        <w:gridCol w:w="2694"/>
      </w:tblGrid>
      <w:tr w:rsidR="00930120" w:rsidRPr="00930120" w14:paraId="0D02A251" w14:textId="77777777">
        <w:tblPrEx>
          <w:tblCellMar>
            <w:top w:w="0" w:type="dxa"/>
            <w:bottom w:w="0" w:type="dxa"/>
          </w:tblCellMar>
        </w:tblPrEx>
        <w:trPr>
          <w:trHeight w:val="97"/>
        </w:trPr>
        <w:tc>
          <w:tcPr>
            <w:tcW w:w="2694" w:type="dxa"/>
            <w:tcBorders>
              <w:top w:val="none" w:sz="6" w:space="0" w:color="auto"/>
              <w:bottom w:val="none" w:sz="6" w:space="0" w:color="auto"/>
              <w:right w:val="none" w:sz="6" w:space="0" w:color="auto"/>
            </w:tcBorders>
          </w:tcPr>
          <w:p w14:paraId="337791DC" w14:textId="6C3EC145" w:rsidR="00930120" w:rsidRPr="00930120" w:rsidRDefault="00930120" w:rsidP="00930120">
            <w:pPr>
              <w:widowControl/>
              <w:autoSpaceDE w:val="0"/>
              <w:autoSpaceDN w:val="0"/>
              <w:adjustRightInd w:val="0"/>
              <w:spacing w:line="240" w:lineRule="auto"/>
              <w:ind w:firstLine="0"/>
              <w:jc w:val="center"/>
              <w:rPr>
                <w:rFonts w:ascii="Microsoft YaHei" w:eastAsia="Microsoft YaHei" w:hAnsiTheme="minorHAnsi" w:cs="Microsoft YaHei"/>
                <w:color w:val="000000"/>
                <w:sz w:val="22"/>
                <w:szCs w:val="22"/>
                <w:lang w:val="bg-BG"/>
              </w:rPr>
            </w:pPr>
            <w:r w:rsidRPr="00930120">
              <w:rPr>
                <w:rFonts w:ascii="Microsoft YaHei" w:eastAsia="Microsoft YaHei" w:hAnsiTheme="minorHAnsi" w:cs="Microsoft YaHei"/>
                <w:b/>
                <w:bCs/>
                <w:color w:val="000000"/>
                <w:sz w:val="22"/>
                <w:szCs w:val="22"/>
                <w:lang w:val="bg-BG"/>
              </w:rPr>
              <w:t>Акроним</w:t>
            </w:r>
          </w:p>
        </w:tc>
        <w:tc>
          <w:tcPr>
            <w:tcW w:w="2694" w:type="dxa"/>
            <w:tcBorders>
              <w:top w:val="none" w:sz="6" w:space="0" w:color="auto"/>
              <w:left w:val="none" w:sz="6" w:space="0" w:color="auto"/>
              <w:bottom w:val="none" w:sz="6" w:space="0" w:color="auto"/>
              <w:right w:val="none" w:sz="6" w:space="0" w:color="auto"/>
            </w:tcBorders>
          </w:tcPr>
          <w:p w14:paraId="0D236C08" w14:textId="268AF04D" w:rsidR="00930120" w:rsidRPr="00930120" w:rsidRDefault="00930120" w:rsidP="00930120">
            <w:pPr>
              <w:widowControl/>
              <w:autoSpaceDE w:val="0"/>
              <w:autoSpaceDN w:val="0"/>
              <w:adjustRightInd w:val="0"/>
              <w:spacing w:line="240" w:lineRule="auto"/>
              <w:ind w:firstLine="0"/>
              <w:jc w:val="center"/>
              <w:rPr>
                <w:rFonts w:ascii="Microsoft YaHei" w:eastAsia="Microsoft YaHei" w:hAnsiTheme="minorHAnsi" w:cs="Microsoft YaHei"/>
                <w:color w:val="000000"/>
                <w:sz w:val="22"/>
                <w:szCs w:val="22"/>
                <w:lang w:val="bg-BG"/>
              </w:rPr>
            </w:pPr>
            <w:r w:rsidRPr="00930120">
              <w:rPr>
                <w:rFonts w:ascii="Microsoft YaHei" w:eastAsia="Microsoft YaHei" w:hAnsiTheme="minorHAnsi" w:cs="Microsoft YaHei"/>
                <w:b/>
                <w:bCs/>
                <w:color w:val="000000"/>
                <w:sz w:val="22"/>
                <w:szCs w:val="22"/>
                <w:lang w:val="bg-BG"/>
              </w:rPr>
              <w:t>Пълно</w:t>
            </w:r>
            <w:r w:rsidRPr="00930120">
              <w:rPr>
                <w:rFonts w:ascii="Microsoft YaHei" w:eastAsia="Microsoft YaHei" w:hAnsiTheme="minorHAnsi" w:cs="Microsoft YaHei"/>
                <w:b/>
                <w:bCs/>
                <w:color w:val="000000"/>
                <w:sz w:val="22"/>
                <w:szCs w:val="22"/>
                <w:lang w:val="bg-BG"/>
              </w:rPr>
              <w:t xml:space="preserve"> </w:t>
            </w:r>
            <w:r w:rsidRPr="00930120">
              <w:rPr>
                <w:rFonts w:ascii="Microsoft YaHei" w:eastAsia="Microsoft YaHei" w:hAnsiTheme="minorHAnsi" w:cs="Microsoft YaHei"/>
                <w:b/>
                <w:bCs/>
                <w:color w:val="000000"/>
                <w:sz w:val="22"/>
                <w:szCs w:val="22"/>
                <w:lang w:val="bg-BG"/>
              </w:rPr>
              <w:t>Наименование</w:t>
            </w:r>
          </w:p>
        </w:tc>
        <w:tc>
          <w:tcPr>
            <w:tcW w:w="2694" w:type="dxa"/>
            <w:tcBorders>
              <w:top w:val="none" w:sz="6" w:space="0" w:color="auto"/>
              <w:left w:val="none" w:sz="6" w:space="0" w:color="auto"/>
              <w:bottom w:val="none" w:sz="6" w:space="0" w:color="auto"/>
            </w:tcBorders>
          </w:tcPr>
          <w:p w14:paraId="22F430D8" w14:textId="3045FAF4" w:rsidR="00930120" w:rsidRPr="00930120" w:rsidRDefault="00930120" w:rsidP="00930120">
            <w:pPr>
              <w:widowControl/>
              <w:autoSpaceDE w:val="0"/>
              <w:autoSpaceDN w:val="0"/>
              <w:adjustRightInd w:val="0"/>
              <w:spacing w:line="240" w:lineRule="auto"/>
              <w:ind w:firstLine="0"/>
              <w:jc w:val="center"/>
              <w:rPr>
                <w:rFonts w:ascii="Microsoft YaHei" w:eastAsia="Microsoft YaHei" w:hAnsiTheme="minorHAnsi" w:cs="Microsoft YaHei"/>
                <w:color w:val="000000"/>
                <w:sz w:val="22"/>
                <w:szCs w:val="22"/>
                <w:lang w:val="bg-BG"/>
              </w:rPr>
            </w:pPr>
            <w:r w:rsidRPr="00930120">
              <w:rPr>
                <w:rFonts w:ascii="Microsoft YaHei" w:eastAsia="Microsoft YaHei" w:hAnsiTheme="minorHAnsi" w:cs="Microsoft YaHei"/>
                <w:b/>
                <w:bCs/>
                <w:color w:val="000000"/>
                <w:sz w:val="22"/>
                <w:szCs w:val="22"/>
                <w:lang w:val="bg-BG"/>
              </w:rPr>
              <w:t>Описание</w:t>
            </w:r>
          </w:p>
        </w:tc>
      </w:tr>
      <w:tr w:rsidR="00930120" w:rsidRPr="00930120" w14:paraId="585432AC" w14:textId="77777777">
        <w:tblPrEx>
          <w:tblCellMar>
            <w:top w:w="0" w:type="dxa"/>
            <w:bottom w:w="0" w:type="dxa"/>
          </w:tblCellMar>
        </w:tblPrEx>
        <w:trPr>
          <w:trHeight w:val="565"/>
        </w:trPr>
        <w:tc>
          <w:tcPr>
            <w:tcW w:w="2694" w:type="dxa"/>
            <w:tcBorders>
              <w:top w:val="none" w:sz="6" w:space="0" w:color="auto"/>
              <w:bottom w:val="none" w:sz="6" w:space="0" w:color="auto"/>
              <w:right w:val="none" w:sz="6" w:space="0" w:color="auto"/>
            </w:tcBorders>
          </w:tcPr>
          <w:p w14:paraId="3919BAB8" w14:textId="77777777"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r w:rsidRPr="00930120">
              <w:rPr>
                <w:rFonts w:ascii="Microsoft YaHei" w:eastAsia="Microsoft YaHei" w:hAnsiTheme="minorHAnsi" w:cs="Microsoft YaHei"/>
                <w:b/>
                <w:bCs/>
                <w:color w:val="000000"/>
                <w:sz w:val="18"/>
                <w:szCs w:val="18"/>
              </w:rPr>
              <w:t>API</w:t>
            </w:r>
          </w:p>
        </w:tc>
        <w:tc>
          <w:tcPr>
            <w:tcW w:w="2694" w:type="dxa"/>
            <w:tcBorders>
              <w:top w:val="none" w:sz="6" w:space="0" w:color="auto"/>
              <w:left w:val="none" w:sz="6" w:space="0" w:color="auto"/>
              <w:bottom w:val="none" w:sz="6" w:space="0" w:color="auto"/>
              <w:right w:val="none" w:sz="6" w:space="0" w:color="auto"/>
            </w:tcBorders>
          </w:tcPr>
          <w:p w14:paraId="2B1CEEA6" w14:textId="77777777"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r w:rsidRPr="00930120">
              <w:rPr>
                <w:rFonts w:ascii="Microsoft YaHei" w:eastAsia="Microsoft YaHei" w:hAnsiTheme="minorHAnsi" w:cs="Microsoft YaHei"/>
                <w:color w:val="000000"/>
                <w:sz w:val="18"/>
                <w:szCs w:val="18"/>
              </w:rPr>
              <w:t>Application Programming Interface</w:t>
            </w:r>
          </w:p>
        </w:tc>
        <w:tc>
          <w:tcPr>
            <w:tcW w:w="2694" w:type="dxa"/>
            <w:tcBorders>
              <w:top w:val="none" w:sz="6" w:space="0" w:color="auto"/>
              <w:left w:val="none" w:sz="6" w:space="0" w:color="auto"/>
              <w:bottom w:val="none" w:sz="6" w:space="0" w:color="auto"/>
            </w:tcBorders>
          </w:tcPr>
          <w:p w14:paraId="0FFC2CED" w14:textId="1AFA21C0"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p>
        </w:tc>
      </w:tr>
      <w:tr w:rsidR="00930120" w:rsidRPr="00930120" w14:paraId="48355A7A" w14:textId="77777777">
        <w:tblPrEx>
          <w:tblCellMar>
            <w:top w:w="0" w:type="dxa"/>
            <w:bottom w:w="0" w:type="dxa"/>
          </w:tblCellMar>
        </w:tblPrEx>
        <w:trPr>
          <w:trHeight w:val="877"/>
        </w:trPr>
        <w:tc>
          <w:tcPr>
            <w:tcW w:w="2694" w:type="dxa"/>
            <w:tcBorders>
              <w:top w:val="none" w:sz="6" w:space="0" w:color="auto"/>
              <w:bottom w:val="none" w:sz="6" w:space="0" w:color="auto"/>
              <w:right w:val="none" w:sz="6" w:space="0" w:color="auto"/>
            </w:tcBorders>
          </w:tcPr>
          <w:p w14:paraId="1076C316" w14:textId="77777777"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r w:rsidRPr="00930120">
              <w:rPr>
                <w:rFonts w:ascii="Microsoft YaHei" w:eastAsia="Microsoft YaHei" w:hAnsiTheme="minorHAnsi" w:cs="Microsoft YaHei"/>
                <w:b/>
                <w:bCs/>
                <w:color w:val="000000"/>
                <w:sz w:val="18"/>
                <w:szCs w:val="18"/>
              </w:rPr>
              <w:t>CRM</w:t>
            </w:r>
          </w:p>
        </w:tc>
        <w:tc>
          <w:tcPr>
            <w:tcW w:w="2694" w:type="dxa"/>
            <w:tcBorders>
              <w:top w:val="none" w:sz="6" w:space="0" w:color="auto"/>
              <w:left w:val="none" w:sz="6" w:space="0" w:color="auto"/>
              <w:bottom w:val="none" w:sz="6" w:space="0" w:color="auto"/>
              <w:right w:val="none" w:sz="6" w:space="0" w:color="auto"/>
            </w:tcBorders>
          </w:tcPr>
          <w:p w14:paraId="3726EB73" w14:textId="77777777"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r w:rsidRPr="00930120">
              <w:rPr>
                <w:rFonts w:ascii="Microsoft YaHei" w:eastAsia="Microsoft YaHei" w:hAnsiTheme="minorHAnsi" w:cs="Microsoft YaHei"/>
                <w:color w:val="000000"/>
                <w:sz w:val="18"/>
                <w:szCs w:val="18"/>
              </w:rPr>
              <w:t>Customer Relationship Management</w:t>
            </w:r>
          </w:p>
        </w:tc>
        <w:tc>
          <w:tcPr>
            <w:tcW w:w="2694" w:type="dxa"/>
            <w:tcBorders>
              <w:top w:val="none" w:sz="6" w:space="0" w:color="auto"/>
              <w:left w:val="none" w:sz="6" w:space="0" w:color="auto"/>
              <w:bottom w:val="none" w:sz="6" w:space="0" w:color="auto"/>
            </w:tcBorders>
          </w:tcPr>
          <w:p w14:paraId="6B23670D" w14:textId="2590A4B1"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p>
        </w:tc>
      </w:tr>
      <w:tr w:rsidR="00930120" w:rsidRPr="00930120" w14:paraId="4B35F56A" w14:textId="77777777">
        <w:tblPrEx>
          <w:tblCellMar>
            <w:top w:w="0" w:type="dxa"/>
            <w:bottom w:w="0" w:type="dxa"/>
          </w:tblCellMar>
        </w:tblPrEx>
        <w:trPr>
          <w:trHeight w:val="253"/>
        </w:trPr>
        <w:tc>
          <w:tcPr>
            <w:tcW w:w="2694" w:type="dxa"/>
            <w:tcBorders>
              <w:top w:val="none" w:sz="6" w:space="0" w:color="auto"/>
              <w:bottom w:val="none" w:sz="6" w:space="0" w:color="auto"/>
              <w:right w:val="none" w:sz="6" w:space="0" w:color="auto"/>
            </w:tcBorders>
          </w:tcPr>
          <w:p w14:paraId="41DCE4CB" w14:textId="77777777"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r w:rsidRPr="00930120">
              <w:rPr>
                <w:rFonts w:ascii="Microsoft YaHei" w:eastAsia="Microsoft YaHei" w:hAnsiTheme="minorHAnsi" w:cs="Microsoft YaHei"/>
                <w:b/>
                <w:bCs/>
                <w:color w:val="000000"/>
                <w:sz w:val="18"/>
                <w:szCs w:val="18"/>
              </w:rPr>
              <w:t>DC</w:t>
            </w:r>
          </w:p>
        </w:tc>
        <w:tc>
          <w:tcPr>
            <w:tcW w:w="2694" w:type="dxa"/>
            <w:tcBorders>
              <w:top w:val="none" w:sz="6" w:space="0" w:color="auto"/>
              <w:left w:val="none" w:sz="6" w:space="0" w:color="auto"/>
              <w:bottom w:val="none" w:sz="6" w:space="0" w:color="auto"/>
              <w:right w:val="none" w:sz="6" w:space="0" w:color="auto"/>
            </w:tcBorders>
          </w:tcPr>
          <w:p w14:paraId="52421DDB" w14:textId="77777777"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r w:rsidRPr="00930120">
              <w:rPr>
                <w:rFonts w:ascii="Microsoft YaHei" w:eastAsia="Microsoft YaHei" w:hAnsiTheme="minorHAnsi" w:cs="Microsoft YaHei"/>
                <w:color w:val="000000"/>
                <w:sz w:val="18"/>
                <w:szCs w:val="18"/>
              </w:rPr>
              <w:t>Data Center</w:t>
            </w:r>
          </w:p>
        </w:tc>
        <w:tc>
          <w:tcPr>
            <w:tcW w:w="2694" w:type="dxa"/>
            <w:tcBorders>
              <w:top w:val="none" w:sz="6" w:space="0" w:color="auto"/>
              <w:left w:val="none" w:sz="6" w:space="0" w:color="auto"/>
              <w:bottom w:val="none" w:sz="6" w:space="0" w:color="auto"/>
            </w:tcBorders>
          </w:tcPr>
          <w:p w14:paraId="4D8039CB" w14:textId="390ADC2A" w:rsidR="00930120" w:rsidRPr="00930120" w:rsidRDefault="00930120" w:rsidP="00930120">
            <w:pPr>
              <w:widowControl/>
              <w:autoSpaceDE w:val="0"/>
              <w:autoSpaceDN w:val="0"/>
              <w:adjustRightInd w:val="0"/>
              <w:spacing w:line="240" w:lineRule="auto"/>
              <w:ind w:firstLine="0"/>
              <w:jc w:val="left"/>
              <w:rPr>
                <w:rFonts w:ascii="Microsoft YaHei" w:eastAsia="Microsoft YaHei" w:hAnsiTheme="minorHAnsi" w:cs="Microsoft YaHei"/>
                <w:color w:val="000000"/>
                <w:sz w:val="18"/>
                <w:szCs w:val="18"/>
              </w:rPr>
            </w:pPr>
          </w:p>
        </w:tc>
      </w:tr>
    </w:tbl>
    <w:p w14:paraId="69E092CB" w14:textId="618BE2BF" w:rsidR="00447EC1" w:rsidRPr="00921D3B" w:rsidRDefault="00447EC1" w:rsidP="00447EC1">
      <w:pPr>
        <w:ind w:firstLine="0"/>
        <w:jc w:val="center"/>
        <w:rPr>
          <w:sz w:val="36"/>
          <w:szCs w:val="36"/>
        </w:rPr>
      </w:pPr>
    </w:p>
    <w:p w14:paraId="03927A1A" w14:textId="3624FAA5" w:rsidR="0061646F" w:rsidRPr="00084B24" w:rsidRDefault="0061646F" w:rsidP="0061646F">
      <w:pPr>
        <w:pStyle w:val="Heading1"/>
        <w:rPr>
          <w:lang w:val="bg-BG"/>
        </w:rPr>
      </w:pPr>
      <w:r w:rsidRPr="00084B24">
        <w:rPr>
          <w:lang w:val="bg-BG"/>
        </w:rPr>
        <w:lastRenderedPageBreak/>
        <w:t>Въведение</w:t>
      </w:r>
      <w:bookmarkEnd w:id="0"/>
    </w:p>
    <w:p w14:paraId="32E45D9E" w14:textId="2B98983C" w:rsidR="008E2569" w:rsidRDefault="00540050" w:rsidP="00540050">
      <w:pPr>
        <w:pStyle w:val="disbody"/>
        <w:spacing w:line="348" w:lineRule="auto"/>
      </w:pPr>
      <w:r w:rsidRPr="00540050">
        <w:t>Система за управление на поръчки е цифров начин за управление на жизнения цикъл на поръчка</w:t>
      </w:r>
      <w:r w:rsidR="008E2569">
        <w:t xml:space="preserve"> (</w:t>
      </w:r>
      <w:r w:rsidR="008E2569" w:rsidRPr="008E2569">
        <w:t>George Kokoris</w:t>
      </w:r>
      <w:r w:rsidR="008E2569">
        <w:t>, 2018)</w:t>
      </w:r>
      <w:r w:rsidRPr="00540050">
        <w:t xml:space="preserve">. Тя проследява цялата информация и процеси, включително въвеждане на поръчки, изпълнение и следпродажбено обслужване. </w:t>
      </w:r>
      <w:r w:rsidR="008E2569" w:rsidRPr="00540050">
        <w:t xml:space="preserve">Системата </w:t>
      </w:r>
      <w:r w:rsidRPr="00540050">
        <w:t xml:space="preserve">предлага видимост както за бизнеса, така и за купувача. Организациите могат да имат поглед върху </w:t>
      </w:r>
      <w:r w:rsidR="008E2569">
        <w:t>заявките и доставките</w:t>
      </w:r>
      <w:r w:rsidRPr="00540050">
        <w:t xml:space="preserve"> в реално време, а клиентите могат да проверяват кога ще пристигне поръчка.</w:t>
      </w:r>
      <w:r w:rsidR="008E2569">
        <w:t xml:space="preserve"> </w:t>
      </w:r>
      <w:r>
        <w:t xml:space="preserve">Управлението на поръчките започва, когато клиент направи поръчка, и завършва, след като получи своя </w:t>
      </w:r>
      <w:r w:rsidR="001072BD">
        <w:t>продукт</w:t>
      </w:r>
      <w:r>
        <w:t xml:space="preserve"> или услуга. </w:t>
      </w:r>
      <w:r w:rsidR="001072BD">
        <w:t>Софтуерната с</w:t>
      </w:r>
      <w:r w:rsidR="001072BD" w:rsidRPr="00540050">
        <w:t xml:space="preserve">истема </w:t>
      </w:r>
      <w:r>
        <w:t>позволява на бизнеса да координира процес</w:t>
      </w:r>
      <w:r w:rsidR="00875ACD">
        <w:t>а</w:t>
      </w:r>
      <w:r>
        <w:t xml:space="preserve"> на изпълнение. Включеният работен процес може да се различава в зависимост от нуждите на компанията, но типичн</w:t>
      </w:r>
      <w:r w:rsidR="008E2569">
        <w:t xml:space="preserve">о </w:t>
      </w:r>
      <w:r>
        <w:t>включва стъпки</w:t>
      </w:r>
      <w:r w:rsidR="008E2569">
        <w:t xml:space="preserve"> като</w:t>
      </w:r>
      <w:r>
        <w:t>:</w:t>
      </w:r>
      <w:r w:rsidR="008E2569">
        <w:t xml:space="preserve"> </w:t>
      </w:r>
    </w:p>
    <w:p w14:paraId="4C1699F2" w14:textId="496E6C0A" w:rsidR="00540050" w:rsidRDefault="008E2569" w:rsidP="008E2569">
      <w:pPr>
        <w:pStyle w:val="disbody"/>
        <w:numPr>
          <w:ilvl w:val="0"/>
          <w:numId w:val="44"/>
        </w:numPr>
        <w:spacing w:line="348" w:lineRule="auto"/>
      </w:pPr>
      <w:r>
        <w:t xml:space="preserve">Заявление: </w:t>
      </w:r>
      <w:r w:rsidR="00540050">
        <w:t>Клиентът прави поръчката чрез автоматизирана форма. Член на търговския екип проверява детайлите и потвърждава поръчката</w:t>
      </w:r>
      <w:r>
        <w:t>;</w:t>
      </w:r>
    </w:p>
    <w:p w14:paraId="37E1B1B4" w14:textId="4D44BDB4" w:rsidR="002823E2" w:rsidRDefault="00540050" w:rsidP="004C6738">
      <w:pPr>
        <w:pStyle w:val="disbody"/>
        <w:numPr>
          <w:ilvl w:val="0"/>
          <w:numId w:val="44"/>
        </w:numPr>
        <w:spacing w:line="348" w:lineRule="auto"/>
      </w:pPr>
      <w:r>
        <w:t>Изпълнение</w:t>
      </w:r>
      <w:r w:rsidR="008E2569">
        <w:t xml:space="preserve">: </w:t>
      </w:r>
      <w:r>
        <w:t>Служител в склада потвърждава подробностите за доставката и изпълнява поръчката</w:t>
      </w:r>
      <w:r w:rsidR="008E2569">
        <w:t>;</w:t>
      </w:r>
    </w:p>
    <w:p w14:paraId="18173479" w14:textId="502FABCB" w:rsidR="00540050" w:rsidRPr="002823E2" w:rsidRDefault="002823E2" w:rsidP="002823E2">
      <w:pPr>
        <w:widowControl/>
        <w:spacing w:after="160" w:line="259" w:lineRule="auto"/>
        <w:ind w:firstLine="0"/>
        <w:jc w:val="left"/>
        <w:rPr>
          <w:sz w:val="28"/>
          <w:lang w:val="bg-BG"/>
        </w:rPr>
      </w:pPr>
      <w:r>
        <w:br w:type="page"/>
      </w:r>
    </w:p>
    <w:p w14:paraId="0C80DF11" w14:textId="1EDB37AD" w:rsidR="00093222" w:rsidRPr="004976ED" w:rsidRDefault="002F2EFC" w:rsidP="004976ED">
      <w:pPr>
        <w:pStyle w:val="disbody"/>
        <w:spacing w:line="348" w:lineRule="auto"/>
        <w:rPr>
          <w:rFonts w:eastAsia="Times New Roman"/>
        </w:rPr>
      </w:pPr>
      <w:r>
        <w:rPr>
          <w:b/>
          <w:bCs/>
          <w:szCs w:val="28"/>
        </w:rPr>
        <w:lastRenderedPageBreak/>
        <w:t>Актуалността на изследваната тема</w:t>
      </w:r>
      <w:r w:rsidR="002D2368">
        <w:rPr>
          <w:b/>
          <w:bCs/>
          <w:szCs w:val="28"/>
          <w:lang w:val="en-US"/>
        </w:rPr>
        <w:t xml:space="preserve"> </w:t>
      </w:r>
      <w:r w:rsidR="001468E5" w:rsidRPr="001468E5">
        <w:t>се обуславя от тенденцията облачните технологии да се превръщат в инструмент за стратегическа трансформация и дигитализация на бизнеса</w:t>
      </w:r>
      <w:r w:rsidR="002D2368" w:rsidRPr="002D2368">
        <w:t>. Облачните платформи позволяват бърза реализация на иновативни идеи. Това предимство поставя компаниите една стъпка пред конкурентите.</w:t>
      </w:r>
      <w:r w:rsidR="00512367">
        <w:t xml:space="preserve"> </w:t>
      </w:r>
      <w:r w:rsidR="00512367" w:rsidRPr="0087247F">
        <w:rPr>
          <w:rFonts w:eastAsia="Times New Roman"/>
        </w:rPr>
        <w:t>Същевременно, дигитализацията предоставя възможности за интегриране и оптимизиране на веригите за поръчки и доставки.</w:t>
      </w:r>
      <w:r w:rsidR="00093222">
        <w:rPr>
          <w:rFonts w:eastAsia="Times New Roman"/>
        </w:rPr>
        <w:t xml:space="preserve"> </w:t>
      </w:r>
      <w:r w:rsidR="00093222">
        <w:rPr>
          <w:rFonts w:eastAsia="Times New Roman"/>
        </w:rPr>
        <w:t>Също така, и</w:t>
      </w:r>
      <w:r w:rsidR="00093222" w:rsidRPr="007E3A5C">
        <w:rPr>
          <w:rFonts w:eastAsia="Times New Roman"/>
        </w:rPr>
        <w:t xml:space="preserve">зследването предлага </w:t>
      </w:r>
      <w:r w:rsidR="004976ED">
        <w:rPr>
          <w:rFonts w:eastAsia="Times New Roman"/>
        </w:rPr>
        <w:t xml:space="preserve">базова </w:t>
      </w:r>
      <w:r w:rsidR="00093222" w:rsidRPr="007E3A5C">
        <w:rPr>
          <w:rFonts w:eastAsia="Times New Roman"/>
        </w:rPr>
        <w:t>представа за</w:t>
      </w:r>
      <w:r w:rsidR="00093222">
        <w:rPr>
          <w:rFonts w:eastAsia="Times New Roman"/>
        </w:rPr>
        <w:t xml:space="preserve"> </w:t>
      </w:r>
      <w:r w:rsidR="00093222" w:rsidRPr="007E3A5C">
        <w:rPr>
          <w:rFonts w:eastAsia="Times New Roman"/>
        </w:rPr>
        <w:t>ползите</w:t>
      </w:r>
      <w:r w:rsidR="00093222">
        <w:rPr>
          <w:rFonts w:eastAsia="Times New Roman"/>
        </w:rPr>
        <w:t xml:space="preserve"> и</w:t>
      </w:r>
      <w:r w:rsidR="00093222" w:rsidRPr="007E3A5C">
        <w:rPr>
          <w:rFonts w:eastAsia="Times New Roman"/>
        </w:rPr>
        <w:t xml:space="preserve"> </w:t>
      </w:r>
      <w:r w:rsidR="00093222">
        <w:rPr>
          <w:rFonts w:eastAsia="Times New Roman"/>
        </w:rPr>
        <w:t>проблемите</w:t>
      </w:r>
      <w:r w:rsidR="00093222" w:rsidRPr="007E3A5C">
        <w:rPr>
          <w:rFonts w:eastAsia="Times New Roman"/>
        </w:rPr>
        <w:t xml:space="preserve"> от внедряването на </w:t>
      </w:r>
      <w:r w:rsidR="00093222">
        <w:rPr>
          <w:rFonts w:eastAsia="Times New Roman"/>
        </w:rPr>
        <w:t>подобни</w:t>
      </w:r>
      <w:r w:rsidR="00093222" w:rsidRPr="007E3A5C">
        <w:rPr>
          <w:rFonts w:eastAsia="Times New Roman"/>
        </w:rPr>
        <w:t xml:space="preserve"> системи</w:t>
      </w:r>
      <w:r w:rsidR="00093222">
        <w:rPr>
          <w:rFonts w:eastAsia="Times New Roman"/>
        </w:rPr>
        <w:t xml:space="preserve">, обхващайки </w:t>
      </w:r>
      <w:r w:rsidR="00093222" w:rsidRPr="006E7A93">
        <w:rPr>
          <w:rFonts w:eastAsia="Times New Roman"/>
        </w:rPr>
        <w:t>икономически</w:t>
      </w:r>
      <w:r w:rsidR="00093222">
        <w:rPr>
          <w:rFonts w:eastAsia="Times New Roman"/>
        </w:rPr>
        <w:t xml:space="preserve"> и</w:t>
      </w:r>
      <w:r w:rsidR="00093222" w:rsidRPr="006E7A93">
        <w:rPr>
          <w:rFonts w:eastAsia="Times New Roman"/>
        </w:rPr>
        <w:t xml:space="preserve"> технологични въпроси, които са от първостепенно значение</w:t>
      </w:r>
      <w:r w:rsidR="00093222">
        <w:rPr>
          <w:rFonts w:eastAsia="Times New Roman"/>
        </w:rPr>
        <w:t>.</w:t>
      </w:r>
    </w:p>
    <w:p w14:paraId="46E73C05" w14:textId="70CCEF20" w:rsidR="00785FBD" w:rsidRDefault="00785FBD" w:rsidP="00785FBD">
      <w:pPr>
        <w:pStyle w:val="disbody"/>
        <w:spacing w:line="348" w:lineRule="auto"/>
        <w:rPr>
          <w:szCs w:val="28"/>
        </w:rPr>
      </w:pPr>
      <w:r>
        <w:rPr>
          <w:b/>
          <w:bCs/>
          <w:szCs w:val="28"/>
        </w:rPr>
        <w:t xml:space="preserve">Целта </w:t>
      </w:r>
      <w:r>
        <w:rPr>
          <w:szCs w:val="28"/>
        </w:rPr>
        <w:t xml:space="preserve">на дисертационния труд </w:t>
      </w:r>
      <w:r w:rsidRPr="00164CAC">
        <w:rPr>
          <w:szCs w:val="28"/>
        </w:rPr>
        <w:t xml:space="preserve">е да </w:t>
      </w:r>
      <w:r w:rsidRPr="00F02082">
        <w:rPr>
          <w:szCs w:val="28"/>
        </w:rPr>
        <w:t xml:space="preserve">оцени въздействието на базираните в облак системи за управление на поръчки </w:t>
      </w:r>
      <w:r>
        <w:rPr>
          <w:szCs w:val="28"/>
        </w:rPr>
        <w:t>от</w:t>
      </w:r>
      <w:r w:rsidRPr="00F02082">
        <w:rPr>
          <w:szCs w:val="28"/>
        </w:rPr>
        <w:t xml:space="preserve"> клиенти върху ефективността на</w:t>
      </w:r>
      <w:r>
        <w:rPr>
          <w:szCs w:val="28"/>
        </w:rPr>
        <w:t xml:space="preserve"> </w:t>
      </w:r>
      <w:r w:rsidRPr="00B656ED">
        <w:rPr>
          <w:szCs w:val="28"/>
        </w:rPr>
        <w:t>планиране на ресурси</w:t>
      </w:r>
      <w:r>
        <w:rPr>
          <w:szCs w:val="28"/>
        </w:rPr>
        <w:t xml:space="preserve"> и</w:t>
      </w:r>
      <w:r w:rsidRPr="00F02082">
        <w:rPr>
          <w:szCs w:val="28"/>
        </w:rPr>
        <w:t xml:space="preserve"> управление на веригата за доставки в </w:t>
      </w:r>
      <w:r w:rsidRPr="00164CAC">
        <w:rPr>
          <w:szCs w:val="28"/>
        </w:rPr>
        <w:t>производствено предприятие.</w:t>
      </w:r>
      <w:r>
        <w:rPr>
          <w:szCs w:val="28"/>
        </w:rPr>
        <w:t xml:space="preserve"> Същевременно, цели да изследва</w:t>
      </w:r>
      <w:r w:rsidR="00D66D38">
        <w:rPr>
          <w:szCs w:val="28"/>
        </w:rPr>
        <w:t xml:space="preserve"> и опише</w:t>
      </w:r>
      <w:r>
        <w:rPr>
          <w:szCs w:val="28"/>
        </w:rPr>
        <w:t xml:space="preserve"> </w:t>
      </w:r>
      <w:r w:rsidR="00D66D38">
        <w:rPr>
          <w:szCs w:val="28"/>
        </w:rPr>
        <w:t>проблеми и решения</w:t>
      </w:r>
      <w:r w:rsidRPr="00D91D96">
        <w:rPr>
          <w:szCs w:val="28"/>
        </w:rPr>
        <w:t>, представени от дигитализирането на процесите</w:t>
      </w:r>
      <w:r>
        <w:rPr>
          <w:szCs w:val="28"/>
        </w:rPr>
        <w:t>, като</w:t>
      </w:r>
      <w:r>
        <w:rPr>
          <w:szCs w:val="28"/>
          <w:lang w:val="en-US"/>
        </w:rPr>
        <w:t xml:space="preserve"> </w:t>
      </w:r>
      <w:r>
        <w:rPr>
          <w:szCs w:val="28"/>
        </w:rPr>
        <w:t xml:space="preserve">управление на </w:t>
      </w:r>
      <w:r w:rsidRPr="0035483F">
        <w:rPr>
          <w:szCs w:val="28"/>
        </w:rPr>
        <w:t>сложност</w:t>
      </w:r>
      <w:r>
        <w:rPr>
          <w:szCs w:val="28"/>
        </w:rPr>
        <w:t>та</w:t>
      </w:r>
      <w:r w:rsidRPr="0035483F">
        <w:rPr>
          <w:szCs w:val="28"/>
        </w:rPr>
        <w:t xml:space="preserve"> на бизнес логиката</w:t>
      </w:r>
      <w:r>
        <w:rPr>
          <w:szCs w:val="28"/>
        </w:rPr>
        <w:t>,</w:t>
      </w:r>
      <w:r w:rsidRPr="00D91D96">
        <w:rPr>
          <w:szCs w:val="28"/>
        </w:rPr>
        <w:t xml:space="preserve"> анализира</w:t>
      </w:r>
      <w:r>
        <w:rPr>
          <w:szCs w:val="28"/>
        </w:rPr>
        <w:t>не на</w:t>
      </w:r>
      <w:r w:rsidRPr="00D91D96">
        <w:rPr>
          <w:szCs w:val="28"/>
        </w:rPr>
        <w:t xml:space="preserve"> проблемите с киберсигурността</w:t>
      </w:r>
      <w:r>
        <w:rPr>
          <w:szCs w:val="28"/>
        </w:rPr>
        <w:t>,</w:t>
      </w:r>
      <w:r w:rsidRPr="00D91D96">
        <w:rPr>
          <w:szCs w:val="28"/>
        </w:rPr>
        <w:t xml:space="preserve"> защитата на данните</w:t>
      </w:r>
      <w:r>
        <w:rPr>
          <w:szCs w:val="28"/>
        </w:rPr>
        <w:t xml:space="preserve">, </w:t>
      </w:r>
      <w:r w:rsidRPr="00164CAC">
        <w:rPr>
          <w:szCs w:val="28"/>
        </w:rPr>
        <w:t>логистична</w:t>
      </w:r>
      <w:r>
        <w:rPr>
          <w:szCs w:val="28"/>
        </w:rPr>
        <w:t>та</w:t>
      </w:r>
      <w:r w:rsidRPr="00164CAC">
        <w:rPr>
          <w:szCs w:val="28"/>
        </w:rPr>
        <w:t xml:space="preserve"> координация</w:t>
      </w:r>
      <w:r>
        <w:rPr>
          <w:szCs w:val="28"/>
        </w:rPr>
        <w:t xml:space="preserve"> и други</w:t>
      </w:r>
      <w:r w:rsidRPr="00D91D96">
        <w:rPr>
          <w:szCs w:val="28"/>
        </w:rPr>
        <w:t>.</w:t>
      </w:r>
      <w:r w:rsidR="002404EE" w:rsidRPr="002404EE">
        <w:t xml:space="preserve"> </w:t>
      </w:r>
      <w:r w:rsidR="002404EE" w:rsidRPr="002404EE">
        <w:rPr>
          <w:szCs w:val="28"/>
        </w:rPr>
        <w:t xml:space="preserve">Научният труд анализира решенията, </w:t>
      </w:r>
      <w:r w:rsidR="00C04970">
        <w:rPr>
          <w:szCs w:val="28"/>
        </w:rPr>
        <w:t>целящи</w:t>
      </w:r>
      <w:r w:rsidR="002404EE" w:rsidRPr="002404EE">
        <w:rPr>
          <w:szCs w:val="28"/>
        </w:rPr>
        <w:t xml:space="preserve"> да помогнат на производствените предприятия да подобрят конкурентоспособността си на пазара</w:t>
      </w:r>
      <w:r w:rsidRPr="00164CAC">
        <w:rPr>
          <w:szCs w:val="28"/>
        </w:rPr>
        <w:t>.</w:t>
      </w:r>
    </w:p>
    <w:p w14:paraId="2FF673E5" w14:textId="77777777" w:rsidR="00785FBD" w:rsidRDefault="00785FBD" w:rsidP="00785FBD">
      <w:pPr>
        <w:pStyle w:val="disbody"/>
        <w:spacing w:line="348" w:lineRule="auto"/>
        <w:rPr>
          <w:b/>
          <w:bCs/>
          <w:szCs w:val="28"/>
        </w:rPr>
      </w:pPr>
      <w:r w:rsidRPr="002A47A9">
        <w:rPr>
          <w:szCs w:val="28"/>
        </w:rPr>
        <w:t>За изпълнение на целта са поставени следните</w:t>
      </w:r>
      <w:r w:rsidRPr="002A47A9">
        <w:rPr>
          <w:b/>
          <w:bCs/>
          <w:szCs w:val="28"/>
        </w:rPr>
        <w:t xml:space="preserve"> задачи:</w:t>
      </w:r>
    </w:p>
    <w:p w14:paraId="1CC8D722" w14:textId="114CA136" w:rsidR="00785FBD" w:rsidRPr="00747247" w:rsidRDefault="00785FBD" w:rsidP="00B032BA">
      <w:pPr>
        <w:pStyle w:val="disbody"/>
        <w:numPr>
          <w:ilvl w:val="0"/>
          <w:numId w:val="47"/>
        </w:numPr>
        <w:spacing w:line="348" w:lineRule="auto"/>
        <w:rPr>
          <w:b/>
          <w:bCs/>
          <w:szCs w:val="28"/>
          <w:lang w:val="en-US"/>
        </w:rPr>
      </w:pPr>
      <w:r>
        <w:rPr>
          <w:szCs w:val="28"/>
        </w:rPr>
        <w:t xml:space="preserve">да </w:t>
      </w:r>
      <w:r w:rsidR="00A654AE">
        <w:rPr>
          <w:szCs w:val="28"/>
        </w:rPr>
        <w:t>опише в</w:t>
      </w:r>
      <w:r w:rsidR="00A654AE" w:rsidRPr="00A654AE">
        <w:rPr>
          <w:szCs w:val="28"/>
        </w:rPr>
        <w:t>заимосвързаността</w:t>
      </w:r>
      <w:r w:rsidR="00A654AE">
        <w:rPr>
          <w:szCs w:val="28"/>
        </w:rPr>
        <w:t xml:space="preserve"> между</w:t>
      </w:r>
      <w:r>
        <w:rPr>
          <w:szCs w:val="28"/>
        </w:rPr>
        <w:t xml:space="preserve"> </w:t>
      </w:r>
      <w:r w:rsidRPr="00E463AF">
        <w:rPr>
          <w:szCs w:val="28"/>
        </w:rPr>
        <w:t>управлението на вериг</w:t>
      </w:r>
      <w:r w:rsidR="00A654AE">
        <w:rPr>
          <w:szCs w:val="28"/>
        </w:rPr>
        <w:t>ите</w:t>
      </w:r>
      <w:r w:rsidRPr="00E463AF">
        <w:rPr>
          <w:szCs w:val="28"/>
        </w:rPr>
        <w:t xml:space="preserve"> за доставки</w:t>
      </w:r>
      <w:r w:rsidR="00A654AE">
        <w:rPr>
          <w:szCs w:val="28"/>
        </w:rPr>
        <w:t>, електронната логистика</w:t>
      </w:r>
      <w:r>
        <w:rPr>
          <w:szCs w:val="28"/>
        </w:rPr>
        <w:t xml:space="preserve"> и </w:t>
      </w:r>
      <w:r w:rsidRPr="00E463AF">
        <w:rPr>
          <w:szCs w:val="28"/>
        </w:rPr>
        <w:t>системите за планиране на ресурсите в производствена организация</w:t>
      </w:r>
      <w:r>
        <w:rPr>
          <w:szCs w:val="28"/>
        </w:rPr>
        <w:t>, ориентирани към обслужването на клиенти;</w:t>
      </w:r>
    </w:p>
    <w:p w14:paraId="5FF1FD01" w14:textId="62BC27C7" w:rsidR="00785FBD" w:rsidRDefault="00785FBD" w:rsidP="00B032BA">
      <w:pPr>
        <w:pStyle w:val="disbody"/>
        <w:numPr>
          <w:ilvl w:val="0"/>
          <w:numId w:val="47"/>
        </w:numPr>
        <w:spacing w:line="348" w:lineRule="auto"/>
        <w:rPr>
          <w:szCs w:val="28"/>
        </w:rPr>
      </w:pPr>
      <w:r>
        <w:rPr>
          <w:szCs w:val="28"/>
        </w:rPr>
        <w:t>д</w:t>
      </w:r>
      <w:r w:rsidRPr="00747247">
        <w:rPr>
          <w:szCs w:val="28"/>
          <w:lang w:val="en-US"/>
        </w:rPr>
        <w:t xml:space="preserve">а </w:t>
      </w:r>
      <w:r>
        <w:rPr>
          <w:szCs w:val="28"/>
        </w:rPr>
        <w:t>разгледа възможностите за д</w:t>
      </w:r>
      <w:r w:rsidRPr="00CA1CE7">
        <w:rPr>
          <w:szCs w:val="28"/>
        </w:rPr>
        <w:t>игитализиране управлението на процедурите по</w:t>
      </w:r>
      <w:r w:rsidRPr="004F5D94">
        <w:t xml:space="preserve"> </w:t>
      </w:r>
      <w:r>
        <w:t>приемане и обработка на заявки от клиенти</w:t>
      </w:r>
      <w:r w:rsidRPr="00CA1CE7">
        <w:rPr>
          <w:szCs w:val="28"/>
        </w:rPr>
        <w:t xml:space="preserve">, </w:t>
      </w:r>
      <w:r>
        <w:t xml:space="preserve"> експедиция на готовата продукция</w:t>
      </w:r>
      <w:r>
        <w:rPr>
          <w:szCs w:val="28"/>
        </w:rPr>
        <w:t xml:space="preserve">, </w:t>
      </w:r>
      <w:r>
        <w:t>избор на канали за разпределение, поддържане на връзки и логистично обслужване</w:t>
      </w:r>
      <w:r>
        <w:rPr>
          <w:szCs w:val="28"/>
        </w:rPr>
        <w:t>;</w:t>
      </w:r>
    </w:p>
    <w:p w14:paraId="6183FE68" w14:textId="6BAE189E" w:rsidR="00785FBD" w:rsidRPr="00220D96" w:rsidRDefault="00785FBD" w:rsidP="00B032BA">
      <w:pPr>
        <w:pStyle w:val="disbody"/>
        <w:numPr>
          <w:ilvl w:val="0"/>
          <w:numId w:val="47"/>
        </w:numPr>
        <w:spacing w:line="348" w:lineRule="auto"/>
        <w:rPr>
          <w:szCs w:val="28"/>
        </w:rPr>
      </w:pPr>
      <w:r>
        <w:rPr>
          <w:szCs w:val="28"/>
        </w:rPr>
        <w:t xml:space="preserve">да </w:t>
      </w:r>
      <w:r w:rsidRPr="00220D96">
        <w:rPr>
          <w:szCs w:val="28"/>
        </w:rPr>
        <w:t>изследва процес</w:t>
      </w:r>
      <w:r>
        <w:rPr>
          <w:szCs w:val="28"/>
        </w:rPr>
        <w:t>ите</w:t>
      </w:r>
      <w:r w:rsidRPr="00220D96">
        <w:rPr>
          <w:szCs w:val="28"/>
        </w:rPr>
        <w:t xml:space="preserve"> </w:t>
      </w:r>
      <w:r>
        <w:rPr>
          <w:szCs w:val="28"/>
        </w:rPr>
        <w:t>по проектиране,</w:t>
      </w:r>
      <w:r w:rsidRPr="00220D96">
        <w:rPr>
          <w:szCs w:val="28"/>
        </w:rPr>
        <w:t xml:space="preserve"> внедряване и въздействие на система</w:t>
      </w:r>
      <w:r>
        <w:rPr>
          <w:szCs w:val="28"/>
        </w:rPr>
        <w:t xml:space="preserve">, имаща за цел да </w:t>
      </w:r>
      <w:r w:rsidRPr="00220D96">
        <w:rPr>
          <w:szCs w:val="28"/>
        </w:rPr>
        <w:t xml:space="preserve">бъде доставен продукт, в точното </w:t>
      </w:r>
      <w:r w:rsidRPr="00220D96">
        <w:rPr>
          <w:szCs w:val="28"/>
        </w:rPr>
        <w:lastRenderedPageBreak/>
        <w:t xml:space="preserve">количество и качество, на </w:t>
      </w:r>
      <w:r w:rsidR="00A654AE">
        <w:rPr>
          <w:szCs w:val="28"/>
        </w:rPr>
        <w:t>определен</w:t>
      </w:r>
      <w:r w:rsidR="00A37129">
        <w:rPr>
          <w:szCs w:val="28"/>
        </w:rPr>
        <w:t>и</w:t>
      </w:r>
      <w:r w:rsidR="00A654AE">
        <w:rPr>
          <w:szCs w:val="28"/>
        </w:rPr>
        <w:t xml:space="preserve"> предварително </w:t>
      </w:r>
      <w:r w:rsidRPr="00220D96">
        <w:rPr>
          <w:szCs w:val="28"/>
        </w:rPr>
        <w:t>място</w:t>
      </w:r>
      <w:r>
        <w:rPr>
          <w:szCs w:val="28"/>
        </w:rPr>
        <w:t>,</w:t>
      </w:r>
      <w:r w:rsidRPr="00220D96">
        <w:rPr>
          <w:szCs w:val="28"/>
        </w:rPr>
        <w:t xml:space="preserve"> време </w:t>
      </w:r>
      <w:r>
        <w:rPr>
          <w:szCs w:val="28"/>
        </w:rPr>
        <w:t>и</w:t>
      </w:r>
      <w:r w:rsidRPr="00220D96">
        <w:rPr>
          <w:szCs w:val="28"/>
        </w:rPr>
        <w:t xml:space="preserve"> потребител</w:t>
      </w:r>
      <w:r>
        <w:rPr>
          <w:szCs w:val="28"/>
        </w:rPr>
        <w:t>,</w:t>
      </w:r>
      <w:r w:rsidRPr="00220D96">
        <w:rPr>
          <w:szCs w:val="28"/>
        </w:rPr>
        <w:t xml:space="preserve"> с оптимални разходи;</w:t>
      </w:r>
    </w:p>
    <w:p w14:paraId="59C7301D" w14:textId="34598F3D" w:rsidR="00284920" w:rsidRPr="00785FBD" w:rsidRDefault="00785FBD" w:rsidP="00B032BA">
      <w:pPr>
        <w:pStyle w:val="disbody"/>
        <w:numPr>
          <w:ilvl w:val="0"/>
          <w:numId w:val="47"/>
        </w:numPr>
        <w:spacing w:line="357" w:lineRule="auto"/>
        <w:rPr>
          <w:rFonts w:eastAsia="Times New Roman"/>
        </w:rPr>
      </w:pPr>
      <w:r>
        <w:t>д</w:t>
      </w:r>
      <w:r w:rsidRPr="0087672B">
        <w:rPr>
          <w:lang w:val="en-US"/>
        </w:rPr>
        <w:t xml:space="preserve">а проучи </w:t>
      </w:r>
      <w:r w:rsidR="00BB6A2A">
        <w:t>проблемите</w:t>
      </w:r>
      <w:r w:rsidRPr="0087672B">
        <w:rPr>
          <w:lang w:val="en-US"/>
        </w:rPr>
        <w:t>, пред които са изправени производствените организации</w:t>
      </w:r>
      <w:r>
        <w:t>, като</w:t>
      </w:r>
      <w:r w:rsidRPr="0087672B">
        <w:rPr>
          <w:lang w:val="en-US"/>
        </w:rPr>
        <w:t xml:space="preserve"> </w:t>
      </w:r>
      <w:r>
        <w:t xml:space="preserve"> </w:t>
      </w:r>
      <w:r>
        <w:rPr>
          <w:lang w:val="en-US"/>
        </w:rPr>
        <w:t>o</w:t>
      </w:r>
      <w:r>
        <w:t>сигуряването на мониторинг на информацията за материални потоци в реално време,</w:t>
      </w:r>
      <w:r w:rsidRPr="00415A46">
        <w:rPr>
          <w:rFonts w:eastAsia="Times New Roman"/>
        </w:rPr>
        <w:t xml:space="preserve"> подобряване на оперативната ефективност, осигуряване на мащабируемост в контекста </w:t>
      </w:r>
      <w:r>
        <w:rPr>
          <w:rFonts w:eastAsia="Times New Roman"/>
        </w:rPr>
        <w:t xml:space="preserve">на </w:t>
      </w:r>
      <w:r w:rsidRPr="00415A46">
        <w:rPr>
          <w:rFonts w:eastAsia="Times New Roman"/>
        </w:rPr>
        <w:t>управлението на веригата за доставки</w:t>
      </w:r>
      <w:r>
        <w:rPr>
          <w:rFonts w:eastAsia="Times New Roman"/>
        </w:rPr>
        <w:t xml:space="preserve">, </w:t>
      </w:r>
      <w:r>
        <w:rPr>
          <w:szCs w:val="28"/>
        </w:rPr>
        <w:t xml:space="preserve">оптимизира комуникацията между служители и </w:t>
      </w:r>
      <w:r w:rsidRPr="00AF53A1">
        <w:rPr>
          <w:szCs w:val="28"/>
        </w:rPr>
        <w:t>клиенти</w:t>
      </w:r>
      <w:r>
        <w:rPr>
          <w:szCs w:val="28"/>
        </w:rPr>
        <w:t>;</w:t>
      </w:r>
    </w:p>
    <w:p w14:paraId="71162857" w14:textId="1EDFB0B3" w:rsidR="00FF18AA" w:rsidRPr="00381A51" w:rsidRDefault="00FF18AA" w:rsidP="00381A51">
      <w:pPr>
        <w:pStyle w:val="disbody"/>
      </w:pPr>
      <w:r w:rsidRPr="00381A51">
        <w:rPr>
          <w:b/>
          <w:bCs/>
        </w:rPr>
        <w:t>Обект на дисертационното изследване</w:t>
      </w:r>
      <w:r w:rsidRPr="00381A51">
        <w:t xml:space="preserve"> </w:t>
      </w:r>
      <w:r w:rsidR="00494D1A">
        <w:t>са</w:t>
      </w:r>
      <w:r w:rsidR="00494D1A" w:rsidRPr="008953EF">
        <w:t xml:space="preserve"> методите за </w:t>
      </w:r>
      <w:r w:rsidR="00A92798">
        <w:t>събиране</w:t>
      </w:r>
      <w:r w:rsidR="00494D1A" w:rsidRPr="008953EF">
        <w:t>, съхраняване, обработка и разпространение на информация</w:t>
      </w:r>
      <w:r w:rsidR="00494D1A">
        <w:t xml:space="preserve">, свързана с </w:t>
      </w:r>
      <w:r w:rsidR="00494D1A" w:rsidRPr="008953EF">
        <w:t>поръчките от клиенти в производствено предприятие</w:t>
      </w:r>
      <w:r w:rsidR="00494D1A">
        <w:t xml:space="preserve">, </w:t>
      </w:r>
      <w:r w:rsidR="00494D1A" w:rsidRPr="008953EF">
        <w:t xml:space="preserve">въз основа на които се извършват логистични видове дейности </w:t>
      </w:r>
      <w:r w:rsidR="00494D1A">
        <w:t>като</w:t>
      </w:r>
      <w:r w:rsidR="00494D1A" w:rsidRPr="008953EF">
        <w:t xml:space="preserve"> товарене, превозване</w:t>
      </w:r>
      <w:r w:rsidR="00494D1A">
        <w:t xml:space="preserve"> и</w:t>
      </w:r>
      <w:r w:rsidR="00494D1A" w:rsidRPr="00A210EB">
        <w:t xml:space="preserve"> </w:t>
      </w:r>
      <w:r w:rsidR="00494D1A" w:rsidRPr="008953EF">
        <w:t>разтоварване на стоково материални ценности.</w:t>
      </w:r>
      <w:r w:rsidR="00494D1A" w:rsidRPr="0046124B">
        <w:rPr>
          <w:szCs w:val="28"/>
        </w:rPr>
        <w:t>. Това обхваща всички системи, дейности, включени в управлението на потока от стоки</w:t>
      </w:r>
      <w:r w:rsidR="00494D1A">
        <w:rPr>
          <w:szCs w:val="28"/>
        </w:rPr>
        <w:t xml:space="preserve"> и</w:t>
      </w:r>
      <w:r w:rsidR="00494D1A" w:rsidRPr="0046124B">
        <w:rPr>
          <w:szCs w:val="28"/>
        </w:rPr>
        <w:t xml:space="preserve"> информация от точката на произход до точката на потребление.</w:t>
      </w:r>
      <w:r w:rsidR="00533A41" w:rsidRPr="00381A51">
        <w:t>.</w:t>
      </w:r>
    </w:p>
    <w:p w14:paraId="2C944226" w14:textId="3B4FD086" w:rsidR="00693303" w:rsidRDefault="00693303" w:rsidP="0061646F">
      <w:pPr>
        <w:pStyle w:val="disbody"/>
        <w:spacing w:line="348" w:lineRule="auto"/>
        <w:rPr>
          <w:szCs w:val="28"/>
        </w:rPr>
      </w:pPr>
      <w:r>
        <w:rPr>
          <w:b/>
          <w:bCs/>
          <w:szCs w:val="28"/>
        </w:rPr>
        <w:t xml:space="preserve">Предмет на изследването е </w:t>
      </w:r>
      <w:r w:rsidR="00D7722D">
        <w:rPr>
          <w:szCs w:val="28"/>
        </w:rPr>
        <w:t xml:space="preserve">разпределена информационна система, </w:t>
      </w:r>
      <w:r w:rsidR="00984834">
        <w:rPr>
          <w:szCs w:val="28"/>
        </w:rPr>
        <w:t>ориентирана към</w:t>
      </w:r>
      <w:r w:rsidR="00984834">
        <w:t xml:space="preserve"> оптимизацията на ресурсите в </w:t>
      </w:r>
      <w:r w:rsidR="00984834" w:rsidRPr="00984834">
        <w:t xml:space="preserve">производствено предприятие </w:t>
      </w:r>
      <w:r w:rsidR="00CB29E5">
        <w:t>насочена към</w:t>
      </w:r>
      <w:r w:rsidR="00984834">
        <w:t xml:space="preserve"> вземане на рационални управленски решения и координация.</w:t>
      </w:r>
      <w:r w:rsidR="00763787">
        <w:rPr>
          <w:lang w:val="en-US"/>
        </w:rPr>
        <w:t xml:space="preserve"> </w:t>
      </w:r>
      <w:r w:rsidR="00C82A79">
        <w:t>О</w:t>
      </w:r>
      <w:r w:rsidR="00763787">
        <w:t>сигур</w:t>
      </w:r>
      <w:r w:rsidR="00C82A79">
        <w:t>ява</w:t>
      </w:r>
      <w:r w:rsidR="00763787">
        <w:t xml:space="preserve"> ефективно придвижване</w:t>
      </w:r>
      <w:r w:rsidR="00C82A79">
        <w:t xml:space="preserve"> </w:t>
      </w:r>
      <w:r w:rsidR="00763787">
        <w:t>през фази</w:t>
      </w:r>
      <w:r w:rsidR="00C82A79">
        <w:t>те</w:t>
      </w:r>
      <w:r w:rsidR="00763787">
        <w:t xml:space="preserve"> на производствено стопанската дейност от точката на </w:t>
      </w:r>
      <w:r w:rsidR="00C82A79">
        <w:t>производство</w:t>
      </w:r>
      <w:r w:rsidR="00763787">
        <w:t xml:space="preserve"> до точката на потребление.</w:t>
      </w:r>
      <w:r w:rsidR="00984834">
        <w:rPr>
          <w:szCs w:val="28"/>
        </w:rPr>
        <w:t xml:space="preserve"> </w:t>
      </w:r>
      <w:r w:rsidR="00EF084F">
        <w:rPr>
          <w:szCs w:val="28"/>
        </w:rPr>
        <w:t>Базирана</w:t>
      </w:r>
      <w:r w:rsidR="00D7722D">
        <w:rPr>
          <w:szCs w:val="28"/>
        </w:rPr>
        <w:t xml:space="preserve"> на</w:t>
      </w:r>
      <w:r w:rsidR="00CB29E5">
        <w:rPr>
          <w:szCs w:val="28"/>
        </w:rPr>
        <w:t xml:space="preserve"> уеб </w:t>
      </w:r>
      <w:r w:rsidR="00D7722D">
        <w:rPr>
          <w:szCs w:val="28"/>
        </w:rPr>
        <w:t>услуги,</w:t>
      </w:r>
      <w:r w:rsidR="00EF084F">
        <w:rPr>
          <w:szCs w:val="28"/>
        </w:rPr>
        <w:t xml:space="preserve"> системата </w:t>
      </w:r>
      <w:r w:rsidR="00D7722D">
        <w:rPr>
          <w:szCs w:val="28"/>
        </w:rPr>
        <w:t>работ</w:t>
      </w:r>
      <w:r w:rsidR="00EF084F">
        <w:rPr>
          <w:szCs w:val="28"/>
        </w:rPr>
        <w:t>и</w:t>
      </w:r>
      <w:r w:rsidR="00D7722D">
        <w:rPr>
          <w:szCs w:val="28"/>
        </w:rPr>
        <w:t xml:space="preserve"> върху множество процеси</w:t>
      </w:r>
      <w:r w:rsidR="00D21899">
        <w:rPr>
          <w:szCs w:val="28"/>
        </w:rPr>
        <w:t>,</w:t>
      </w:r>
      <w:r w:rsidR="00D7722D">
        <w:rPr>
          <w:szCs w:val="28"/>
        </w:rPr>
        <w:t xml:space="preserve"> сървъри (хостове)</w:t>
      </w:r>
      <w:r w:rsidR="00D21899">
        <w:rPr>
          <w:szCs w:val="28"/>
        </w:rPr>
        <w:t>, мобилни и клиентски приложения</w:t>
      </w:r>
      <w:r w:rsidR="00D7722D">
        <w:rPr>
          <w:szCs w:val="28"/>
        </w:rPr>
        <w:t xml:space="preserve">. Всяка услуга се изпълнява в отделен процес като контейнер, разположен в клъстер от виртуални машини. </w:t>
      </w:r>
      <w:r w:rsidR="00567639">
        <w:rPr>
          <w:szCs w:val="28"/>
        </w:rPr>
        <w:t>Отделните п</w:t>
      </w:r>
      <w:r w:rsidR="00D7722D">
        <w:rPr>
          <w:szCs w:val="28"/>
        </w:rPr>
        <w:t>риложенията взаимодействат помежду си с помощта на протоколи за комуникация. Разгърната в облачната платформа, инфраструктурата се управлява от инструмент</w:t>
      </w:r>
      <w:r w:rsidR="00567639">
        <w:rPr>
          <w:szCs w:val="28"/>
        </w:rPr>
        <w:t>и</w:t>
      </w:r>
      <w:r w:rsidR="00D7722D">
        <w:rPr>
          <w:szCs w:val="28"/>
        </w:rPr>
        <w:t xml:space="preserve"> за оркестрация</w:t>
      </w:r>
      <w:r w:rsidR="00567639">
        <w:rPr>
          <w:szCs w:val="28"/>
        </w:rPr>
        <w:t xml:space="preserve">, </w:t>
      </w:r>
      <w:r w:rsidR="00567639" w:rsidRPr="00567639">
        <w:rPr>
          <w:szCs w:val="28"/>
        </w:rPr>
        <w:t>непрекъсната интеграция</w:t>
      </w:r>
      <w:r w:rsidR="00567639">
        <w:rPr>
          <w:szCs w:val="28"/>
        </w:rPr>
        <w:t xml:space="preserve"> и </w:t>
      </w:r>
      <w:r w:rsidR="00567639" w:rsidRPr="00567639">
        <w:rPr>
          <w:szCs w:val="28"/>
        </w:rPr>
        <w:t>внедряване</w:t>
      </w:r>
      <w:r w:rsidR="00D7722D">
        <w:rPr>
          <w:szCs w:val="28"/>
        </w:rPr>
        <w:t>.</w:t>
      </w:r>
    </w:p>
    <w:p w14:paraId="373DAE4B" w14:textId="51ABC6B6" w:rsidR="00F907DB" w:rsidRPr="004976ED" w:rsidRDefault="0033664C" w:rsidP="00990791">
      <w:pPr>
        <w:pStyle w:val="disbody"/>
        <w:spacing w:line="348" w:lineRule="auto"/>
        <w:rPr>
          <w:szCs w:val="28"/>
        </w:rPr>
      </w:pPr>
      <w:r>
        <w:rPr>
          <w:b/>
          <w:bCs/>
          <w:szCs w:val="28"/>
        </w:rPr>
        <w:t xml:space="preserve">Основната теза </w:t>
      </w:r>
      <w:r w:rsidR="004976ED" w:rsidRPr="0087247F">
        <w:rPr>
          <w:rFonts w:eastAsia="Times New Roman"/>
        </w:rPr>
        <w:t xml:space="preserve">на изследването е, че логистичният процес, ориентиран към крайният потребител, се характеризира със значителна комплексност, включвайки множество информационни системи и ресурси като хора, превозни средства и други. Тези ресурси са изцяло насочени към </w:t>
      </w:r>
      <w:r w:rsidR="004976ED" w:rsidRPr="0087247F">
        <w:rPr>
          <w:rFonts w:eastAsia="Times New Roman"/>
        </w:rPr>
        <w:lastRenderedPageBreak/>
        <w:t>доставянето на продукт до крайните клиенти</w:t>
      </w:r>
      <w:r w:rsidR="004976ED">
        <w:rPr>
          <w:szCs w:val="28"/>
          <w:lang w:val="en-US"/>
        </w:rPr>
        <w:t xml:space="preserve">, </w:t>
      </w:r>
      <w:r w:rsidR="004976ED">
        <w:rPr>
          <w:szCs w:val="28"/>
        </w:rPr>
        <w:t xml:space="preserve">използвайки </w:t>
      </w:r>
      <w:r w:rsidR="004976ED" w:rsidRPr="004976ED">
        <w:rPr>
          <w:szCs w:val="28"/>
        </w:rPr>
        <w:t>процеси за комуникация в реално време</w:t>
      </w:r>
      <w:r w:rsidR="004976ED">
        <w:rPr>
          <w:szCs w:val="28"/>
        </w:rPr>
        <w:t>.</w:t>
      </w:r>
    </w:p>
    <w:p w14:paraId="2717C321" w14:textId="292CD03E" w:rsidR="00AA14A8" w:rsidRDefault="00AA14A8" w:rsidP="00990791">
      <w:pPr>
        <w:pStyle w:val="disbody"/>
        <w:spacing w:line="348" w:lineRule="auto"/>
        <w:rPr>
          <w:szCs w:val="28"/>
        </w:rPr>
      </w:pPr>
      <w:r>
        <w:rPr>
          <w:szCs w:val="28"/>
        </w:rPr>
        <w:br w:type="page"/>
      </w:r>
    </w:p>
    <w:p w14:paraId="2BA7D74A" w14:textId="5BE07176" w:rsidR="00AA14A8" w:rsidRDefault="00AA14A8" w:rsidP="00AA14A8">
      <w:pPr>
        <w:pStyle w:val="Heading1"/>
        <w:rPr>
          <w:lang w:val="bg-BG"/>
        </w:rPr>
      </w:pPr>
      <w:bookmarkStart w:id="3" w:name="_Toc89056264"/>
      <w:bookmarkStart w:id="4" w:name="_Toc112392423"/>
      <w:r w:rsidRPr="00084B24">
        <w:rPr>
          <w:lang w:val="bg-BG"/>
        </w:rPr>
        <w:lastRenderedPageBreak/>
        <w:t xml:space="preserve">Глава </w:t>
      </w:r>
      <w:r>
        <w:rPr>
          <w:lang w:val="bg-BG"/>
        </w:rPr>
        <w:t>1</w:t>
      </w:r>
      <w:r w:rsidRPr="00084B24">
        <w:rPr>
          <w:lang w:val="bg-BG"/>
        </w:rPr>
        <w:t xml:space="preserve">. </w:t>
      </w:r>
      <w:r w:rsidRPr="009160B1">
        <w:rPr>
          <w:lang w:val="bg-BG"/>
        </w:rPr>
        <w:t>Проблеми на информационното осигуряване при управление на поръчките от клиенти</w:t>
      </w:r>
      <w:bookmarkEnd w:id="3"/>
      <w:bookmarkEnd w:id="4"/>
    </w:p>
    <w:p w14:paraId="4F2B5EA0" w14:textId="1AE5501A" w:rsidR="00990791" w:rsidRDefault="00B7767C" w:rsidP="00990791">
      <w:pPr>
        <w:pStyle w:val="disbody"/>
      </w:pPr>
      <w:r>
        <w:t>Първа глава представя</w:t>
      </w:r>
      <w:r w:rsidR="00157020" w:rsidRPr="00C0478B">
        <w:t xml:space="preserve"> т</w:t>
      </w:r>
      <w:r w:rsidR="00AA14A8" w:rsidRPr="00C0478B">
        <w:t>еоретични основи</w:t>
      </w:r>
      <w:r w:rsidR="00992EBC" w:rsidRPr="00C0478B">
        <w:t xml:space="preserve"> </w:t>
      </w:r>
      <w:r w:rsidR="00256AC9" w:rsidRPr="00C0478B">
        <w:t>в</w:t>
      </w:r>
      <w:r w:rsidR="00CE2148" w:rsidRPr="00C0478B">
        <w:t xml:space="preserve"> </w:t>
      </w:r>
      <w:r w:rsidR="00992EBC" w:rsidRPr="00C0478B">
        <w:t>областта на</w:t>
      </w:r>
      <w:r w:rsidR="00157020" w:rsidRPr="00C0478B">
        <w:t xml:space="preserve"> стопанската и</w:t>
      </w:r>
      <w:r w:rsidR="00992EBC" w:rsidRPr="00C0478B">
        <w:t xml:space="preserve"> </w:t>
      </w:r>
      <w:r w:rsidR="00CE2148" w:rsidRPr="00C0478B">
        <w:t>информационна логистика</w:t>
      </w:r>
      <w:r w:rsidR="00157020" w:rsidRPr="00C0478B">
        <w:t xml:space="preserve">, в частност </w:t>
      </w:r>
      <w:r w:rsidR="00992EBC" w:rsidRPr="00C0478B">
        <w:t>продажби</w:t>
      </w:r>
      <w:r w:rsidR="00311565" w:rsidRPr="00C0478B">
        <w:t>те</w:t>
      </w:r>
      <w:r w:rsidR="00992EBC" w:rsidRPr="00C0478B">
        <w:t xml:space="preserve"> и дистрибуция</w:t>
      </w:r>
      <w:r w:rsidR="00311565" w:rsidRPr="00C0478B">
        <w:t>та</w:t>
      </w:r>
      <w:r w:rsidR="00157020" w:rsidRPr="00C0478B">
        <w:t xml:space="preserve"> към крайните клиенти</w:t>
      </w:r>
      <w:r w:rsidR="00992EBC" w:rsidRPr="00C0478B">
        <w:t>.</w:t>
      </w:r>
      <w:r w:rsidR="00763787" w:rsidRPr="00C0478B">
        <w:t xml:space="preserve"> </w:t>
      </w:r>
      <w:r w:rsidR="00157020" w:rsidRPr="00C0478B">
        <w:t xml:space="preserve">Логистиката е процес на планиране, реализиране и контрол на движението и съхранението на потока суровини и свързаната с това информация, от мястото на доставяне до мястото на приемане. </w:t>
      </w:r>
      <w:r w:rsidR="0002465B" w:rsidRPr="00C0478B">
        <w:t>European Logistics Association (ELA) формулира определение: „Организация,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763787" w:rsidRPr="00C0478B">
        <w:t xml:space="preserve"> Логистиката е сложна съвкупност от разнообразни, но обвързани в единна система дейности и операции по придвижването на материалните и съпътстващите ги потоци.</w:t>
      </w:r>
      <w:r w:rsidR="001315EC" w:rsidRPr="00C0478B">
        <w:t xml:space="preserve"> Те се идентифицират с размерност, начална и крайна точка на движение, дължина на изминавания път, скорост и време на движението</w:t>
      </w:r>
      <w:r w:rsidR="00990791">
        <w:t>,</w:t>
      </w:r>
      <w:r w:rsidR="001315EC" w:rsidRPr="00C0478B">
        <w:t xml:space="preserve">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w:t>
      </w:r>
    </w:p>
    <w:p w14:paraId="05A9907C" w14:textId="608AC9F5" w:rsidR="00B965E2" w:rsidRDefault="000B3F59" w:rsidP="003C69EC">
      <w:pPr>
        <w:pStyle w:val="disbody"/>
      </w:pPr>
      <w:r w:rsidRPr="000B3F59">
        <w:t>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Корпоративая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r>
        <w:rPr>
          <w:lang w:val="en-US"/>
        </w:rPr>
        <w:t xml:space="preserve"> </w:t>
      </w:r>
      <w:r w:rsidRPr="000B3F59">
        <w:t xml:space="preserve">Логистичната система е съвкупност от логистична мрежа и съответна система за администриране, </w:t>
      </w:r>
      <w:r>
        <w:t>изградени в</w:t>
      </w:r>
      <w:r w:rsidRPr="000B3F59">
        <w:t xml:space="preserve"> конкретно предприятие. Логистична мрежа на фирмата включва пълната съвкупност от обвързаните </w:t>
      </w:r>
      <w:r w:rsidRPr="000B3F59">
        <w:lastRenderedPageBreak/>
        <w:t>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70EAB87" w14:textId="03CB9115" w:rsidR="001315EC" w:rsidRDefault="001315EC" w:rsidP="00C0478B">
      <w:pPr>
        <w:pStyle w:val="disbody"/>
      </w:pPr>
      <w:r w:rsidRPr="00C0478B">
        <w:t>Информационният поток е съвкупност от устно, документално или предавани</w:t>
      </w:r>
      <w:r w:rsidR="00C0478B">
        <w:t xml:space="preserve"> по друг начин</w:t>
      </w:r>
      <w:r w:rsidRPr="00C0478B">
        <w:t xml:space="preserve"> данни за конкретния материален поток</w:t>
      </w:r>
      <w:r w:rsidR="00730523" w:rsidRPr="00C0478B">
        <w:t xml:space="preserve"> (Юлиан Василев, 2016)</w:t>
      </w:r>
      <w:r w:rsidRPr="00C0478B">
        <w:t>.</w:t>
      </w:r>
      <w:r w:rsidR="00482CC1">
        <w:t xml:space="preserve"> </w:t>
      </w:r>
      <w:r w:rsidR="00B65B2F">
        <w:rPr>
          <w:szCs w:val="28"/>
        </w:rPr>
        <w:t>Един от най-често срещаните информационни потоци в логистиката е потокът „поръчки от клиенти“. Всяко предприятие прилага индивидуален подход при неговото организиране.</w:t>
      </w:r>
    </w:p>
    <w:p w14:paraId="4C6DA79D" w14:textId="795D77DC" w:rsidR="00AA14A8" w:rsidRPr="0066093E" w:rsidRDefault="00DF0158" w:rsidP="0066093E">
      <w:pPr>
        <w:pStyle w:val="disbody"/>
      </w:pPr>
      <w:r>
        <w:t>Ди</w:t>
      </w:r>
      <w:r w:rsidRPr="005D438A">
        <w:t>гитализацията е един от стълбовете на трансформацията</w:t>
      </w:r>
      <w:r>
        <w:t>,</w:t>
      </w:r>
      <w:r w:rsidRPr="005D438A">
        <w:t xml:space="preserve"> преминава</w:t>
      </w:r>
      <w:r>
        <w:t>щ</w:t>
      </w:r>
      <w:r w:rsidRPr="005D438A">
        <w:t xml:space="preserve"> през всички бизнес операции. </w:t>
      </w:r>
      <w:r>
        <w:t>Д</w:t>
      </w:r>
      <w:r w:rsidRPr="005D438A">
        <w:t>игитални продукти</w:t>
      </w:r>
      <w:r>
        <w:t>, насочени към</w:t>
      </w:r>
      <w:r w:rsidRPr="005D438A">
        <w:t xml:space="preserve"> клиенти</w:t>
      </w:r>
      <w:r>
        <w:t>те</w:t>
      </w:r>
      <w:r w:rsidRPr="005D438A">
        <w:t xml:space="preserve">, </w:t>
      </w:r>
      <w:r>
        <w:t xml:space="preserve">целят да </w:t>
      </w:r>
      <w:r w:rsidRPr="005D438A">
        <w:t xml:space="preserve">помогнат </w:t>
      </w:r>
      <w:r>
        <w:t>з</w:t>
      </w:r>
      <w:r w:rsidRPr="005D438A">
        <w:t>а успе</w:t>
      </w:r>
      <w:r>
        <w:t>х</w:t>
      </w:r>
      <w:r w:rsidRPr="005D438A">
        <w:t xml:space="preserve"> в основния бизнес</w:t>
      </w:r>
      <w:r>
        <w:t>.</w:t>
      </w:r>
      <w:r w:rsidR="006A6198">
        <w:t xml:space="preserve"> Те </w:t>
      </w:r>
      <w:r w:rsidR="006A6198">
        <w:rPr>
          <w:szCs w:val="28"/>
        </w:rPr>
        <w:t xml:space="preserve">са един от главните източници за повишаване производителността и </w:t>
      </w:r>
      <w:r w:rsidR="006A6198" w:rsidRPr="006A6198">
        <w:rPr>
          <w:szCs w:val="28"/>
        </w:rPr>
        <w:t>конкурентоспособността</w:t>
      </w:r>
      <w:r w:rsidR="006A6198">
        <w:rPr>
          <w:szCs w:val="28"/>
        </w:rPr>
        <w:t xml:space="preserve">. </w:t>
      </w:r>
      <w:r w:rsidR="0010276A">
        <w:t xml:space="preserve">Облачните услуги са ключов </w:t>
      </w:r>
      <w:r w:rsidR="001E1823">
        <w:t>инструмент</w:t>
      </w:r>
      <w:r w:rsidR="0010276A">
        <w:t xml:space="preserve"> на тази трансформация.</w:t>
      </w:r>
      <w:r w:rsidR="002A64CA">
        <w:t xml:space="preserve"> Те о</w:t>
      </w:r>
      <w:r w:rsidR="002A64CA">
        <w:rPr>
          <w:szCs w:val="28"/>
        </w:rPr>
        <w:t>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w:t>
      </w:r>
    </w:p>
    <w:p w14:paraId="0ECB6ACE" w14:textId="4759960F" w:rsidR="00AA14A8" w:rsidRDefault="00AA14A8" w:rsidP="00AA14A8">
      <w:pPr>
        <w:pStyle w:val="Heading2"/>
        <w:numPr>
          <w:ilvl w:val="1"/>
          <w:numId w:val="43"/>
        </w:numPr>
        <w:rPr>
          <w:lang w:val="bg-BG"/>
        </w:rPr>
      </w:pPr>
      <w:bookmarkStart w:id="5" w:name="_Toc89056267"/>
      <w:bookmarkStart w:id="6" w:name="_Toc112392426"/>
      <w:r>
        <w:rPr>
          <w:lang w:val="bg-BG"/>
        </w:rPr>
        <w:t>Специфики при управление</w:t>
      </w:r>
      <w:r w:rsidR="000A4184">
        <w:rPr>
          <w:lang w:val="bg-BG"/>
        </w:rPr>
        <w:t xml:space="preserve">то </w:t>
      </w:r>
      <w:r>
        <w:rPr>
          <w:lang w:val="bg-BG"/>
        </w:rPr>
        <w:t>на</w:t>
      </w:r>
      <w:r w:rsidR="000A4184">
        <w:rPr>
          <w:lang w:val="bg-BG"/>
        </w:rPr>
        <w:t xml:space="preserve"> вериг</w:t>
      </w:r>
      <w:r w:rsidR="005A30B4">
        <w:rPr>
          <w:lang w:val="bg-BG"/>
        </w:rPr>
        <w:t>а</w:t>
      </w:r>
      <w:r w:rsidR="000A4184">
        <w:rPr>
          <w:lang w:val="bg-BG"/>
        </w:rPr>
        <w:t>т</w:t>
      </w:r>
      <w:r w:rsidR="005A30B4">
        <w:rPr>
          <w:lang w:val="bg-BG"/>
        </w:rPr>
        <w:t>а</w:t>
      </w:r>
      <w:r w:rsidR="000A4184">
        <w:rPr>
          <w:lang w:val="bg-BG"/>
        </w:rPr>
        <w:t xml:space="preserve"> от</w:t>
      </w:r>
      <w:r>
        <w:rPr>
          <w:lang w:val="bg-BG"/>
        </w:rPr>
        <w:t xml:space="preserve"> поръчки</w:t>
      </w:r>
      <w:r w:rsidR="000A4184">
        <w:rPr>
          <w:lang w:val="bg-BG"/>
        </w:rPr>
        <w:t xml:space="preserve"> и доставки, ориентирани към</w:t>
      </w:r>
      <w:r>
        <w:rPr>
          <w:lang w:val="bg-BG"/>
        </w:rPr>
        <w:t xml:space="preserve"> клиенти в производствено предприятие</w:t>
      </w:r>
      <w:bookmarkEnd w:id="5"/>
      <w:bookmarkEnd w:id="6"/>
    </w:p>
    <w:p w14:paraId="198FB09B" w14:textId="5FD2C00C" w:rsidR="00FA3C7D" w:rsidRDefault="00FA3C7D" w:rsidP="00FA3C7D">
      <w:pPr>
        <w:pStyle w:val="disbody"/>
      </w:pPr>
      <w:r w:rsidRPr="00FA3C7D">
        <w:t>Специфики при управление на поръчките от клиенти се свързват с управлението на веригата от доставки.</w:t>
      </w:r>
      <w:r>
        <w:rPr>
          <w:lang w:val="en-US"/>
        </w:rPr>
        <w:t xml:space="preserve"> </w:t>
      </w:r>
      <w:bookmarkStart w:id="7" w:name="_Hlk126766331"/>
      <w:r w:rsidRPr="00FA3C7D">
        <w:t>В литературата</w:t>
      </w:r>
      <w:r>
        <w:t xml:space="preserve"> съществуват множество различни дефиниции за термина „верига на доставките“. Според Chopra and Meindl „веригата за доставки се състои от всички етапи, които пряко или непряко участват в изпълнението на </w:t>
      </w:r>
      <w:r w:rsidR="001E1823">
        <w:t>заявките</w:t>
      </w:r>
      <w:r>
        <w:t xml:space="preserve"> на клиента. Веригата на доставки включва не само производителя и доставчиците, но и превозвачите, складовете, търговците на дребно и самите клиенти“. Ganeshan and Harrison, пък дефинират веригата за доставки, като: „мрежа от съоръжения и възможности за дистрибуция, която изпълнява функциите на </w:t>
      </w:r>
      <w:r>
        <w:lastRenderedPageBreak/>
        <w:t>доставка на материали, превръщането на тези материали в междинни и готови продукти и разпространението на тези готови продукти на клиентите.“</w:t>
      </w:r>
      <w:r>
        <w:rPr>
          <w:lang w:val="en-US"/>
        </w:rPr>
        <w:t xml:space="preserve">. </w:t>
      </w:r>
      <w:r>
        <w:t>Друга дефиниция, която откриваме</w:t>
      </w:r>
      <w:r>
        <w:rPr>
          <w:sz w:val="16"/>
          <w:szCs w:val="16"/>
        </w:rPr>
        <w:t xml:space="preserve"> </w:t>
      </w:r>
      <w:r>
        <w:t xml:space="preserve">„веригата за доставки е съвкупност от процеси и ресурси, необходими за извършване и доставка на продукт на крайния потребител.“ </w:t>
      </w:r>
    </w:p>
    <w:p w14:paraId="47B36550" w14:textId="73C181B5" w:rsidR="00FA3C7D" w:rsidRDefault="001E1823" w:rsidP="00FA3C7D">
      <w:pPr>
        <w:pStyle w:val="disbody"/>
      </w:pPr>
      <w:r>
        <w:t>Н</w:t>
      </w:r>
      <w:r w:rsidR="00FA3C7D">
        <w:t>астоящ</w:t>
      </w:r>
      <w:r>
        <w:t>ия труд</w:t>
      </w:r>
      <w:r w:rsidR="00FA3C7D">
        <w:t xml:space="preserve"> се сп</w:t>
      </w:r>
      <w:r>
        <w:t>ира</w:t>
      </w:r>
      <w:r w:rsidR="00FA3C7D">
        <w:t xml:space="preserve">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bookmarkEnd w:id="7"/>
      <w:r w:rsidR="00FA3C7D">
        <w:rPr>
          <w:lang w:val="en-US"/>
        </w:rPr>
        <w:t xml:space="preserve"> </w:t>
      </w:r>
      <w:r w:rsidR="000C3C2E">
        <w:t>Ф</w:t>
      </w:r>
      <w:r w:rsidR="00FA3C7D" w:rsidRPr="00080E7D">
        <w:t>игура</w:t>
      </w:r>
      <w:r w:rsidR="000C3C2E">
        <w:t xml:space="preserve"> 1.9</w:t>
      </w:r>
      <w:r w:rsidR="00FA3C7D">
        <w:rPr>
          <w:lang w:val="en-US"/>
        </w:rPr>
        <w:t xml:space="preserve"> </w:t>
      </w:r>
      <w:r w:rsidR="00FA3C7D" w:rsidRPr="00080E7D">
        <w:rPr>
          <w:lang w:val="en-US"/>
        </w:rPr>
        <w:t>илюстрира</w:t>
      </w:r>
      <w:r w:rsidR="00FA3C7D">
        <w:rPr>
          <w:lang w:val="en-US"/>
        </w:rPr>
        <w:t xml:space="preserve"> </w:t>
      </w:r>
      <w:r w:rsidR="00FA3C7D" w:rsidRPr="00080E7D">
        <w:rPr>
          <w:lang w:val="en-US"/>
        </w:rPr>
        <w:t>веригата за доставки</w:t>
      </w:r>
      <w:r w:rsidR="00FA3C7D">
        <w:rPr>
          <w:lang w:val="en-US"/>
        </w:rPr>
        <w:t xml:space="preserve">, </w:t>
      </w:r>
      <w:r w:rsidR="00FA3C7D" w:rsidRPr="00080E7D">
        <w:rPr>
          <w:lang w:val="en-US"/>
        </w:rPr>
        <w:t>движ</w:t>
      </w:r>
      <w:r w:rsidR="00FA3C7D">
        <w:rPr>
          <w:lang w:val="en-US"/>
        </w:rPr>
        <w:t>e</w:t>
      </w:r>
      <w:r w:rsidR="00FA3C7D">
        <w:t>ща се</w:t>
      </w:r>
      <w:r w:rsidR="00FA3C7D" w:rsidRPr="00080E7D">
        <w:rPr>
          <w:lang w:val="en-US"/>
        </w:rPr>
        <w:t xml:space="preserve"> от фирмата производител към крайния потребител</w:t>
      </w:r>
      <w:r w:rsidR="00FA3C7D">
        <w:t xml:space="preserve">. </w:t>
      </w:r>
    </w:p>
    <w:p w14:paraId="48429A69" w14:textId="77777777" w:rsidR="00FA3C7D" w:rsidRDefault="00FA3C7D" w:rsidP="00FA3C7D">
      <w:pPr>
        <w:pStyle w:val="disbody"/>
      </w:pPr>
      <w:r>
        <w:rPr>
          <w:noProof/>
        </w:rPr>
        <w:drawing>
          <wp:inline distT="0" distB="0" distL="0" distR="0" wp14:anchorId="3FACBD32" wp14:editId="4B4A7D05">
            <wp:extent cx="5200248" cy="170953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554" cy="1730012"/>
                    </a:xfrm>
                    <a:prstGeom prst="rect">
                      <a:avLst/>
                    </a:prstGeom>
                  </pic:spPr>
                </pic:pic>
              </a:graphicData>
            </a:graphic>
          </wp:inline>
        </w:drawing>
      </w:r>
    </w:p>
    <w:p w14:paraId="3E2A7AA6" w14:textId="05EEC7F7" w:rsidR="00FA3C7D" w:rsidRDefault="00FA3C7D" w:rsidP="00FA3C7D">
      <w:pPr>
        <w:pStyle w:val="disfigtitle"/>
      </w:pPr>
      <w:r w:rsidRPr="00084B24">
        <w:t>Фиг. 1.</w:t>
      </w:r>
      <w:r>
        <w:t>9</w:t>
      </w:r>
      <w:r w:rsidRPr="00084B24">
        <w:t xml:space="preserve">. </w:t>
      </w:r>
      <w:r w:rsidRPr="00835A36">
        <w:t>Права и верига за доставки</w:t>
      </w:r>
      <w:r w:rsidRPr="00084B24">
        <w:t>.</w:t>
      </w:r>
    </w:p>
    <w:p w14:paraId="2234538B" w14:textId="19AD50B6" w:rsidR="00FA3C7D" w:rsidRDefault="00FA3C7D" w:rsidP="00FA3C7D">
      <w:pPr>
        <w:pStyle w:val="disbody"/>
      </w:pPr>
      <w:r>
        <w:t>Управлението на веригата за доставки представлява</w:t>
      </w:r>
      <w:r w:rsidRPr="00435F06">
        <w:t xml:space="preserve"> </w:t>
      </w:r>
      <w:r w:rsidR="0066093E">
        <w:t>прегледа</w:t>
      </w:r>
      <w:r w:rsidRPr="00435F06">
        <w:t xml:space="preserve"> </w:t>
      </w:r>
      <w:r>
        <w:t>над</w:t>
      </w:r>
      <w:r w:rsidRPr="00435F06">
        <w:t xml:space="preserve"> информацията за материалите и финансите, докато те се движат в процеса от производител до потребител</w:t>
      </w:r>
      <w:r>
        <w:t xml:space="preserve">. Състои се от </w:t>
      </w:r>
      <w:r w:rsidRPr="00D10484">
        <w:t>взаимосвързани мрежи, канали и предприятия, комбинирани в предоставянето на продукти и услуги, изисквани от крайния клиент</w:t>
      </w:r>
      <w:r>
        <w:t>.</w:t>
      </w:r>
      <w:r>
        <w:rPr>
          <w:lang w:val="en-US"/>
        </w:rPr>
        <w:t xml:space="preserve"> </w:t>
      </w:r>
      <w:r w:rsidRPr="00664526">
        <w:rPr>
          <w:lang w:val="en-US"/>
        </w:rPr>
        <w:t>Практиката за управление на веригата за доставки</w:t>
      </w:r>
      <w:r w:rsidR="0066093E">
        <w:t xml:space="preserve"> </w:t>
      </w:r>
      <w:r w:rsidR="0066093E" w:rsidRPr="0066093E">
        <w:t>до голяма степен</w:t>
      </w:r>
      <w:r w:rsidRPr="00664526">
        <w:rPr>
          <w:lang w:val="en-US"/>
        </w:rPr>
        <w:t xml:space="preserve"> </w:t>
      </w:r>
      <w:r w:rsidR="0066093E">
        <w:t>приема практика</w:t>
      </w:r>
      <w:r w:rsidR="0066093E" w:rsidRPr="0066093E">
        <w:rPr>
          <w:lang w:val="en-US"/>
        </w:rPr>
        <w:t xml:space="preserve"> </w:t>
      </w:r>
      <w:r w:rsidRPr="00664526">
        <w:rPr>
          <w:lang w:val="en-US"/>
        </w:rPr>
        <w:t>от областите на индустриалното, системното инженерство, управлението на операциите, логистиката, информационните технологии.</w:t>
      </w:r>
      <w:r>
        <w:rPr>
          <w:lang w:val="en-US"/>
        </w:rPr>
        <w:t xml:space="preserve"> </w:t>
      </w:r>
      <w:r>
        <w:t xml:space="preserve">Ролята на този модел е насочена към </w:t>
      </w:r>
      <w:r w:rsidRPr="005F71B8">
        <w:t>продажба</w:t>
      </w:r>
      <w:r>
        <w:t>та</w:t>
      </w:r>
      <w:r w:rsidRPr="005F71B8">
        <w:t xml:space="preserve"> на продукти</w:t>
      </w:r>
      <w:r>
        <w:t>,</w:t>
      </w:r>
      <w:r w:rsidRPr="00664526">
        <w:rPr>
          <w:lang w:val="en-US"/>
        </w:rPr>
        <w:t xml:space="preserve"> увеличаване на производителността, ефективността, навременността, намаляване на разходите за преработване.</w:t>
      </w:r>
    </w:p>
    <w:p w14:paraId="04178D2A" w14:textId="77777777" w:rsidR="005B383B" w:rsidRDefault="00FA3C7D" w:rsidP="00FA3C7D">
      <w:pPr>
        <w:pStyle w:val="disbody"/>
      </w:pPr>
      <w:r>
        <w:rPr>
          <w:lang w:val="en-US"/>
        </w:rPr>
        <w:lastRenderedPageBreak/>
        <w:t xml:space="preserve">ERP </w:t>
      </w:r>
      <w:r>
        <w:t xml:space="preserve">системите </w:t>
      </w:r>
      <w:r w:rsidRPr="000C4F97">
        <w:t>дава</w:t>
      </w:r>
      <w:r>
        <w:t>т</w:t>
      </w:r>
      <w:r w:rsidRPr="000C4F97">
        <w:t xml:space="preserve"> възможност </w:t>
      </w:r>
      <w:r>
        <w:t>з</w:t>
      </w:r>
      <w:r w:rsidRPr="000C4F97">
        <w:t>а комуник</w:t>
      </w:r>
      <w:r>
        <w:t>ация</w:t>
      </w:r>
      <w:r w:rsidRPr="000C4F97">
        <w:t xml:space="preserve"> </w:t>
      </w:r>
      <w:r>
        <w:t xml:space="preserve">с </w:t>
      </w:r>
      <w:r w:rsidRPr="000C4F97">
        <w:t>доставчици</w:t>
      </w:r>
      <w:r>
        <w:t xml:space="preserve"> и</w:t>
      </w:r>
      <w:r w:rsidRPr="000C4F97">
        <w:t xml:space="preserve"> клиенти</w:t>
      </w:r>
      <w:r>
        <w:t>,</w:t>
      </w:r>
      <w:r w:rsidRPr="000C4F97">
        <w:t xml:space="preserve"> по начин, </w:t>
      </w:r>
      <w:r>
        <w:t>чрез</w:t>
      </w:r>
      <w:r w:rsidRPr="000C4F97">
        <w:t xml:space="preserve"> който</w:t>
      </w:r>
      <w:r w:rsidR="0066093E">
        <w:t xml:space="preserve"> те</w:t>
      </w:r>
      <w:r w:rsidRPr="000C4F97">
        <w:t xml:space="preserve"> обменя</w:t>
      </w:r>
      <w:r w:rsidR="0066093E">
        <w:t>т</w:t>
      </w:r>
      <w:r w:rsidRPr="000C4F97">
        <w:t xml:space="preserve"> информация, подобрява</w:t>
      </w:r>
      <w:r>
        <w:t>ща</w:t>
      </w:r>
      <w:r w:rsidRPr="000C4F97">
        <w:t xml:space="preserve"> преминаването на материали, консумативи и услуги. </w:t>
      </w:r>
      <w:r>
        <w:t>Т</w:t>
      </w:r>
      <w:r w:rsidRPr="000C4F97">
        <w:t xml:space="preserve">ази взаимосвързаност </w:t>
      </w:r>
      <w:r>
        <w:t>бива разгледана от</w:t>
      </w:r>
      <w:r w:rsidRPr="000C4F97">
        <w:t xml:space="preserve"> гледна точка</w:t>
      </w:r>
      <w:r>
        <w:t xml:space="preserve"> на </w:t>
      </w:r>
      <w:r w:rsidRPr="000C4F97">
        <w:t>клиент</w:t>
      </w:r>
      <w:r>
        <w:t>ското обслужване</w:t>
      </w:r>
      <w:r w:rsidRPr="000C4F97">
        <w:t xml:space="preserve">. </w:t>
      </w:r>
      <w:r>
        <w:t xml:space="preserve"> У</w:t>
      </w:r>
      <w:r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t xml:space="preserve"> </w:t>
      </w:r>
      <w:r w:rsidRPr="007979C6">
        <w:t>използване на световната логистика, синхронизиране на предлагането с търсенето и измерване на производителността в световен мащаб</w:t>
      </w:r>
      <w:r>
        <w:t>. Г</w:t>
      </w:r>
      <w:r w:rsidRPr="007979C6">
        <w:t>лобалн</w:t>
      </w:r>
      <w:r>
        <w:t>ите</w:t>
      </w:r>
      <w:r w:rsidRPr="007979C6">
        <w:t xml:space="preserve"> компани</w:t>
      </w:r>
      <w:r>
        <w:t xml:space="preserve">и се стремят към </w:t>
      </w:r>
      <w:r w:rsidRPr="007979C6">
        <w:t>пазари, където имат предимството както с достав</w:t>
      </w:r>
      <w:r>
        <w:t>ките</w:t>
      </w:r>
      <w:r w:rsidRPr="007979C6">
        <w:t>, така и с клиенти</w:t>
      </w:r>
      <w:r>
        <w:t>те</w:t>
      </w:r>
      <w:r w:rsidRPr="007979C6">
        <w:t xml:space="preserve">. </w:t>
      </w:r>
    </w:p>
    <w:p w14:paraId="4C75C41A" w14:textId="54F61EE7" w:rsidR="00FA3C7D" w:rsidRDefault="005B383B" w:rsidP="00FA3C7D">
      <w:pPr>
        <w:pStyle w:val="disbody"/>
      </w:pPr>
      <w:r>
        <w:t>И</w:t>
      </w:r>
      <w:r w:rsidR="00FA3C7D" w:rsidRPr="007979C6">
        <w:t>нформация</w:t>
      </w:r>
      <w:r>
        <w:t xml:space="preserve"> от анализа на </w:t>
      </w:r>
      <w:r w:rsidRPr="007979C6">
        <w:t xml:space="preserve">предлагане </w:t>
      </w:r>
      <w:r>
        <w:t>и</w:t>
      </w:r>
      <w:r w:rsidRPr="007979C6">
        <w:t xml:space="preserve"> търсене,</w:t>
      </w:r>
      <w:r>
        <w:t xml:space="preserve"> </w:t>
      </w:r>
      <w:r w:rsidR="00FA3C7D" w:rsidRPr="007979C6">
        <w:t>определя, в кой момент трябва</w:t>
      </w:r>
      <w:r w:rsidR="00FA3C7D">
        <w:t>т</w:t>
      </w:r>
      <w:r w:rsidR="00FA3C7D" w:rsidRPr="007979C6">
        <w:t xml:space="preserve"> повече запаси или </w:t>
      </w:r>
      <w:r w:rsidR="00FA3C7D">
        <w:t xml:space="preserve">например кои </w:t>
      </w:r>
      <w:r w:rsidR="00FA3C7D" w:rsidRPr="007979C6">
        <w:t xml:space="preserve">продукти трябва да </w:t>
      </w:r>
      <w:r w:rsidR="00FA3C7D">
        <w:t xml:space="preserve">биват предлагани в </w:t>
      </w:r>
      <w:r w:rsidR="00FA3C7D" w:rsidRPr="007979C6">
        <w:t>определен момент</w:t>
      </w:r>
      <w:r w:rsidR="00FA3C7D">
        <w:t xml:space="preserve">. </w:t>
      </w:r>
      <w:r w:rsidR="00FA3C7D"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5CF0F3A8" w14:textId="010C76CA" w:rsidR="00FA3C7D" w:rsidRDefault="00FA3C7D" w:rsidP="00FA3C7D">
      <w:pPr>
        <w:pStyle w:val="disbody"/>
      </w:pPr>
      <w:r>
        <w:t>У</w:t>
      </w:r>
      <w:r w:rsidRPr="00F264D1">
        <w:t>правление на веригата за доставки</w:t>
      </w:r>
      <w:r>
        <w:t xml:space="preserve"> се </w:t>
      </w:r>
      <w:r w:rsidRPr="00F264D1">
        <w:t>използва за осигуря</w:t>
      </w:r>
      <w:r>
        <w:t>ване на</w:t>
      </w:r>
      <w:r w:rsidRPr="00F264D1">
        <w:t xml:space="preserve"> непрекъснато снабдяване</w:t>
      </w:r>
      <w:r>
        <w:t xml:space="preserve">, </w:t>
      </w:r>
      <w:r w:rsidRPr="00F264D1">
        <w:t>управл</w:t>
      </w:r>
      <w:r>
        <w:t>ение на</w:t>
      </w:r>
      <w:r w:rsidRPr="00F264D1">
        <w:t xml:space="preserve"> договорните задължения и </w:t>
      </w:r>
      <w:r w:rsidRPr="00DF03C2">
        <w:t>предотвратяване на</w:t>
      </w:r>
      <w:r>
        <w:t xml:space="preserve"> </w:t>
      </w:r>
      <w:r w:rsidRPr="00F264D1">
        <w:t xml:space="preserve">прекъсвания </w:t>
      </w:r>
      <w:r>
        <w:t>в</w:t>
      </w:r>
      <w:r w:rsidRPr="00F264D1">
        <w:t xml:space="preserve"> доставките. </w:t>
      </w:r>
      <w:r>
        <w:t xml:space="preserve">Също така </w:t>
      </w:r>
      <w:r w:rsidRPr="0082359A">
        <w:t>управление на риска, спазва</w:t>
      </w:r>
      <w:r>
        <w:t>нето на</w:t>
      </w:r>
      <w:r w:rsidRPr="0082359A">
        <w:t xml:space="preserve"> организационните разпоредби и споразумения.</w:t>
      </w:r>
      <w:r>
        <w:t xml:space="preserve"> В</w:t>
      </w:r>
      <w:r w:rsidRPr="00FD0A14">
        <w:t xml:space="preserve"> зависимост от естеството на бизнес</w:t>
      </w:r>
      <w:r>
        <w:t>а,</w:t>
      </w:r>
      <w:r w:rsidRPr="00FD0A14">
        <w:t xml:space="preserve"> </w:t>
      </w:r>
      <w:r>
        <w:t xml:space="preserve">трябва да се спазват </w:t>
      </w:r>
      <w:r w:rsidRPr="00FD0A14">
        <w:t>индустриални и правителствени изисквания</w:t>
      </w:r>
      <w:r>
        <w:t xml:space="preserve">, да се </w:t>
      </w:r>
      <w:r w:rsidRPr="00BF7B96">
        <w:t>извл</w:t>
      </w:r>
      <w:r>
        <w:t>ичат</w:t>
      </w:r>
      <w:r w:rsidRPr="00BF7B96">
        <w:t xml:space="preserve"> анализ</w:t>
      </w:r>
      <w:r>
        <w:t>и</w:t>
      </w:r>
      <w:r w:rsidRPr="00BF7B96">
        <w:t xml:space="preserve"> на поръчки</w:t>
      </w:r>
      <w:r>
        <w:t>те</w:t>
      </w:r>
      <w:r w:rsidRPr="00BF7B96">
        <w:t>.</w:t>
      </w:r>
    </w:p>
    <w:p w14:paraId="57891C71" w14:textId="14633452" w:rsidR="005E655C" w:rsidRDefault="00FA3C7D" w:rsidP="002347F4">
      <w:pPr>
        <w:pStyle w:val="disbody"/>
        <w:rPr>
          <w:lang w:val="en-US"/>
        </w:rPr>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70732A23" w14:textId="206FE96B" w:rsidR="004633F0" w:rsidRDefault="004633F0" w:rsidP="004633F0">
      <w:pPr>
        <w:pStyle w:val="disbody"/>
      </w:pPr>
      <w:r>
        <w:t xml:space="preserve">Елемент на логистичната мрежа е логистичната верига, синоним на понятието верига на доставките. Тя се дефинира като линейно подредена </w:t>
      </w:r>
      <w:r>
        <w:lastRenderedPageBreak/>
        <w:t>съвкупност от обвързани помежду си логистични звена за придвижване на конкретни материални и съпътстващите ги потоци, свързани с производството и доставката на заявения от потребителя краен продукт.</w:t>
      </w:r>
    </w:p>
    <w:p w14:paraId="71B9E63A" w14:textId="14787807" w:rsidR="004633F0" w:rsidRDefault="004633F0" w:rsidP="004633F0">
      <w:pPr>
        <w:pStyle w:val="disbody"/>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40164489" w14:textId="77777777" w:rsidR="00740993" w:rsidRDefault="00740993" w:rsidP="00740993">
      <w:pPr>
        <w:pStyle w:val="disbody"/>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(CSCMP, Washington, 2006).</w:t>
      </w:r>
    </w:p>
    <w:p w14:paraId="314FFF48" w14:textId="77777777" w:rsidR="00740993" w:rsidRDefault="00740993" w:rsidP="00740993">
      <w:pPr>
        <w:pStyle w:val="disbody"/>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 свързани с изпълнението на логистичните операции, въздействия върху структурни звена, доставчици и др,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6CA15CA9" w14:textId="2CB47F9D" w:rsidR="00740993" w:rsidRDefault="00740993" w:rsidP="00740993">
      <w:pPr>
        <w:pStyle w:val="disbody"/>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79E13134" w14:textId="77777777" w:rsidR="00FE14E2" w:rsidRDefault="00FE14E2" w:rsidP="00FE14E2">
      <w:pPr>
        <w:pStyle w:val="disbody"/>
      </w:pPr>
      <w:r>
        <w:t xml:space="preserve">В съвременната икономика логистичното планиране е задължителен елемент на произведено стопанската дейност на фирменото планиране. Основна задача на стратегическия логистичен план е реализация ла логистичната стратегия. </w:t>
      </w:r>
    </w:p>
    <w:p w14:paraId="4F29A189" w14:textId="77777777" w:rsidR="00FE14E2" w:rsidRDefault="00FE14E2" w:rsidP="00FE14E2">
      <w:pPr>
        <w:pStyle w:val="disbody"/>
      </w:pPr>
      <w:r>
        <w:t xml:space="preserve">Оптимизационните задачи в логистичното планиране за </w:t>
      </w:r>
      <w:r>
        <w:lastRenderedPageBreak/>
        <w:t>многобройни и разнообразни, но като основни могат да се разграничат отделни 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23907CD5" w14:textId="6B59ADCF" w:rsidR="00FE14E2" w:rsidRDefault="00FE14E2" w:rsidP="00FE14E2">
      <w:pPr>
        <w:pStyle w:val="disbody"/>
      </w:pPr>
      <w:r>
        <w:t>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w:t>
      </w:r>
    </w:p>
    <w:p w14:paraId="6A6DD782" w14:textId="77777777" w:rsidR="00FE14E2" w:rsidRDefault="00FE14E2" w:rsidP="00FE14E2">
      <w:pPr>
        <w:pStyle w:val="disbody"/>
      </w:pPr>
    </w:p>
    <w:p w14:paraId="06834AC4" w14:textId="0BC81B7E" w:rsidR="004633F0" w:rsidRDefault="004633F0" w:rsidP="004633F0">
      <w:pPr>
        <w:pStyle w:val="disbody"/>
      </w:pPr>
    </w:p>
    <w:p w14:paraId="7679C3E9" w14:textId="77777777" w:rsidR="004633F0" w:rsidRDefault="004633F0">
      <w:pPr>
        <w:widowControl/>
        <w:spacing w:after="160" w:line="259" w:lineRule="auto"/>
        <w:ind w:firstLine="0"/>
        <w:jc w:val="left"/>
        <w:rPr>
          <w:sz w:val="28"/>
          <w:lang w:val="bg-BG"/>
        </w:rPr>
      </w:pPr>
      <w:r>
        <w:br w:type="page"/>
      </w:r>
    </w:p>
    <w:p w14:paraId="4A7AE13A" w14:textId="2E0C3EEB" w:rsidR="00FA3C7D" w:rsidRDefault="00FA3C7D" w:rsidP="00FA3C7D">
      <w:pPr>
        <w:pStyle w:val="disbody"/>
      </w:pPr>
      <w:r>
        <w:lastRenderedPageBreak/>
        <w:t>М</w:t>
      </w:r>
      <w:r w:rsidRPr="00DF6095">
        <w:t>одел</w:t>
      </w:r>
      <w:r>
        <w:t xml:space="preserve">, илюстриран </w:t>
      </w:r>
      <w:r w:rsidR="00B93F17">
        <w:t>на фигура 1.10</w:t>
      </w:r>
      <w:r>
        <w:t xml:space="preserve">, е изграден от няколко </w:t>
      </w:r>
      <w:r w:rsidRPr="001419EF">
        <w:t>елемент</w:t>
      </w:r>
      <w:r>
        <w:t xml:space="preserve">а, както и </w:t>
      </w:r>
      <w:r w:rsidRPr="001419EF">
        <w:t>координацията</w:t>
      </w:r>
      <w:r>
        <w:t xml:space="preserve"> между тях</w:t>
      </w:r>
      <w:r w:rsidRPr="001419EF">
        <w:t>, които са необходими за изпъл</w:t>
      </w:r>
      <w:r>
        <w:t>нение на</w:t>
      </w:r>
      <w:r w:rsidRPr="001419EF">
        <w:t xml:space="preserve"> стратегията </w:t>
      </w:r>
      <w:r>
        <w:t>за</w:t>
      </w:r>
      <w:r w:rsidRPr="001419EF">
        <w:t xml:space="preserve"> веригата за доставки. </w:t>
      </w:r>
      <w:r>
        <w:t xml:space="preserve"> </w:t>
      </w:r>
      <w:r>
        <w:rPr>
          <w:noProof/>
          <w:szCs w:val="28"/>
        </w:rPr>
        <w:drawing>
          <wp:inline distT="0" distB="0" distL="0" distR="0" wp14:anchorId="27C69039" wp14:editId="0797A4E4">
            <wp:extent cx="5752465" cy="434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348480"/>
                    </a:xfrm>
                    <a:prstGeom prst="rect">
                      <a:avLst/>
                    </a:prstGeom>
                    <a:noFill/>
                    <a:ln>
                      <a:noFill/>
                    </a:ln>
                  </pic:spPr>
                </pic:pic>
              </a:graphicData>
            </a:graphic>
          </wp:inline>
        </w:drawing>
      </w:r>
    </w:p>
    <w:p w14:paraId="671F5C70" w14:textId="19291965" w:rsidR="00FA3C7D" w:rsidRDefault="00FA3C7D" w:rsidP="00FA3C7D">
      <w:pPr>
        <w:pStyle w:val="disbody"/>
      </w:pPr>
      <w:r>
        <w:t>Фиг</w:t>
      </w:r>
      <w:r w:rsidR="00B93F17">
        <w:t xml:space="preserve"> 1.10</w:t>
      </w:r>
      <w:r>
        <w:t>. елементи на веригата от доставки</w:t>
      </w:r>
    </w:p>
    <w:p w14:paraId="392A23E2" w14:textId="127AAEBF" w:rsidR="00FA3C7D" w:rsidRDefault="00FA3C7D" w:rsidP="00FA3C7D">
      <w:pPr>
        <w:pStyle w:val="disbody"/>
      </w:pPr>
      <w:r>
        <w:t xml:space="preserve">Първият е </w:t>
      </w:r>
      <w:r w:rsidRPr="001419EF">
        <w:t>логистика</w:t>
      </w:r>
      <w:r>
        <w:t>,</w:t>
      </w:r>
      <w:r w:rsidRPr="001419EF">
        <w:t xml:space="preserve"> включваща много хора, съоръжения и доставчици. </w:t>
      </w:r>
      <w:r>
        <w:t>С</w:t>
      </w:r>
      <w:r w:rsidRPr="001419EF">
        <w:t xml:space="preserve">лед като те бъдат определени, </w:t>
      </w:r>
      <w:r>
        <w:t xml:space="preserve">се изгражда </w:t>
      </w:r>
      <w:r w:rsidRPr="001419EF">
        <w:t>стратегия</w:t>
      </w:r>
      <w:r>
        <w:t xml:space="preserve"> и </w:t>
      </w:r>
      <w:r w:rsidRPr="001419EF">
        <w:t>планиране на веригата за доставки</w:t>
      </w:r>
      <w:r>
        <w:t>,</w:t>
      </w:r>
      <w:r w:rsidRPr="001419EF">
        <w:t xml:space="preserve"> </w:t>
      </w:r>
      <w:r>
        <w:t xml:space="preserve">с които </w:t>
      </w:r>
      <w:r w:rsidRPr="00AC1A9F">
        <w:t>предприятие</w:t>
      </w:r>
      <w:r>
        <w:t>то</w:t>
      </w:r>
      <w:r w:rsidRPr="001419EF">
        <w:t xml:space="preserve"> да се конкурира на пазара</w:t>
      </w:r>
      <w:r>
        <w:t>. Друг важен елемент са</w:t>
      </w:r>
      <w:r w:rsidRPr="001419EF">
        <w:t xml:space="preserve"> </w:t>
      </w:r>
      <w:r>
        <w:t>к</w:t>
      </w:r>
      <w:r w:rsidRPr="001419EF">
        <w:t>орпоративните</w:t>
      </w:r>
      <w:r>
        <w:t xml:space="preserve"> системи</w:t>
      </w:r>
      <w:r>
        <w:rPr>
          <w:lang w:val="en-US"/>
        </w:rPr>
        <w:t xml:space="preserve">, </w:t>
      </w:r>
      <w:r>
        <w:t>като тези за п</w:t>
      </w:r>
      <w:r w:rsidRPr="00E66B3F">
        <w:t>ланиране на ресурсите</w:t>
      </w:r>
      <w:r>
        <w:t>,</w:t>
      </w:r>
      <w:r>
        <w:rPr>
          <w:lang w:val="en-US"/>
        </w:rPr>
        <w:t xml:space="preserve"> </w:t>
      </w:r>
      <w:r>
        <w:t>управление и следене на превозните средства</w:t>
      </w:r>
      <w:r w:rsidRPr="001419EF">
        <w:t xml:space="preserve">. </w:t>
      </w:r>
      <w:r>
        <w:t xml:space="preserve">Те </w:t>
      </w:r>
      <w:r w:rsidRPr="001419EF">
        <w:t>да</w:t>
      </w:r>
      <w:r>
        <w:t xml:space="preserve">ват </w:t>
      </w:r>
      <w:r w:rsidRPr="001419EF">
        <w:t>необходима</w:t>
      </w:r>
      <w:r>
        <w:t>та</w:t>
      </w:r>
      <w:r w:rsidRPr="001419EF">
        <w:t xml:space="preserve"> информация, която </w:t>
      </w:r>
      <w:r>
        <w:t xml:space="preserve">да </w:t>
      </w:r>
      <w:r w:rsidR="00B93F17">
        <w:t>подпомогне</w:t>
      </w:r>
      <w:r w:rsidRPr="001419EF">
        <w:t xml:space="preserve"> взема</w:t>
      </w:r>
      <w:r>
        <w:t>не</w:t>
      </w:r>
      <w:r w:rsidRPr="001419EF">
        <w:t xml:space="preserve"> </w:t>
      </w:r>
      <w:r>
        <w:t xml:space="preserve">на </w:t>
      </w:r>
      <w:r w:rsidRPr="001419EF">
        <w:t>решения.</w:t>
      </w:r>
      <w:r>
        <w:t xml:space="preserve"> </w:t>
      </w:r>
      <w:r w:rsidRPr="001419EF">
        <w:t>Управление на активи</w:t>
      </w:r>
      <w:r>
        <w:t>, е следващия елемент, като</w:t>
      </w:r>
      <w:r w:rsidRPr="001419EF">
        <w:t xml:space="preserve"> </w:t>
      </w:r>
      <w:r>
        <w:t>той</w:t>
      </w:r>
      <w:r w:rsidRPr="001419EF">
        <w:t xml:space="preserve"> включва инфраструктурата, която е необходима за поддържане на верига за доставки, било то сгради, складове, оборудване, хора, а също и инвентар. </w:t>
      </w:r>
    </w:p>
    <w:p w14:paraId="20AF5DDC" w14:textId="7BD9A4E6" w:rsidR="00FA3C7D" w:rsidRDefault="00FA3C7D" w:rsidP="00FA3C7D">
      <w:pPr>
        <w:pStyle w:val="disbody"/>
      </w:pPr>
      <w:r>
        <w:t xml:space="preserve">Фокусът на научния труд е върху елемента на </w:t>
      </w:r>
      <w:r w:rsidRPr="001419EF">
        <w:t>обществени</w:t>
      </w:r>
      <w:r>
        <w:t>те</w:t>
      </w:r>
      <w:r w:rsidRPr="001419EF">
        <w:t xml:space="preserve"> поръчки. Това е покупката и продажбата на продукти. Много пъти, верига</w:t>
      </w:r>
      <w:r>
        <w:t>та</w:t>
      </w:r>
      <w:r w:rsidRPr="001419EF">
        <w:t xml:space="preserve"> </w:t>
      </w:r>
      <w:r w:rsidRPr="001419EF">
        <w:lastRenderedPageBreak/>
        <w:t>за доставки</w:t>
      </w:r>
      <w:r>
        <w:t xml:space="preserve"> се асоциира с</w:t>
      </w:r>
      <w:r w:rsidRPr="001419EF">
        <w:t xml:space="preserve"> процеса на закупуване. Но </w:t>
      </w:r>
      <w:r>
        <w:t>всъщност</w:t>
      </w:r>
      <w:r w:rsidRPr="001419EF">
        <w:t>, това е само един от елементите в управлението на веригата за доставки.</w:t>
      </w:r>
      <w:r w:rsidR="00E75889">
        <w:rPr>
          <w:lang w:val="en-US"/>
        </w:rPr>
        <w:t xml:space="preserve"> </w:t>
      </w:r>
      <w:r w:rsidRPr="00E75889">
        <w:t>След</w:t>
      </w:r>
      <w:r w:rsidRPr="001419EF">
        <w:t xml:space="preserve"> това</w:t>
      </w:r>
      <w:r>
        <w:t xml:space="preserve"> е</w:t>
      </w:r>
      <w:r w:rsidRPr="001419EF">
        <w:t xml:space="preserve"> управление</w:t>
      </w:r>
      <w:r>
        <w:t>то</w:t>
      </w:r>
      <w:r w:rsidRPr="001419EF">
        <w:t xml:space="preserve"> на жизнения цикъл на продукта,</w:t>
      </w:r>
      <w:r w:rsidR="00B93F17">
        <w:t xml:space="preserve"> с етапи по </w:t>
      </w:r>
      <w:r w:rsidR="00B93F17" w:rsidRPr="00B93F17">
        <w:t>внедряване</w:t>
      </w:r>
      <w:r w:rsidR="00B93F17">
        <w:t xml:space="preserve">, </w:t>
      </w:r>
      <w:r w:rsidR="00B93F17" w:rsidRPr="00B93F17">
        <w:t>растеж</w:t>
      </w:r>
      <w:r w:rsidR="00B93F17">
        <w:t xml:space="preserve">, </w:t>
      </w:r>
      <w:r w:rsidR="00B93F17" w:rsidRPr="00B93F17">
        <w:t>зрялост</w:t>
      </w:r>
      <w:r w:rsidR="00B93F17">
        <w:t xml:space="preserve"> и </w:t>
      </w:r>
      <w:r w:rsidR="00B93F17" w:rsidRPr="00B93F17">
        <w:t>спад</w:t>
      </w:r>
      <w:r>
        <w:t>.</w:t>
      </w:r>
      <w:r w:rsidRPr="001419EF">
        <w:t xml:space="preserve"> </w:t>
      </w:r>
      <w:r w:rsidR="00E75889">
        <w:t>П</w:t>
      </w:r>
      <w:r w:rsidRPr="001419EF">
        <w:t>роцеси</w:t>
      </w:r>
      <w:r>
        <w:t>те</w:t>
      </w:r>
      <w:r w:rsidRPr="001419EF">
        <w:t xml:space="preserve"> на планиране</w:t>
      </w:r>
      <w:r>
        <w:t xml:space="preserve"> и доставка</w:t>
      </w:r>
      <w:r w:rsidR="00E75889">
        <w:t xml:space="preserve"> </w:t>
      </w:r>
      <w:r w:rsidR="00E75889" w:rsidRPr="001419EF">
        <w:t>трябва да</w:t>
      </w:r>
      <w:r w:rsidR="00E75889">
        <w:t xml:space="preserve"> </w:t>
      </w:r>
      <w:r w:rsidR="00E75889" w:rsidRPr="001419EF">
        <w:t>взе</w:t>
      </w:r>
      <w:r w:rsidR="00E75889">
        <w:t>мат</w:t>
      </w:r>
      <w:r w:rsidR="00E75889" w:rsidRPr="001419EF">
        <w:t xml:space="preserve"> предвид</w:t>
      </w:r>
      <w:r w:rsidR="00E75889">
        <w:t xml:space="preserve"> тези етапи на развитие</w:t>
      </w:r>
      <w:r w:rsidRPr="001419EF">
        <w:t>.</w:t>
      </w:r>
      <w:r>
        <w:rPr>
          <w:lang w:val="en-US"/>
        </w:rPr>
        <w:t xml:space="preserve"> </w:t>
      </w:r>
      <w:r>
        <w:t xml:space="preserve">На пример, в </w:t>
      </w:r>
      <w:r w:rsidRPr="001419EF">
        <w:t>автомобилната индустрия всяка година излизат нов</w:t>
      </w:r>
      <w:r>
        <w:t>и</w:t>
      </w:r>
      <w:r w:rsidRPr="001419EF">
        <w:t xml:space="preserve"> модел</w:t>
      </w:r>
      <w:r>
        <w:t>и</w:t>
      </w:r>
      <w:r w:rsidRPr="001419EF">
        <w:t xml:space="preserve">, </w:t>
      </w:r>
      <w:r>
        <w:t>като</w:t>
      </w:r>
      <w:r w:rsidR="00DA5B87">
        <w:t xml:space="preserve"> същевременно </w:t>
      </w:r>
      <w:r w:rsidRPr="001419EF">
        <w:t>бъдещи</w:t>
      </w:r>
      <w:r>
        <w:t>те</w:t>
      </w:r>
      <w:r w:rsidR="00DA5B87">
        <w:t xml:space="preserve"> са</w:t>
      </w:r>
      <w:r>
        <w:t xml:space="preserve"> </w:t>
      </w:r>
      <w:r w:rsidRPr="001419EF">
        <w:t>в етап на планиране.</w:t>
      </w:r>
    </w:p>
    <w:p w14:paraId="02B082B7" w14:textId="3EAA2DC5" w:rsidR="00FA3C7D" w:rsidRDefault="00FA3C7D" w:rsidP="00FA3C7D">
      <w:pPr>
        <w:pStyle w:val="disbody"/>
      </w:pPr>
      <w:r>
        <w:t>У</w:t>
      </w:r>
      <w:r w:rsidRPr="001419EF">
        <w:t xml:space="preserve">правлението на веригата за доставки е и </w:t>
      </w:r>
      <w:r w:rsidR="00F11655">
        <w:t>контрол</w:t>
      </w:r>
      <w:r w:rsidRPr="001419EF">
        <w:t xml:space="preserve"> на материали, информация и финанси, докато те се </w:t>
      </w:r>
      <w:r w:rsidR="00C95611" w:rsidRPr="00C95611">
        <w:t xml:space="preserve">придвижват </w:t>
      </w:r>
      <w:r w:rsidRPr="001419EF">
        <w:t>от производител до краен клиент.</w:t>
      </w:r>
      <w:r>
        <w:t xml:space="preserve"> То </w:t>
      </w:r>
      <w:r w:rsidRPr="001419EF">
        <w:t>включва координиране и интегриране</w:t>
      </w:r>
      <w:r>
        <w:t xml:space="preserve"> на</w:t>
      </w:r>
      <w:r w:rsidRPr="001419EF">
        <w:t xml:space="preserve"> потоци както вътре, така и между компаниите</w:t>
      </w:r>
      <w:r w:rsidR="000E244B">
        <w:t xml:space="preserve">. </w:t>
      </w:r>
      <w:r w:rsidRPr="001419EF">
        <w:t xml:space="preserve">Практиката за управление на веригата за доставки </w:t>
      </w:r>
      <w:r w:rsidR="000E244B">
        <w:t>взема пример</w:t>
      </w:r>
      <w:r w:rsidRPr="001419EF">
        <w:t xml:space="preserve"> до голяма степен от областите на индустриалното инженерство, системното инженерство, управлението на операциите, логистиката, информационните технологии.</w:t>
      </w:r>
      <w:r>
        <w:t xml:space="preserve"> </w:t>
      </w:r>
      <w:r w:rsidRPr="000E6A37">
        <w:t>Търси</w:t>
      </w:r>
      <w:r>
        <w:t xml:space="preserve"> се</w:t>
      </w:r>
      <w:r w:rsidRPr="000E6A37">
        <w:t xml:space="preserve"> фина настройка на тези елементи, които</w:t>
      </w:r>
      <w:r w:rsidR="00A87968">
        <w:t xml:space="preserve"> подпомагат</w:t>
      </w:r>
      <w:r w:rsidRPr="000E6A37">
        <w:t xml:space="preserve"> </w:t>
      </w:r>
      <w:r>
        <w:t>на</w:t>
      </w:r>
      <w:r w:rsidRPr="000E6A37">
        <w:t xml:space="preserve"> продукт</w:t>
      </w:r>
      <w:r>
        <w:t xml:space="preserve"> да бъде реализиран възможно</w:t>
      </w:r>
      <w:r w:rsidRPr="000E6A37">
        <w:t xml:space="preserve"> </w:t>
      </w:r>
      <w:r>
        <w:t>най</w:t>
      </w:r>
      <w:r w:rsidRPr="000E6A37">
        <w:t xml:space="preserve">-бързо. </w:t>
      </w:r>
    </w:p>
    <w:p w14:paraId="4B6D0768" w14:textId="3E76FA05" w:rsidR="00FA3C7D" w:rsidRDefault="00FA3C7D" w:rsidP="00FA3C7D">
      <w:pPr>
        <w:pStyle w:val="disbody"/>
      </w:pPr>
      <w:r>
        <w:t>У</w:t>
      </w:r>
      <w:r w:rsidRPr="000E6A37">
        <w:t xml:space="preserve">правлението на веригата за доставки не е просто купуване и продажба на продуктите. </w:t>
      </w:r>
      <w:r>
        <w:t>Изброените по-горе</w:t>
      </w:r>
      <w:r w:rsidRPr="000E6A37">
        <w:t xml:space="preserve"> елементи, </w:t>
      </w:r>
      <w:r w:rsidR="00F35C85">
        <w:t>помагат</w:t>
      </w:r>
      <w:r w:rsidRPr="000E6A37">
        <w:t xml:space="preserve"> за увеличаване на производителността, ефективността, навременността, намаляване на разходите. Управлението на веригата за доставки </w:t>
      </w:r>
      <w:r>
        <w:t>се състои от</w:t>
      </w:r>
      <w:r w:rsidRPr="000E6A37">
        <w:t xml:space="preserve">  взаимосвързани мрежи</w:t>
      </w:r>
      <w:r>
        <w:t xml:space="preserve"> и</w:t>
      </w:r>
      <w:r w:rsidRPr="000E6A37">
        <w:t xml:space="preserve"> канали, комбинирани в предоставянето на продукти и услуги, изисквани от крайния клиент във веригата.</w:t>
      </w:r>
      <w:r>
        <w:t xml:space="preserve"> Корпоративните информационни системи</w:t>
      </w:r>
      <w:r w:rsidRPr="000E6A37">
        <w:t xml:space="preserve"> дава</w:t>
      </w:r>
      <w:r>
        <w:t>т</w:t>
      </w:r>
      <w:r w:rsidRPr="000E6A37">
        <w:t xml:space="preserve"> възможност </w:t>
      </w:r>
      <w:r>
        <w:t>з</w:t>
      </w:r>
      <w:r w:rsidRPr="000E6A37">
        <w:t>а комуник</w:t>
      </w:r>
      <w:r>
        <w:t>ация</w:t>
      </w:r>
      <w:r w:rsidRPr="000E6A37">
        <w:t xml:space="preserve"> с доставчици, клиенти по начин, който помага за подобряване на преминаването на материали, консумативи и услуги. </w:t>
      </w:r>
      <w:r>
        <w:t>Те дават</w:t>
      </w:r>
      <w:r w:rsidRPr="000E6A37">
        <w:t xml:space="preserve"> възможността да</w:t>
      </w:r>
      <w:r>
        <w:t xml:space="preserve"> се</w:t>
      </w:r>
      <w:r w:rsidRPr="000E6A37">
        <w:t xml:space="preserve"> отговори на нуждите на клиента по </w:t>
      </w:r>
      <w:r>
        <w:t>най</w:t>
      </w:r>
      <w:r w:rsidRPr="000E6A37">
        <w:t>-бърз начин.</w:t>
      </w:r>
    </w:p>
    <w:p w14:paraId="361D2ABB" w14:textId="77777777" w:rsidR="005022FE" w:rsidRDefault="00FA3C7D" w:rsidP="005022FE">
      <w:pPr>
        <w:pStyle w:val="disbody"/>
      </w:pPr>
      <w:r>
        <w:t>У</w:t>
      </w:r>
      <w:r w:rsidRPr="000E6A37">
        <w:t xml:space="preserve">правлението на веригата за доставки се дефинира като проектиране, планиране, изпълнение, контрол, наблюдение на дейностите с цел създаване на нетна стойност, изграждане на конкурентна инфраструктура, използване на световната логистика, синхронизиране на </w:t>
      </w:r>
      <w:r w:rsidRPr="000E6A37">
        <w:lastRenderedPageBreak/>
        <w:t xml:space="preserve">предлагането с търсенето и измерване на ефективността глобално. </w:t>
      </w:r>
    </w:p>
    <w:p w14:paraId="57A1B1D4" w14:textId="6BCC9557" w:rsidR="00FA3C7D" w:rsidRDefault="00FA3C7D" w:rsidP="005022FE">
      <w:pPr>
        <w:pStyle w:val="disbody"/>
      </w:pPr>
      <w:r>
        <w:t xml:space="preserve">Бизнесът изисква </w:t>
      </w:r>
      <w:r w:rsidRPr="000E6A37">
        <w:t>справ</w:t>
      </w:r>
      <w:r>
        <w:t>яне</w:t>
      </w:r>
      <w:r w:rsidRPr="000E6A37">
        <w:t xml:space="preserve"> с предизвикателствата, които </w:t>
      </w:r>
      <w:r>
        <w:t xml:space="preserve">могат да </w:t>
      </w:r>
      <w:r w:rsidRPr="000E6A37">
        <w:t>възникват</w:t>
      </w:r>
      <w:r>
        <w:t xml:space="preserve"> в най-различни ситуации.</w:t>
      </w:r>
      <w:r w:rsidRPr="000E6A37">
        <w:t xml:space="preserve"> </w:t>
      </w:r>
      <w:r w:rsidR="006D0E4B">
        <w:t>П</w:t>
      </w:r>
      <w:r w:rsidRPr="000E6A37">
        <w:t xml:space="preserve">оток от информация, </w:t>
      </w:r>
      <w:r>
        <w:t>помага на решението</w:t>
      </w:r>
      <w:r w:rsidRPr="000E6A37">
        <w:t>, в кой момент трябва да има повече</w:t>
      </w:r>
      <w:r>
        <w:t xml:space="preserve"> или по-малко</w:t>
      </w:r>
      <w:r w:rsidRPr="000E6A37">
        <w:t xml:space="preserve"> запаси</w:t>
      </w:r>
      <w:r>
        <w:t xml:space="preserve">, </w:t>
      </w:r>
      <w:r w:rsidRPr="000E6A37">
        <w:t>какви видове продукти</w:t>
      </w:r>
      <w:r>
        <w:t xml:space="preserve"> и други.</w:t>
      </w:r>
      <w:r w:rsidRPr="000E6A37">
        <w:t xml:space="preserve"> 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r>
        <w:t xml:space="preserve"> </w:t>
      </w:r>
      <w:r w:rsidRPr="000E6A37">
        <w:t xml:space="preserve">В тези усилия се използват както бизнес стратегия, така и специализиран софтуер за създаване на конкурентно предимство. </w:t>
      </w:r>
    </w:p>
    <w:p w14:paraId="3AD0C5BF" w14:textId="450D09B7" w:rsidR="00FA3C7D" w:rsidRDefault="00603466" w:rsidP="003912FD">
      <w:pPr>
        <w:pStyle w:val="disbody"/>
      </w:pPr>
      <w:r w:rsidRPr="00603466">
        <w:t>Логистиката на снабдяването е една от основните логистични подсистеми</w:t>
      </w:r>
      <w:r>
        <w:t>.</w:t>
      </w:r>
      <w:r w:rsidR="00FA3C7D" w:rsidRPr="000E6A37">
        <w:t xml:space="preserve"> </w:t>
      </w:r>
      <w:r>
        <w:t>В</w:t>
      </w:r>
      <w:r w:rsidR="00FA3C7D">
        <w:t xml:space="preserve"> </w:t>
      </w:r>
      <w:r w:rsidR="00FA3C7D" w:rsidRPr="000E6A37">
        <w:t>случа</w:t>
      </w:r>
      <w:r w:rsidR="00FA3C7D">
        <w:t>я</w:t>
      </w:r>
      <w:r>
        <w:t xml:space="preserve">, </w:t>
      </w:r>
      <w:r w:rsidRPr="00603466">
        <w:t>снабдяването</w:t>
      </w:r>
      <w:r w:rsidR="00FA3C7D" w:rsidRPr="000E6A37">
        <w:t xml:space="preserve"> е свързано с управлението на потока от стоки и услуги</w:t>
      </w:r>
      <w:r w:rsidR="00FA3C7D">
        <w:t>,</w:t>
      </w:r>
      <w:r w:rsidR="00FA3C7D" w:rsidRPr="000E6A37">
        <w:t xml:space="preserve"> от точката на произход до точката на потребление. </w:t>
      </w:r>
      <w:r w:rsidR="00FA3C7D">
        <w:t xml:space="preserve">Изключително важно е точният </w:t>
      </w:r>
      <w:r w:rsidR="00FA3C7D" w:rsidRPr="00D75545">
        <w:t xml:space="preserve">продукт </w:t>
      </w:r>
      <w:r w:rsidR="00FA3C7D">
        <w:t>да се достави на</w:t>
      </w:r>
      <w:r w:rsidR="00FA3C7D" w:rsidRPr="00D75545">
        <w:t xml:space="preserve"> точното място в точното време.</w:t>
      </w:r>
      <w:r w:rsidR="00FA3C7D">
        <w:t xml:space="preserve"> Това гарантира </w:t>
      </w:r>
      <w:r w:rsidR="00FA3C7D" w:rsidRPr="00D75545">
        <w:t xml:space="preserve">конкурентно предимство пред други, които </w:t>
      </w:r>
      <w:r w:rsidR="003912FD">
        <w:t>развиват</w:t>
      </w:r>
      <w:r w:rsidR="00FA3C7D" w:rsidRPr="00D75545">
        <w:t xml:space="preserve"> подобни бизнеси</w:t>
      </w:r>
      <w:r w:rsidR="00FA3C7D">
        <w:t>, както и</w:t>
      </w:r>
      <w:r w:rsidR="00FA3C7D">
        <w:rPr>
          <w:lang w:val="en-US"/>
        </w:rPr>
        <w:t xml:space="preserve"> </w:t>
      </w:r>
      <w:r w:rsidR="00FA3C7D" w:rsidRPr="00D75545">
        <w:t xml:space="preserve">максимизиране на клиентската стойност. </w:t>
      </w:r>
      <w:r w:rsidR="00FA3C7D">
        <w:t>У</w:t>
      </w:r>
      <w:r w:rsidR="00FA3C7D" w:rsidRPr="00D75545">
        <w:t>правлението на веригата за доставки е един от елементи</w:t>
      </w:r>
      <w:r w:rsidR="00FA3C7D">
        <w:t>те</w:t>
      </w:r>
      <w:r w:rsidR="00FA3C7D" w:rsidRPr="00D75545">
        <w:t xml:space="preserve"> на добре управлявана организация.</w:t>
      </w:r>
    </w:p>
    <w:p w14:paraId="7A0A8AE6" w14:textId="77777777" w:rsidR="00FA3C7D" w:rsidRDefault="00FA3C7D" w:rsidP="00FA3C7D">
      <w:pPr>
        <w:pStyle w:val="disbody"/>
      </w:pPr>
    </w:p>
    <w:p w14:paraId="7F1203AB" w14:textId="0B3D7A2B" w:rsidR="00FA3C7D" w:rsidRDefault="00FA3C7D">
      <w:pPr>
        <w:widowControl/>
        <w:spacing w:after="160" w:line="259" w:lineRule="auto"/>
        <w:ind w:firstLine="0"/>
        <w:jc w:val="left"/>
        <w:rPr>
          <w:sz w:val="28"/>
          <w:lang w:val="bg-BG"/>
        </w:rPr>
      </w:pPr>
      <w:r>
        <w:br w:type="page"/>
      </w:r>
    </w:p>
    <w:p w14:paraId="763EF77E" w14:textId="10E6BDF4" w:rsidR="00FA3C7D" w:rsidRDefault="00FA3C7D" w:rsidP="00FA3C7D">
      <w:pPr>
        <w:pStyle w:val="disbody"/>
      </w:pPr>
      <w:r>
        <w:lastRenderedPageBreak/>
        <w:t xml:space="preserve">Поглед над </w:t>
      </w:r>
      <w:r w:rsidRPr="00D75545">
        <w:t xml:space="preserve">топ 20 на </w:t>
      </w:r>
      <w:r>
        <w:t>веригите</w:t>
      </w:r>
      <w:r w:rsidRPr="00D75545">
        <w:t xml:space="preserve"> за доставки на Gartner за 20</w:t>
      </w:r>
      <w:r>
        <w:t>22</w:t>
      </w:r>
      <w:r w:rsidRPr="00D75545">
        <w:t xml:space="preserve"> г., </w:t>
      </w:r>
      <w:r>
        <w:t xml:space="preserve">показва </w:t>
      </w:r>
      <w:r w:rsidRPr="00D75545">
        <w:t xml:space="preserve">някои много познати имена. </w:t>
      </w:r>
    </w:p>
    <w:p w14:paraId="68A98512" w14:textId="203A7871" w:rsidR="00FA3C7D" w:rsidRPr="00591F70" w:rsidRDefault="00FA3C7D" w:rsidP="00FA3C7D">
      <w:pPr>
        <w:pStyle w:val="disbody"/>
      </w:pPr>
      <w:r>
        <w:t>Таблиц</w:t>
      </w:r>
      <w:r w:rsidR="003912FD">
        <w:t>а</w:t>
      </w:r>
      <w:r>
        <w:t xml:space="preserve">: </w:t>
      </w:r>
      <w:r w:rsidRPr="00591F70">
        <w:t>The Gartner Supply Chain Top 25 for 2022</w:t>
      </w:r>
    </w:p>
    <w:tbl>
      <w:tblPr>
        <w:tblW w:w="0" w:type="auto"/>
        <w:tblCellMar>
          <w:top w:w="15" w:type="dxa"/>
          <w:left w:w="15" w:type="dxa"/>
          <w:bottom w:w="15" w:type="dxa"/>
          <w:right w:w="15" w:type="dxa"/>
        </w:tblCellMar>
        <w:tblLook w:val="04A0" w:firstRow="1" w:lastRow="0" w:firstColumn="1" w:lastColumn="0" w:noHBand="0" w:noVBand="1"/>
      </w:tblPr>
      <w:tblGrid>
        <w:gridCol w:w="661"/>
        <w:gridCol w:w="2372"/>
      </w:tblGrid>
      <w:tr w:rsidR="00FA3C7D" w:rsidRPr="00591F70" w14:paraId="6216ABCC" w14:textId="77777777" w:rsidTr="00BD0801">
        <w:tc>
          <w:tcPr>
            <w:tcW w:w="0" w:type="auto"/>
            <w:shd w:val="clear" w:color="auto" w:fill="F4F4F4"/>
            <w:tcMar>
              <w:top w:w="0" w:type="dxa"/>
              <w:left w:w="0" w:type="dxa"/>
              <w:bottom w:w="0" w:type="dxa"/>
              <w:right w:w="0" w:type="dxa"/>
            </w:tcMar>
            <w:hideMark/>
          </w:tcPr>
          <w:p w14:paraId="4A62FDBF"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Rank</w:t>
            </w:r>
          </w:p>
        </w:tc>
        <w:tc>
          <w:tcPr>
            <w:tcW w:w="0" w:type="auto"/>
            <w:shd w:val="clear" w:color="auto" w:fill="F4F4F4"/>
            <w:tcMar>
              <w:top w:w="0" w:type="dxa"/>
              <w:left w:w="0" w:type="dxa"/>
              <w:bottom w:w="0" w:type="dxa"/>
              <w:right w:w="0" w:type="dxa"/>
            </w:tcMar>
            <w:hideMark/>
          </w:tcPr>
          <w:p w14:paraId="52AD6C0A"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Company</w:t>
            </w:r>
          </w:p>
        </w:tc>
      </w:tr>
      <w:tr w:rsidR="00FA3C7D" w:rsidRPr="00591F70" w14:paraId="1AF50B64" w14:textId="77777777" w:rsidTr="00BD0801">
        <w:tc>
          <w:tcPr>
            <w:tcW w:w="0" w:type="auto"/>
            <w:shd w:val="clear" w:color="auto" w:fill="auto"/>
            <w:tcMar>
              <w:top w:w="0" w:type="dxa"/>
              <w:left w:w="0" w:type="dxa"/>
              <w:bottom w:w="0" w:type="dxa"/>
              <w:right w:w="0" w:type="dxa"/>
            </w:tcMar>
            <w:hideMark/>
          </w:tcPr>
          <w:p w14:paraId="1AC9AE1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w:t>
            </w:r>
          </w:p>
        </w:tc>
        <w:tc>
          <w:tcPr>
            <w:tcW w:w="0" w:type="auto"/>
            <w:shd w:val="clear" w:color="auto" w:fill="auto"/>
            <w:tcMar>
              <w:top w:w="0" w:type="dxa"/>
              <w:left w:w="0" w:type="dxa"/>
              <w:bottom w:w="0" w:type="dxa"/>
              <w:right w:w="0" w:type="dxa"/>
            </w:tcMar>
            <w:hideMark/>
          </w:tcPr>
          <w:p w14:paraId="4628814C"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Cisco Systems</w:t>
            </w:r>
          </w:p>
        </w:tc>
      </w:tr>
      <w:tr w:rsidR="00FA3C7D" w:rsidRPr="00591F70" w14:paraId="737E9F16" w14:textId="77777777" w:rsidTr="00BD0801">
        <w:tc>
          <w:tcPr>
            <w:tcW w:w="0" w:type="auto"/>
            <w:shd w:val="clear" w:color="auto" w:fill="auto"/>
            <w:tcMar>
              <w:top w:w="0" w:type="dxa"/>
              <w:left w:w="0" w:type="dxa"/>
              <w:bottom w:w="0" w:type="dxa"/>
              <w:right w:w="0" w:type="dxa"/>
            </w:tcMar>
            <w:hideMark/>
          </w:tcPr>
          <w:p w14:paraId="45C2B97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2</w:t>
            </w:r>
          </w:p>
        </w:tc>
        <w:tc>
          <w:tcPr>
            <w:tcW w:w="0" w:type="auto"/>
            <w:shd w:val="clear" w:color="auto" w:fill="auto"/>
            <w:tcMar>
              <w:top w:w="0" w:type="dxa"/>
              <w:left w:w="0" w:type="dxa"/>
              <w:bottom w:w="0" w:type="dxa"/>
              <w:right w:w="0" w:type="dxa"/>
            </w:tcMar>
            <w:hideMark/>
          </w:tcPr>
          <w:p w14:paraId="5A51142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Schneider Electric</w:t>
            </w:r>
          </w:p>
        </w:tc>
      </w:tr>
      <w:tr w:rsidR="00FA3C7D" w:rsidRPr="00591F70" w14:paraId="31B9EE2C" w14:textId="77777777" w:rsidTr="00BD0801">
        <w:tc>
          <w:tcPr>
            <w:tcW w:w="0" w:type="auto"/>
            <w:shd w:val="clear" w:color="auto" w:fill="auto"/>
            <w:tcMar>
              <w:top w:w="0" w:type="dxa"/>
              <w:left w:w="0" w:type="dxa"/>
              <w:bottom w:w="0" w:type="dxa"/>
              <w:right w:w="0" w:type="dxa"/>
            </w:tcMar>
            <w:hideMark/>
          </w:tcPr>
          <w:p w14:paraId="5BAA126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3</w:t>
            </w:r>
          </w:p>
        </w:tc>
        <w:tc>
          <w:tcPr>
            <w:tcW w:w="0" w:type="auto"/>
            <w:shd w:val="clear" w:color="auto" w:fill="auto"/>
            <w:tcMar>
              <w:top w:w="0" w:type="dxa"/>
              <w:left w:w="0" w:type="dxa"/>
              <w:bottom w:w="0" w:type="dxa"/>
              <w:right w:w="0" w:type="dxa"/>
            </w:tcMar>
            <w:hideMark/>
          </w:tcPr>
          <w:p w14:paraId="26915D6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Colgate-Palmolive</w:t>
            </w:r>
          </w:p>
        </w:tc>
      </w:tr>
      <w:tr w:rsidR="00FA3C7D" w:rsidRPr="00591F70" w14:paraId="595FAA02" w14:textId="77777777" w:rsidTr="00BD0801">
        <w:tc>
          <w:tcPr>
            <w:tcW w:w="0" w:type="auto"/>
            <w:shd w:val="clear" w:color="auto" w:fill="auto"/>
            <w:tcMar>
              <w:top w:w="0" w:type="dxa"/>
              <w:left w:w="0" w:type="dxa"/>
              <w:bottom w:w="0" w:type="dxa"/>
              <w:right w:w="0" w:type="dxa"/>
            </w:tcMar>
            <w:hideMark/>
          </w:tcPr>
          <w:p w14:paraId="44F2E4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4</w:t>
            </w:r>
          </w:p>
        </w:tc>
        <w:tc>
          <w:tcPr>
            <w:tcW w:w="0" w:type="auto"/>
            <w:shd w:val="clear" w:color="auto" w:fill="auto"/>
            <w:tcMar>
              <w:top w:w="0" w:type="dxa"/>
              <w:left w:w="0" w:type="dxa"/>
              <w:bottom w:w="0" w:type="dxa"/>
              <w:right w:w="0" w:type="dxa"/>
            </w:tcMar>
            <w:hideMark/>
          </w:tcPr>
          <w:p w14:paraId="3524A1CB"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Johnson &amp; Johnson</w:t>
            </w:r>
          </w:p>
        </w:tc>
      </w:tr>
      <w:tr w:rsidR="00FA3C7D" w:rsidRPr="00591F70" w14:paraId="14EC7607" w14:textId="77777777" w:rsidTr="00BD0801">
        <w:tc>
          <w:tcPr>
            <w:tcW w:w="0" w:type="auto"/>
            <w:shd w:val="clear" w:color="auto" w:fill="auto"/>
            <w:tcMar>
              <w:top w:w="0" w:type="dxa"/>
              <w:left w:w="0" w:type="dxa"/>
              <w:bottom w:w="0" w:type="dxa"/>
              <w:right w:w="0" w:type="dxa"/>
            </w:tcMar>
            <w:hideMark/>
          </w:tcPr>
          <w:p w14:paraId="4609F095"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5</w:t>
            </w:r>
          </w:p>
        </w:tc>
        <w:tc>
          <w:tcPr>
            <w:tcW w:w="0" w:type="auto"/>
            <w:shd w:val="clear" w:color="auto" w:fill="auto"/>
            <w:tcMar>
              <w:top w:w="0" w:type="dxa"/>
              <w:left w:w="0" w:type="dxa"/>
              <w:bottom w:w="0" w:type="dxa"/>
              <w:right w:w="0" w:type="dxa"/>
            </w:tcMar>
            <w:hideMark/>
          </w:tcPr>
          <w:p w14:paraId="065F6683"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PepsiCo</w:t>
            </w:r>
          </w:p>
        </w:tc>
      </w:tr>
      <w:tr w:rsidR="00FA3C7D" w:rsidRPr="00591F70" w14:paraId="219EB63C" w14:textId="77777777" w:rsidTr="00BD0801">
        <w:tc>
          <w:tcPr>
            <w:tcW w:w="0" w:type="auto"/>
            <w:shd w:val="clear" w:color="auto" w:fill="auto"/>
            <w:tcMar>
              <w:top w:w="0" w:type="dxa"/>
              <w:left w:w="0" w:type="dxa"/>
              <w:bottom w:w="0" w:type="dxa"/>
              <w:right w:w="0" w:type="dxa"/>
            </w:tcMar>
            <w:hideMark/>
          </w:tcPr>
          <w:p w14:paraId="4E789421"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6</w:t>
            </w:r>
          </w:p>
        </w:tc>
        <w:tc>
          <w:tcPr>
            <w:tcW w:w="0" w:type="auto"/>
            <w:shd w:val="clear" w:color="auto" w:fill="auto"/>
            <w:tcMar>
              <w:top w:w="0" w:type="dxa"/>
              <w:left w:w="0" w:type="dxa"/>
              <w:bottom w:w="0" w:type="dxa"/>
              <w:right w:w="0" w:type="dxa"/>
            </w:tcMar>
            <w:hideMark/>
          </w:tcPr>
          <w:p w14:paraId="02D78890"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Pfizer</w:t>
            </w:r>
          </w:p>
        </w:tc>
      </w:tr>
      <w:tr w:rsidR="00FA3C7D" w:rsidRPr="00591F70" w14:paraId="722FE447" w14:textId="77777777" w:rsidTr="00BD0801">
        <w:tc>
          <w:tcPr>
            <w:tcW w:w="0" w:type="auto"/>
            <w:shd w:val="clear" w:color="auto" w:fill="auto"/>
            <w:tcMar>
              <w:top w:w="0" w:type="dxa"/>
              <w:left w:w="0" w:type="dxa"/>
              <w:bottom w:w="0" w:type="dxa"/>
              <w:right w:w="0" w:type="dxa"/>
            </w:tcMar>
            <w:hideMark/>
          </w:tcPr>
          <w:p w14:paraId="60C1DEEF"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7</w:t>
            </w:r>
          </w:p>
        </w:tc>
        <w:tc>
          <w:tcPr>
            <w:tcW w:w="0" w:type="auto"/>
            <w:shd w:val="clear" w:color="auto" w:fill="auto"/>
            <w:tcMar>
              <w:top w:w="0" w:type="dxa"/>
              <w:left w:w="0" w:type="dxa"/>
              <w:bottom w:w="0" w:type="dxa"/>
              <w:right w:w="0" w:type="dxa"/>
            </w:tcMar>
            <w:hideMark/>
          </w:tcPr>
          <w:p w14:paraId="08925E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Intel</w:t>
            </w:r>
          </w:p>
        </w:tc>
      </w:tr>
      <w:tr w:rsidR="00FA3C7D" w:rsidRPr="00591F70" w14:paraId="7AF32689" w14:textId="77777777" w:rsidTr="00BD0801">
        <w:tc>
          <w:tcPr>
            <w:tcW w:w="0" w:type="auto"/>
            <w:shd w:val="clear" w:color="auto" w:fill="auto"/>
            <w:tcMar>
              <w:top w:w="0" w:type="dxa"/>
              <w:left w:w="0" w:type="dxa"/>
              <w:bottom w:w="0" w:type="dxa"/>
              <w:right w:w="0" w:type="dxa"/>
            </w:tcMar>
            <w:hideMark/>
          </w:tcPr>
          <w:p w14:paraId="32556EC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8</w:t>
            </w:r>
          </w:p>
        </w:tc>
        <w:tc>
          <w:tcPr>
            <w:tcW w:w="0" w:type="auto"/>
            <w:shd w:val="clear" w:color="auto" w:fill="auto"/>
            <w:tcMar>
              <w:top w:w="0" w:type="dxa"/>
              <w:left w:w="0" w:type="dxa"/>
              <w:bottom w:w="0" w:type="dxa"/>
              <w:right w:w="0" w:type="dxa"/>
            </w:tcMar>
            <w:hideMark/>
          </w:tcPr>
          <w:p w14:paraId="1287B33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Nestlé</w:t>
            </w:r>
          </w:p>
        </w:tc>
      </w:tr>
      <w:tr w:rsidR="00FA3C7D" w:rsidRPr="00591F70" w14:paraId="3FCE0A75" w14:textId="77777777" w:rsidTr="00BD0801">
        <w:tc>
          <w:tcPr>
            <w:tcW w:w="0" w:type="auto"/>
            <w:shd w:val="clear" w:color="auto" w:fill="auto"/>
            <w:tcMar>
              <w:top w:w="0" w:type="dxa"/>
              <w:left w:w="0" w:type="dxa"/>
              <w:bottom w:w="0" w:type="dxa"/>
              <w:right w:w="0" w:type="dxa"/>
            </w:tcMar>
            <w:hideMark/>
          </w:tcPr>
          <w:p w14:paraId="5D1A42A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9</w:t>
            </w:r>
          </w:p>
        </w:tc>
        <w:tc>
          <w:tcPr>
            <w:tcW w:w="0" w:type="auto"/>
            <w:shd w:val="clear" w:color="auto" w:fill="auto"/>
            <w:tcMar>
              <w:top w:w="0" w:type="dxa"/>
              <w:left w:w="0" w:type="dxa"/>
              <w:bottom w:w="0" w:type="dxa"/>
              <w:right w:w="0" w:type="dxa"/>
            </w:tcMar>
            <w:hideMark/>
          </w:tcPr>
          <w:p w14:paraId="537B649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Lenovo</w:t>
            </w:r>
          </w:p>
        </w:tc>
      </w:tr>
      <w:tr w:rsidR="00FA3C7D" w:rsidRPr="00591F70" w14:paraId="1DAFD209" w14:textId="77777777" w:rsidTr="00BD0801">
        <w:tc>
          <w:tcPr>
            <w:tcW w:w="0" w:type="auto"/>
            <w:shd w:val="clear" w:color="auto" w:fill="auto"/>
            <w:tcMar>
              <w:top w:w="0" w:type="dxa"/>
              <w:left w:w="0" w:type="dxa"/>
              <w:bottom w:w="0" w:type="dxa"/>
              <w:right w:w="0" w:type="dxa"/>
            </w:tcMar>
            <w:hideMark/>
          </w:tcPr>
          <w:p w14:paraId="5E74070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10</w:t>
            </w:r>
          </w:p>
        </w:tc>
        <w:tc>
          <w:tcPr>
            <w:tcW w:w="0" w:type="auto"/>
            <w:shd w:val="clear" w:color="auto" w:fill="auto"/>
            <w:tcMar>
              <w:top w:w="0" w:type="dxa"/>
              <w:left w:w="0" w:type="dxa"/>
              <w:bottom w:w="0" w:type="dxa"/>
              <w:right w:w="0" w:type="dxa"/>
            </w:tcMar>
            <w:hideMark/>
          </w:tcPr>
          <w:p w14:paraId="243EF0F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Microsoft</w:t>
            </w:r>
          </w:p>
        </w:tc>
      </w:tr>
    </w:tbl>
    <w:p w14:paraId="7D19589D" w14:textId="77777777" w:rsidR="00FA3C7D" w:rsidRDefault="00FA3C7D" w:rsidP="00FA3C7D">
      <w:pPr>
        <w:pStyle w:val="disbody"/>
      </w:pPr>
    </w:p>
    <w:p w14:paraId="50698BD3" w14:textId="77777777" w:rsidR="00FA3C7D" w:rsidRDefault="00FA3C7D" w:rsidP="00FA3C7D">
      <w:pPr>
        <w:pStyle w:val="disbody"/>
      </w:pPr>
      <w:r w:rsidRPr="00FD061E">
        <w:t>Това, което е общо сред тях, е силното присъствие на пазара, силната способност да реагират на промените и силното позициониране в тяхната област. Всичко това е свързано с управлението на веригата за доставки и цялостната им бизнес стратегия. Крайният резултат е максимизиране на клиентската стойност и наличие и поддържане на устойчиво конкурентно предимство.</w:t>
      </w:r>
    </w:p>
    <w:p w14:paraId="5468D208" w14:textId="090A40ED" w:rsidR="0043036B" w:rsidRDefault="00DE55AD" w:rsidP="0043036B">
      <w:pPr>
        <w:pStyle w:val="disbody"/>
      </w:pPr>
      <w:r>
        <w:t>У</w:t>
      </w:r>
      <w:r w:rsidRPr="00DE55AD">
        <w:t xml:space="preserve">правление на веригата за доставки </w:t>
      </w:r>
      <w:r w:rsidR="0043036B" w:rsidRPr="00465F28">
        <w:t>е</w:t>
      </w:r>
      <w:r w:rsidR="0043036B">
        <w:t xml:space="preserve"> насочена към </w:t>
      </w:r>
      <w:r w:rsidR="0043036B" w:rsidRPr="00465F28">
        <w:t>възвръщаемост на инвестиция и отговаря</w:t>
      </w:r>
      <w:r w:rsidR="0043036B">
        <w:t>н</w:t>
      </w:r>
      <w:r w:rsidR="0043036B" w:rsidRPr="00465F28">
        <w:t xml:space="preserve">е на изискванията на клиентите. </w:t>
      </w:r>
      <w:r w:rsidR="0043036B">
        <w:t>К</w:t>
      </w:r>
      <w:r w:rsidR="0043036B" w:rsidRPr="00465F28">
        <w:t>омпаниите използват управление на веригата за доставки, за да управляват договорните задължения, осигурят непрекъснато снабдяване и да избегнат прекъсвания на доставките.</w:t>
      </w:r>
      <w:r w:rsidR="0043036B">
        <w:t xml:space="preserve"> </w:t>
      </w:r>
      <w:r w:rsidR="001D4A39">
        <w:t xml:space="preserve">Цели </w:t>
      </w:r>
      <w:r w:rsidR="001D4A39" w:rsidRPr="001D4A39">
        <w:t>поддържане</w:t>
      </w:r>
      <w:r w:rsidR="001D4A39">
        <w:t xml:space="preserve"> на добри</w:t>
      </w:r>
      <w:r w:rsidR="001D4A39" w:rsidRPr="001D4A39">
        <w:t xml:space="preserve"> </w:t>
      </w:r>
      <w:r w:rsidR="0043036B" w:rsidRPr="00465F28">
        <w:t xml:space="preserve">отношенията </w:t>
      </w:r>
      <w:r w:rsidR="0043036B">
        <w:t xml:space="preserve">с </w:t>
      </w:r>
      <w:r w:rsidR="0043036B" w:rsidRPr="00465F28">
        <w:t>доставчици</w:t>
      </w:r>
      <w:r w:rsidR="0043036B">
        <w:t xml:space="preserve"> и клиенти</w:t>
      </w:r>
      <w:r w:rsidR="0043036B" w:rsidRPr="00465F28">
        <w:t>, така че ако някакъв вид проблем</w:t>
      </w:r>
      <w:r w:rsidR="0043036B">
        <w:t xml:space="preserve"> възникне</w:t>
      </w:r>
      <w:r w:rsidR="0043036B" w:rsidRPr="00465F28">
        <w:t xml:space="preserve">, да може да </w:t>
      </w:r>
      <w:r w:rsidR="0043036B">
        <w:t>се</w:t>
      </w:r>
      <w:r w:rsidR="0043036B" w:rsidRPr="00465F28">
        <w:t xml:space="preserve"> разреши бързо. </w:t>
      </w:r>
      <w:r w:rsidR="0043036B">
        <w:t>С</w:t>
      </w:r>
      <w:r w:rsidR="0043036B" w:rsidRPr="00465F28">
        <w:t xml:space="preserve">ъщо </w:t>
      </w:r>
      <w:r w:rsidR="0043036B">
        <w:t>така помага в</w:t>
      </w:r>
      <w:r w:rsidR="0043036B" w:rsidRPr="00465F28">
        <w:t xml:space="preserve"> управлява</w:t>
      </w:r>
      <w:r w:rsidR="0043036B">
        <w:t>не на</w:t>
      </w:r>
      <w:r w:rsidR="0043036B" w:rsidRPr="00465F28">
        <w:t xml:space="preserve"> риска</w:t>
      </w:r>
      <w:r w:rsidR="0043036B">
        <w:t>, в контекста на</w:t>
      </w:r>
      <w:r w:rsidR="0043036B" w:rsidRPr="00465F28">
        <w:t xml:space="preserve"> спазва</w:t>
      </w:r>
      <w:r w:rsidR="0043036B">
        <w:t>н</w:t>
      </w:r>
      <w:r w:rsidR="0043036B" w:rsidRPr="00465F28">
        <w:t>е организационните, както и специфичните за индустрията разпоредби и споразумения.</w:t>
      </w:r>
      <w:r w:rsidR="0043036B">
        <w:t xml:space="preserve"> В</w:t>
      </w:r>
      <w:r w:rsidR="0043036B" w:rsidRPr="00465F28">
        <w:t xml:space="preserve"> зависимост от естеството на бизнес</w:t>
      </w:r>
      <w:r w:rsidR="0043036B">
        <w:t>а</w:t>
      </w:r>
      <w:r w:rsidR="0043036B" w:rsidRPr="00465F28">
        <w:t>, има индустриални и правителствени изисквания, които трябва да</w:t>
      </w:r>
      <w:r w:rsidR="0043036B">
        <w:t xml:space="preserve"> се спазват</w:t>
      </w:r>
      <w:r w:rsidR="0043036B" w:rsidRPr="00465F28">
        <w:t>.</w:t>
      </w:r>
    </w:p>
    <w:p w14:paraId="544E56E5" w14:textId="4B6FECE7" w:rsidR="0043036B" w:rsidRDefault="0043036B" w:rsidP="0043036B">
      <w:pPr>
        <w:pStyle w:val="disbody"/>
      </w:pPr>
      <w:r w:rsidRPr="00465F28">
        <w:lastRenderedPageBreak/>
        <w:t xml:space="preserve">Друг елемент е </w:t>
      </w:r>
      <w:r>
        <w:t>с</w:t>
      </w:r>
      <w:r w:rsidRPr="00465F28">
        <w:t>ъзда</w:t>
      </w:r>
      <w:r>
        <w:t>ването на</w:t>
      </w:r>
      <w:r w:rsidRPr="00465F28">
        <w:t xml:space="preserve"> единен изчерпателен изглед</w:t>
      </w:r>
      <w:r w:rsidR="001D4A39">
        <w:t xml:space="preserve"> (и </w:t>
      </w:r>
      <w:r w:rsidR="001D4A39" w:rsidRPr="00465F28">
        <w:t>анализ</w:t>
      </w:r>
      <w:r w:rsidR="001D4A39">
        <w:t>)</w:t>
      </w:r>
      <w:r w:rsidRPr="00465F28">
        <w:t xml:space="preserve"> </w:t>
      </w:r>
      <w:r>
        <w:t>към доставчиците</w:t>
      </w:r>
      <w:r w:rsidRPr="00465F28">
        <w:t xml:space="preserve"> на обществените поръчки.</w:t>
      </w:r>
      <w:r>
        <w:t xml:space="preserve"> Г</w:t>
      </w:r>
      <w:r w:rsidRPr="00465F28">
        <w:t>олеми</w:t>
      </w:r>
      <w:r>
        <w:t>те</w:t>
      </w:r>
      <w:r w:rsidRPr="00465F28">
        <w:t xml:space="preserve"> компании разгле</w:t>
      </w:r>
      <w:r>
        <w:t>ж</w:t>
      </w:r>
      <w:r w:rsidRPr="00465F28">
        <w:t xml:space="preserve">дат базата за доставки и </w:t>
      </w:r>
      <w:r>
        <w:t xml:space="preserve">прилагат определен </w:t>
      </w:r>
      <w:r w:rsidRPr="00465F28">
        <w:t>тип критерии или контролен списък, на които доставчици</w:t>
      </w:r>
      <w:r>
        <w:t>те</w:t>
      </w:r>
      <w:r w:rsidRPr="00465F28">
        <w:t xml:space="preserve"> трябва да отговарят</w:t>
      </w:r>
      <w:r>
        <w:t>.</w:t>
      </w:r>
      <w:r w:rsidRPr="00465F28">
        <w:t xml:space="preserve"> </w:t>
      </w:r>
      <w:r>
        <w:t>В</w:t>
      </w:r>
      <w:r w:rsidRPr="00465F28">
        <w:t>сичко това е</w:t>
      </w:r>
      <w:r>
        <w:t xml:space="preserve"> с цел</w:t>
      </w:r>
      <w:r w:rsidRPr="00465F28">
        <w:t xml:space="preserve"> доставчици</w:t>
      </w:r>
      <w:r>
        <w:t>те да</w:t>
      </w:r>
      <w:r w:rsidRPr="00465F28">
        <w:t xml:space="preserve"> са в добро състояние. </w:t>
      </w:r>
    </w:p>
    <w:p w14:paraId="47363F31" w14:textId="2CB799E0" w:rsidR="001C5354" w:rsidRDefault="0043036B" w:rsidP="0043036B">
      <w:pPr>
        <w:pStyle w:val="disbody"/>
      </w:pPr>
      <w:r>
        <w:t>У</w:t>
      </w:r>
      <w:r w:rsidRPr="00465F28">
        <w:t>правление на веригата за доставки, по същество</w:t>
      </w:r>
      <w:r>
        <w:rPr>
          <w:lang w:val="en-US"/>
        </w:rPr>
        <w:t xml:space="preserve"> </w:t>
      </w:r>
      <w:r>
        <w:t>е насочена</w:t>
      </w:r>
      <w:r w:rsidRPr="00465F28">
        <w:t xml:space="preserve"> </w:t>
      </w:r>
      <w:r>
        <w:t>към</w:t>
      </w:r>
      <w:r w:rsidRPr="00465F28">
        <w:t xml:space="preserve"> увеличаване на печалбата</w:t>
      </w:r>
      <w:r>
        <w:t xml:space="preserve"> и </w:t>
      </w:r>
      <w:r w:rsidRPr="00465F28">
        <w:t>паричния поток</w:t>
      </w:r>
      <w:r>
        <w:t xml:space="preserve"> </w:t>
      </w:r>
      <w:r w:rsidR="007A3933">
        <w:t>както и</w:t>
      </w:r>
      <w:r>
        <w:t xml:space="preserve"> качеството на</w:t>
      </w:r>
      <w:r w:rsidRPr="00465F28">
        <w:t xml:space="preserve"> обслужване на клиентите, намаляване на оперативните разходи, подобряване на финансовото състояние.</w:t>
      </w:r>
    </w:p>
    <w:p w14:paraId="37BBC76C" w14:textId="77777777" w:rsidR="001C5354" w:rsidRDefault="001C5354">
      <w:pPr>
        <w:widowControl/>
        <w:spacing w:after="160" w:line="259" w:lineRule="auto"/>
        <w:ind w:firstLine="0"/>
        <w:jc w:val="left"/>
        <w:rPr>
          <w:sz w:val="28"/>
          <w:lang w:val="bg-BG"/>
        </w:rPr>
      </w:pPr>
      <w:r>
        <w:br w:type="page"/>
      </w:r>
    </w:p>
    <w:p w14:paraId="15034A4C" w14:textId="5770BF5D" w:rsidR="0097285E" w:rsidRDefault="00E43A95" w:rsidP="0097285E">
      <w:pPr>
        <w:pStyle w:val="Heading2"/>
        <w:numPr>
          <w:ilvl w:val="1"/>
          <w:numId w:val="43"/>
        </w:numPr>
      </w:pPr>
      <w:r w:rsidRPr="00AC1A9F">
        <w:lastRenderedPageBreak/>
        <w:t>Същност и принципи на информационните</w:t>
      </w:r>
      <w:r>
        <w:t xml:space="preserve"> </w:t>
      </w:r>
      <w:r w:rsidRPr="00AC1A9F">
        <w:t>системи, поддържащи дейността на производствено предприятие</w:t>
      </w:r>
    </w:p>
    <w:p w14:paraId="1BE501C7" w14:textId="122E9D70" w:rsidR="003C3E34" w:rsidRDefault="004943D8" w:rsidP="00B823C1">
      <w:pPr>
        <w:pStyle w:val="disbody"/>
      </w:pPr>
      <w:r w:rsidRPr="004943D8">
        <w:t>В бизнеса се използват корпоративни информационни системи</w:t>
      </w:r>
      <w:r w:rsidR="009E0EF5">
        <w:t>,</w:t>
      </w:r>
      <w:r w:rsidRPr="004943D8">
        <w:t xml:space="preserve"> за да се обхванат всички логистични процеси.</w:t>
      </w:r>
      <w:r w:rsidR="009E0EF5">
        <w:t xml:space="preserve"> </w:t>
      </w:r>
      <w:r w:rsidR="009E0EF5" w:rsidRPr="009E0EF5">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r w:rsidR="009E0EF5">
        <w:t xml:space="preserve"> (</w:t>
      </w:r>
      <w:r w:rsidR="009E0EF5" w:rsidRPr="009E0EF5">
        <w:t>Юлиан Василев, 2016</w:t>
      </w:r>
      <w:r w:rsidR="009E0EF5">
        <w:t>)</w:t>
      </w:r>
      <w:r w:rsidR="009E0EF5" w:rsidRPr="009E0EF5">
        <w:t>.</w:t>
      </w:r>
      <w:r w:rsidR="009E0EF5">
        <w:t xml:space="preserve"> </w:t>
      </w:r>
      <w:r w:rsidR="006F25E5">
        <w:t>К</w:t>
      </w:r>
      <w:r w:rsidR="006F25E5" w:rsidRPr="006F25E5">
        <w:t>орпоративн</w:t>
      </w:r>
      <w:r w:rsidR="006F25E5">
        <w:t>ите</w:t>
      </w:r>
      <w:r w:rsidR="006F25E5" w:rsidRPr="006F25E5">
        <w:t xml:space="preserve"> информационн</w:t>
      </w:r>
      <w:r w:rsidR="006F25E5">
        <w:t>и</w:t>
      </w:r>
      <w:r w:rsidR="006F25E5" w:rsidRPr="006F25E5">
        <w:t xml:space="preserve"> систем</w:t>
      </w:r>
      <w:r w:rsidR="006F25E5">
        <w:t>и</w:t>
      </w:r>
      <w:r w:rsidR="006F25E5" w:rsidRPr="006F25E5">
        <w:t xml:space="preserve"> </w:t>
      </w:r>
      <w:r w:rsidR="006F25E5">
        <w:t>(</w:t>
      </w:r>
      <w:r w:rsidR="006F25E5" w:rsidRPr="006F25E5">
        <w:t xml:space="preserve">или </w:t>
      </w:r>
      <w:r w:rsidR="006F25E5">
        <w:t>„с</w:t>
      </w:r>
      <w:r w:rsidR="006F25E5" w:rsidRPr="006F25E5">
        <w:t>истема за управление на бизнеса</w:t>
      </w:r>
      <w:r w:rsidR="006F25E5">
        <w:t xml:space="preserve">“) целят да </w:t>
      </w:r>
      <w:r w:rsidR="006F25E5">
        <w:rPr>
          <w:szCs w:val="28"/>
        </w:rPr>
        <w:t>осигурят потребителите с адекватна информация, необходима за ефективно организиране и реализация на логистичните функции и операции по придвижването на материалните и съпътстващи ги потоци. Също така предоставят нужната информация на логистичните мениджъри, изпълнители</w:t>
      </w:r>
      <w:r w:rsidR="00B823C1">
        <w:rPr>
          <w:szCs w:val="28"/>
        </w:rPr>
        <w:t xml:space="preserve"> и конкретните потребители. </w:t>
      </w:r>
      <w:r w:rsidR="00B823C1">
        <w:t>И</w:t>
      </w:r>
      <w:r w:rsidR="00B823C1" w:rsidRPr="00BA7321">
        <w:t>нформационни</w:t>
      </w:r>
      <w:r w:rsidR="00B823C1">
        <w:t>те и комуникационни</w:t>
      </w:r>
      <w:r w:rsidR="00B823C1" w:rsidRPr="00BA7321">
        <w:t xml:space="preserve"> технологии</w:t>
      </w:r>
      <w:r w:rsidR="00B823C1">
        <w:t xml:space="preserve"> се  </w:t>
      </w:r>
      <w:r w:rsidR="00B823C1" w:rsidRPr="00BA7321">
        <w:t>характеризира</w:t>
      </w:r>
      <w:r w:rsidR="00B823C1">
        <w:t xml:space="preserve">т </w:t>
      </w:r>
      <w:r w:rsidR="00B823C1" w:rsidRPr="00BA7321">
        <w:t xml:space="preserve">със </w:t>
      </w:r>
      <w:r w:rsidR="00B823C1">
        <w:t>у</w:t>
      </w:r>
      <w:r w:rsidR="00B823C1" w:rsidRPr="00BA7321">
        <w:t>скорен</w:t>
      </w:r>
      <w:r w:rsidR="00B823C1">
        <w:t xml:space="preserve"> и</w:t>
      </w:r>
      <w:r w:rsidR="00B823C1" w:rsidRPr="00BA7321">
        <w:t xml:space="preserve"> ефективен пренос на информационни</w:t>
      </w:r>
      <w:r w:rsidR="00B823C1">
        <w:t xml:space="preserve"> </w:t>
      </w:r>
      <w:r w:rsidR="00B823C1" w:rsidRPr="00BA7321">
        <w:t>потоци в рамките на логистичната система</w:t>
      </w:r>
      <w:r w:rsidR="00B823C1">
        <w:t>,</w:t>
      </w:r>
      <w:r w:rsidR="00B823C1" w:rsidRPr="00BA7321">
        <w:t xml:space="preserve"> </w:t>
      </w:r>
      <w:r w:rsidR="00B823C1">
        <w:t>н</w:t>
      </w:r>
      <w:r w:rsidR="00B823C1" w:rsidRPr="00BA7321">
        <w:t>адеждно съхранение</w:t>
      </w:r>
      <w:r w:rsidR="00B823C1">
        <w:t>, о</w:t>
      </w:r>
      <w:r w:rsidR="00B823C1" w:rsidRPr="00BA7321">
        <w:t>бединяване</w:t>
      </w:r>
      <w:r w:rsidR="00B823C1">
        <w:t xml:space="preserve"> и </w:t>
      </w:r>
      <w:r w:rsidR="00B823C1" w:rsidRPr="00BA7321">
        <w:t>разделяне на данни в баз</w:t>
      </w:r>
      <w:r w:rsidR="00B823C1">
        <w:t>и</w:t>
      </w:r>
      <w:r w:rsidR="00B823C1" w:rsidRPr="00BA7321">
        <w:t>.</w:t>
      </w:r>
      <w:r w:rsidR="00B823C1">
        <w:t xml:space="preserve"> </w:t>
      </w:r>
      <w:r w:rsidR="00B823C1" w:rsidRPr="00BA7321">
        <w:t xml:space="preserve"> </w:t>
      </w:r>
    </w:p>
    <w:p w14:paraId="215A8BAF" w14:textId="77777777" w:rsidR="003C3E34" w:rsidRDefault="003C3E34">
      <w:pPr>
        <w:widowControl/>
        <w:spacing w:after="160" w:line="259" w:lineRule="auto"/>
        <w:ind w:firstLine="0"/>
        <w:jc w:val="left"/>
        <w:rPr>
          <w:sz w:val="28"/>
          <w:lang w:val="bg-BG"/>
        </w:rPr>
      </w:pPr>
      <w:r>
        <w:br w:type="page"/>
      </w:r>
    </w:p>
    <w:p w14:paraId="45DEDF70" w14:textId="45D0ADA0" w:rsidR="00B823C1" w:rsidRDefault="003C3E34" w:rsidP="00B823C1">
      <w:pPr>
        <w:pStyle w:val="disbody"/>
      </w:pPr>
      <w:r w:rsidRPr="003C3E34">
        <w:lastRenderedPageBreak/>
        <w:t>ERP информационните системи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 (Банабакова, В. К, 2019). Те произхождат от RP технологията (Requirements/resource planning - планиране на потребностите/ресурсите). Основната цел на 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(Филипов, Ст. Г., 2019). С логистичните технологии и тяхното приложение се цели осигуряване на оптимални решения в логистичната система (Благоев, Бл., 2010).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(Сергеева, В., 2004).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(Стоянов, Ст. Хр., 2019).</w:t>
      </w:r>
    </w:p>
    <w:p w14:paraId="64EAD514" w14:textId="77777777" w:rsidR="003C3E34" w:rsidRDefault="003C3E34" w:rsidP="003C3E34">
      <w:pPr>
        <w:pStyle w:val="disbody"/>
      </w:pPr>
      <w:r>
        <w:t xml:space="preserve">Подобренията от въвеждането на </w:t>
      </w:r>
      <w:r>
        <w:rPr>
          <w:lang w:val="en-US"/>
        </w:rPr>
        <w:t xml:space="preserve">ERP </w:t>
      </w:r>
      <w:r>
        <w:t>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 и други</w:t>
      </w:r>
      <w:r>
        <w:rPr>
          <w:lang w:val="en-US"/>
        </w:rPr>
        <w:t xml:space="preserve"> </w:t>
      </w:r>
      <w:r>
        <w:t>(</w:t>
      </w:r>
      <w:r w:rsidRPr="004905A4">
        <w:t>Банабакова, В. К</w:t>
      </w:r>
      <w:r>
        <w:t>, 2019).</w:t>
      </w:r>
    </w:p>
    <w:p w14:paraId="71A1BD5F" w14:textId="77777777" w:rsidR="003C3E34" w:rsidRPr="00BA7321" w:rsidRDefault="003C3E34" w:rsidP="00B823C1">
      <w:pPr>
        <w:pStyle w:val="disbody"/>
      </w:pPr>
    </w:p>
    <w:p w14:paraId="2552260A" w14:textId="3B81ED8F" w:rsidR="00B823C1" w:rsidRDefault="00B823C1" w:rsidP="00B823C1">
      <w:pPr>
        <w:pStyle w:val="disbody"/>
        <w:ind w:firstLine="0"/>
        <w:rPr>
          <w:szCs w:val="28"/>
        </w:rPr>
      </w:pPr>
    </w:p>
    <w:p w14:paraId="35F223BF" w14:textId="77777777" w:rsidR="00B823C1" w:rsidRDefault="00B823C1" w:rsidP="006F25E5">
      <w:pPr>
        <w:pStyle w:val="disbody"/>
        <w:ind w:firstLine="0"/>
        <w:rPr>
          <w:szCs w:val="28"/>
        </w:rPr>
      </w:pPr>
    </w:p>
    <w:p w14:paraId="03C3ECC2" w14:textId="6192B505" w:rsidR="003A4E55" w:rsidRDefault="003A4E55" w:rsidP="0097285E">
      <w:pPr>
        <w:pStyle w:val="disbody"/>
      </w:pPr>
    </w:p>
    <w:p w14:paraId="02F4B593" w14:textId="102EF933" w:rsidR="003A4E55" w:rsidRPr="00CD42CA" w:rsidRDefault="003A4E55" w:rsidP="00CD42CA">
      <w:pPr>
        <w:widowControl/>
        <w:spacing w:after="160" w:line="259" w:lineRule="auto"/>
        <w:ind w:firstLine="0"/>
        <w:jc w:val="left"/>
        <w:rPr>
          <w:sz w:val="28"/>
          <w:lang w:val="bg-BG"/>
        </w:rPr>
      </w:pPr>
      <w:r>
        <w:br w:type="page"/>
      </w:r>
    </w:p>
    <w:p w14:paraId="6A737AEF" w14:textId="5C76AE7C" w:rsidR="0097285E" w:rsidRDefault="0097285E" w:rsidP="0097285E">
      <w:pPr>
        <w:pStyle w:val="disbody"/>
      </w:pPr>
      <w:r w:rsidRPr="000E2FB5">
        <w:lastRenderedPageBreak/>
        <w:t>SAP</w:t>
      </w:r>
      <w:r>
        <w:t xml:space="preserve"> бива</w:t>
      </w:r>
      <w:r w:rsidRPr="000E2FB5">
        <w:t xml:space="preserve"> пуснат за първи път преди 50 години в Германия. </w:t>
      </w:r>
      <w:r>
        <w:t>В</w:t>
      </w:r>
      <w:r w:rsidRPr="000E2FB5">
        <w:t xml:space="preserve"> рамките на </w:t>
      </w:r>
      <w:r>
        <w:t>тази</w:t>
      </w:r>
      <w:r w:rsidRPr="000E2FB5">
        <w:t xml:space="preserve"> система</w:t>
      </w:r>
      <w:r>
        <w:t xml:space="preserve"> се управляват всички </w:t>
      </w:r>
      <w:r w:rsidRPr="000E2FB5">
        <w:t>функционални области на даден бизнес</w:t>
      </w:r>
      <w:r>
        <w:t>:</w:t>
      </w:r>
      <w:r w:rsidRPr="000E2FB5">
        <w:t xml:space="preserve"> човешки ресурси, финанси и функции за </w:t>
      </w:r>
      <w:r>
        <w:t>з</w:t>
      </w:r>
      <w:r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t>други</w:t>
      </w:r>
      <w:r>
        <w:rPr>
          <w:lang w:val="en-US"/>
        </w:rPr>
        <w:t xml:space="preserve"> ()</w:t>
      </w:r>
      <w:r w:rsidRPr="000E2FB5">
        <w:t>. Всяка отделна функция, от която едно предприятие може да има нужда, е напълно достъпна и интегрирана в SAP</w:t>
      </w:r>
      <w:r>
        <w:t xml:space="preserve">. Това </w:t>
      </w:r>
      <w:r w:rsidRPr="000E2FB5">
        <w:t>е водещата ERP система на пазара</w:t>
      </w:r>
      <w:r>
        <w:t>.</w:t>
      </w:r>
      <w:r w:rsidRPr="000E2FB5">
        <w:t xml:space="preserve"> </w:t>
      </w:r>
      <w:r w:rsidR="009345ED">
        <w:t>И</w:t>
      </w:r>
      <w:r w:rsidR="009345ED" w:rsidRPr="000E2FB5">
        <w:t>зползва</w:t>
      </w:r>
      <w:r w:rsidR="009345ED">
        <w:t xml:space="preserve">н е от около 87% </w:t>
      </w:r>
      <w:r w:rsidR="009345ED" w:rsidRPr="000E2FB5">
        <w:t>от глобалните организации</w:t>
      </w:r>
      <w:r w:rsidR="009345ED">
        <w:t>.</w:t>
      </w:r>
      <w:r w:rsidRPr="000E2FB5">
        <w:t xml:space="preserve"> SAP поддържа производствен</w:t>
      </w:r>
      <w:r>
        <w:t xml:space="preserve">а (например </w:t>
      </w:r>
      <w:r w:rsidRPr="000E2FB5">
        <w:t>Harley Davidson</w:t>
      </w:r>
      <w:r>
        <w:t>)</w:t>
      </w:r>
      <w:r w:rsidRPr="000E2FB5">
        <w:t>,</w:t>
      </w:r>
      <w:r>
        <w:t xml:space="preserve"> </w:t>
      </w:r>
      <w:r w:rsidRPr="000E2FB5">
        <w:t>нефтената и газовата</w:t>
      </w:r>
      <w:r>
        <w:t xml:space="preserve"> </w:t>
      </w:r>
      <w:r w:rsidRPr="000E2FB5">
        <w:t>индустри</w:t>
      </w:r>
      <w:r>
        <w:t>я (</w:t>
      </w:r>
      <w:r w:rsidRPr="000E2FB5">
        <w:t>Shell</w:t>
      </w:r>
      <w:r>
        <w:t>)</w:t>
      </w:r>
      <w:r w:rsidRPr="000E2FB5">
        <w:t>, държавни органи</w:t>
      </w:r>
      <w:r>
        <w:t xml:space="preserve"> и други</w:t>
      </w:r>
      <w:r w:rsidRPr="000E2FB5">
        <w:t>.</w:t>
      </w:r>
    </w:p>
    <w:p w14:paraId="64C676C7" w14:textId="77777777" w:rsidR="004B164B" w:rsidRDefault="004B164B" w:rsidP="004B164B">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t>За сметка на това той</w:t>
      </w:r>
      <w:r w:rsidRPr="008A6176">
        <w:t xml:space="preserve"> предлага</w:t>
      </w:r>
      <w:r>
        <w:t xml:space="preserve"> </w:t>
      </w:r>
      <w:r w:rsidRPr="008A6176">
        <w:t xml:space="preserve">инструменти, които автоматично получават, съгласуват и </w:t>
      </w:r>
      <w:r>
        <w:t>извършват определени действия</w:t>
      </w:r>
      <w:r w:rsidRPr="008A6176">
        <w:t xml:space="preserve">. Това </w:t>
      </w:r>
      <w:r>
        <w:t xml:space="preserve">позволява </w:t>
      </w:r>
      <w:r w:rsidRPr="008A6176">
        <w:t>съсредоточ</w:t>
      </w:r>
      <w:r>
        <w:t xml:space="preserve">аване </w:t>
      </w:r>
      <w:r w:rsidRPr="008A6176">
        <w:t xml:space="preserve">върху </w:t>
      </w:r>
      <w:r>
        <w:t>други</w:t>
      </w:r>
      <w:r w:rsidRPr="008A6176">
        <w:t xml:space="preserve"> задачи, които могат да помогнат за растежа на компанията. SAP разполага с огромни количества данни, които </w:t>
      </w:r>
      <w:r>
        <w:t xml:space="preserve">могат </w:t>
      </w:r>
      <w:r w:rsidRPr="008A6176">
        <w:t>да бъдат използвани за вземане на</w:t>
      </w:r>
      <w:r>
        <w:rPr>
          <w:lang w:val="en-US"/>
        </w:rPr>
        <w:t xml:space="preserve"> </w:t>
      </w:r>
      <w:r w:rsidRPr="008A6176">
        <w:t>ефективн</w:t>
      </w:r>
      <w:r>
        <w:t>и</w:t>
      </w:r>
      <w:r>
        <w:rPr>
          <w:lang w:val="en-US"/>
        </w:rPr>
        <w:t xml:space="preserve"> </w:t>
      </w:r>
      <w:r>
        <w:t>и</w:t>
      </w:r>
      <w:r w:rsidRPr="008A6176">
        <w:t xml:space="preserve"> сигурн</w:t>
      </w:r>
      <w:r>
        <w:t>и</w:t>
      </w:r>
      <w:r w:rsidRPr="008A6176">
        <w:t xml:space="preserve"> бизнес решения.</w:t>
      </w:r>
    </w:p>
    <w:p w14:paraId="17B3B8D5" w14:textId="4D3A965E" w:rsidR="004B164B" w:rsidRDefault="004B164B" w:rsidP="004B164B">
      <w:pPr>
        <w:pStyle w:val="disbody"/>
        <w:rPr>
          <w:lang w:val="en-US"/>
        </w:rPr>
      </w:pPr>
      <w:r w:rsidRPr="00B71CD6">
        <w:t>SAP е разделен на различни области, които работят заедно, наречени модули</w:t>
      </w:r>
      <w:r>
        <w:t>, като</w:t>
      </w:r>
      <w:r w:rsidRPr="00B71CD6">
        <w:t xml:space="preserve"> има два вида</w:t>
      </w:r>
      <w:r>
        <w:t>:</w:t>
      </w:r>
      <w:r w:rsidRPr="00B71CD6">
        <w:t xml:space="preserve"> технически и функционални.</w:t>
      </w:r>
      <w:r>
        <w:t xml:space="preserve"> </w:t>
      </w:r>
      <w:r w:rsidR="00253060">
        <w:t>П</w:t>
      </w:r>
      <w:r w:rsidRPr="00B71CD6">
        <w:t>рограмисти и</w:t>
      </w:r>
      <w:r>
        <w:t>ли</w:t>
      </w:r>
      <w:r w:rsidRPr="00B71CD6">
        <w:t xml:space="preserve"> ИТ персонал</w:t>
      </w:r>
      <w:r w:rsidR="00253060">
        <w:t xml:space="preserve"> работят над</w:t>
      </w:r>
      <w:r w:rsidR="00253060" w:rsidRPr="00B71CD6">
        <w:t xml:space="preserve"> </w:t>
      </w:r>
      <w:r w:rsidR="00253060">
        <w:t>т</w:t>
      </w:r>
      <w:r w:rsidR="00253060" w:rsidRPr="00B71CD6">
        <w:t>ехническите модули</w:t>
      </w:r>
      <w:r w:rsidRPr="00B71CD6">
        <w:t>.</w:t>
      </w:r>
      <w:r>
        <w:t xml:space="preserve"> </w:t>
      </w:r>
      <w:r w:rsidRPr="00B71CD6">
        <w:t>Функционалните модули</w:t>
      </w:r>
      <w:r>
        <w:t>, които се използват от потребителите на системата,</w:t>
      </w:r>
      <w:r w:rsidRPr="00B71CD6">
        <w:t xml:space="preserve"> съдържат</w:t>
      </w:r>
      <w:r>
        <w:t xml:space="preserve"> </w:t>
      </w:r>
      <w:r w:rsidRPr="00B71CD6">
        <w:t>вградени транзакции, съответств</w:t>
      </w:r>
      <w:r>
        <w:t>ащи</w:t>
      </w:r>
      <w:r w:rsidRPr="00B71CD6">
        <w:t xml:space="preserve"> </w:t>
      </w:r>
      <w:r>
        <w:t>на</w:t>
      </w:r>
      <w:r w:rsidRPr="00B71CD6">
        <w:t xml:space="preserve"> бизнес процесите. SAP има много функционални модули</w:t>
      </w:r>
      <w:r>
        <w:rPr>
          <w:lang w:val="en-US"/>
        </w:rPr>
        <w:t xml:space="preserve">, </w:t>
      </w:r>
      <w:r>
        <w:t>като на фигура 1.1. са представени 3 от най-използваните</w:t>
      </w:r>
      <w:r>
        <w:rPr>
          <w:lang w:val="en-US"/>
        </w:rPr>
        <w:t>.</w:t>
      </w:r>
    </w:p>
    <w:p w14:paraId="40545973" w14:textId="77777777" w:rsidR="004B164B" w:rsidRDefault="004B164B" w:rsidP="004B164B">
      <w:pPr>
        <w:pStyle w:val="disbody"/>
      </w:pPr>
      <w:r>
        <w:rPr>
          <w:noProof/>
        </w:rPr>
        <w:lastRenderedPageBreak/>
        <w:drawing>
          <wp:inline distT="0" distB="0" distL="0" distR="0" wp14:anchorId="1AAC063F" wp14:editId="2E9891A1">
            <wp:extent cx="5248894" cy="2903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3953" cy="2906441"/>
                    </a:xfrm>
                    <a:prstGeom prst="rect">
                      <a:avLst/>
                    </a:prstGeom>
                  </pic:spPr>
                </pic:pic>
              </a:graphicData>
            </a:graphic>
          </wp:inline>
        </w:drawing>
      </w:r>
    </w:p>
    <w:p w14:paraId="7EF8679E" w14:textId="2E17A8FA" w:rsidR="004B164B" w:rsidRDefault="004B164B" w:rsidP="004B164B">
      <w:pPr>
        <w:pStyle w:val="disfigtitle"/>
      </w:pPr>
      <w:r w:rsidRPr="00084B24">
        <w:t xml:space="preserve">Фиг. 1.1. </w:t>
      </w:r>
      <w:r>
        <w:t xml:space="preserve">Модули и подмодули на </w:t>
      </w:r>
      <w:r>
        <w:rPr>
          <w:lang w:val="en-US"/>
        </w:rPr>
        <w:t>SAP</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5CBA5057" w14:textId="15500463" w:rsidR="004B164B" w:rsidRDefault="004B164B" w:rsidP="004B164B">
      <w:pPr>
        <w:pStyle w:val="disbody"/>
      </w:pPr>
      <w:r w:rsidRPr="00D865A4">
        <w:t xml:space="preserve">Първата група е от модул Логистика. </w:t>
      </w:r>
      <w:r>
        <w:t>Подмодула „</w:t>
      </w:r>
      <w:r w:rsidRPr="003D5F91">
        <w:t>Продажби и дистрибуция</w:t>
      </w:r>
      <w:r>
        <w:t>“</w:t>
      </w:r>
      <w:r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Pr="003E19AE">
        <w:t>SAP Quality Management управлява контрола на качеството и несъответствията. Финансовото счетоводство на SAP включва главната книга, дължимите сметки и вземанията. SAP Controlling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t xml:space="preserve"> </w:t>
      </w:r>
      <w:r w:rsidRPr="003E19AE">
        <w:t>Управлението на човешките ресурси обхва</w:t>
      </w:r>
      <w:r>
        <w:t>ща</w:t>
      </w:r>
      <w:r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t xml:space="preserve"> </w:t>
      </w:r>
      <w:r w:rsidRPr="003E19AE">
        <w:t>ефективно изпращат информация помежду си,</w:t>
      </w:r>
      <w:r>
        <w:t xml:space="preserve"> което е</w:t>
      </w:r>
      <w:r w:rsidRPr="003E19AE">
        <w:t xml:space="preserve"> една от най-силните страни на SAP ERP системата.</w:t>
      </w:r>
    </w:p>
    <w:p w14:paraId="1C24D386" w14:textId="77777777" w:rsidR="004B164B" w:rsidRDefault="004B164B" w:rsidP="004B164B">
      <w:pPr>
        <w:pStyle w:val="disbody"/>
      </w:pPr>
      <w:r w:rsidRPr="007B2346">
        <w:rPr>
          <w:lang w:val="en-US"/>
        </w:rPr>
        <w:t xml:space="preserve">SAP </w:t>
      </w:r>
      <w:r>
        <w:t xml:space="preserve">се състои от два </w:t>
      </w:r>
      <w:r w:rsidRPr="007B2346">
        <w:rPr>
          <w:lang w:val="en-US"/>
        </w:rPr>
        <w:t>типа данни</w:t>
      </w:r>
      <w:r>
        <w:t>:</w:t>
      </w:r>
      <w:r w:rsidRPr="007B2346">
        <w:rPr>
          <w:lang w:val="en-US"/>
        </w:rPr>
        <w:t xml:space="preserve"> основни и транзакционни.</w:t>
      </w:r>
      <w:r>
        <w:t xml:space="preserve"> </w:t>
      </w:r>
      <w:r w:rsidRPr="00000794">
        <w:t>Основните данни са градивните елементи за всички транзакции</w:t>
      </w:r>
      <w:r>
        <w:t xml:space="preserve">, като </w:t>
      </w:r>
      <w:r w:rsidRPr="00000794">
        <w:lastRenderedPageBreak/>
        <w:t>клиенти, доставчици, активи, материали</w:t>
      </w:r>
      <w:r>
        <w:t xml:space="preserve"> и други</w:t>
      </w:r>
      <w:r w:rsidRPr="00000794">
        <w:t xml:space="preserve">. </w:t>
      </w:r>
      <w:r>
        <w:t>Те</w:t>
      </w:r>
      <w:r w:rsidRPr="00000794">
        <w:t xml:space="preserve"> са относително статични. </w:t>
      </w:r>
      <w:r>
        <w:t>Необходими са</w:t>
      </w:r>
      <w:r w:rsidRPr="00000794">
        <w:t xml:space="preserve"> специални разрешения </w:t>
      </w:r>
      <w:r>
        <w:t xml:space="preserve">за да се </w:t>
      </w:r>
      <w:r w:rsidRPr="00000794">
        <w:t xml:space="preserve">манипулират или създават. </w:t>
      </w:r>
      <w:r w:rsidRPr="00445370">
        <w:t>Данните за транзакциите, като продажби, покупки и фактури, се променят</w:t>
      </w:r>
      <w:r>
        <w:t xml:space="preserve"> </w:t>
      </w:r>
      <w:r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t xml:space="preserve">Следващата </w:t>
      </w:r>
      <w:r w:rsidRPr="00445370">
        <w:t>таблица подчертава някои, но не всички аспекти на организационните структури.</w:t>
      </w:r>
    </w:p>
    <w:p w14:paraId="585A1D19" w14:textId="77777777" w:rsidR="004B164B" w:rsidRPr="001A2FFF" w:rsidRDefault="004B164B" w:rsidP="004B164B">
      <w:pPr>
        <w:pStyle w:val="distabletitle"/>
      </w:pPr>
      <w:r w:rsidRPr="00084B24">
        <w:t>Таблица 1.1.</w:t>
      </w:r>
      <w:r w:rsidRPr="00084B24">
        <w:br/>
        <w:t xml:space="preserve"> </w:t>
      </w:r>
      <w:r w:rsidRPr="001A2FFF">
        <w:t>Организационни структури в САП</w:t>
      </w:r>
      <w:r w:rsidRPr="00084B24">
        <w:br/>
        <w:t>(адаптирано от автора по Croll, 20</w:t>
      </w:r>
      <w:r>
        <w:t>22</w:t>
      </w:r>
      <w:r w:rsidRPr="00084B24">
        <w:t>)</w:t>
      </w:r>
    </w:p>
    <w:p w14:paraId="403EBE07" w14:textId="184B5531" w:rsidR="004B164B" w:rsidRDefault="004B164B" w:rsidP="004B164B">
      <w:pPr>
        <w:jc w:val="center"/>
        <w:rPr>
          <w:i/>
          <w:iCs/>
          <w:szCs w:val="28"/>
          <w:lang w:val="bg-BG"/>
        </w:rPr>
      </w:pPr>
      <w:r>
        <w:rPr>
          <w:noProof/>
        </w:rPr>
        <w:drawing>
          <wp:inline distT="0" distB="0" distL="0" distR="0" wp14:anchorId="6F10F67E" wp14:editId="78CD27B2">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05" cy="1756795"/>
                    </a:xfrm>
                    <a:prstGeom prst="rect">
                      <a:avLst/>
                    </a:prstGeom>
                  </pic:spPr>
                </pic:pic>
              </a:graphicData>
            </a:graphic>
          </wp:inline>
        </w:drawing>
      </w:r>
    </w:p>
    <w:p w14:paraId="079707F6" w14:textId="77777777" w:rsidR="004B164B" w:rsidRDefault="004B164B" w:rsidP="004B164B">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t xml:space="preserve"> </w:t>
      </w:r>
      <w:r w:rsidRPr="00E8728A">
        <w:rPr>
          <w:b/>
          <w:bCs/>
        </w:rPr>
        <w:t>компания</w:t>
      </w:r>
      <w:r w:rsidRPr="004F6DF5">
        <w:t xml:space="preserve">, </w:t>
      </w:r>
      <w:r>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4819213D" w14:textId="129A34A0" w:rsidR="004B164B" w:rsidRDefault="004B164B" w:rsidP="004B164B">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t>След</w:t>
      </w:r>
      <w:r w:rsidRPr="004F6DF5">
        <w:t xml:space="preserve"> това е </w:t>
      </w:r>
      <w:r w:rsidRPr="00556EC2">
        <w:rPr>
          <w:b/>
          <w:bCs/>
        </w:rPr>
        <w:t>каналът за дистрибуция</w:t>
      </w:r>
      <w:r w:rsidRPr="004F6DF5">
        <w:t xml:space="preserve">, </w:t>
      </w:r>
      <w:r>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w:t>
      </w:r>
      <w:r w:rsidR="001C72C5">
        <w:t>свързана с</w:t>
      </w:r>
      <w:r w:rsidRPr="004F6DF5">
        <w:t xml:space="preserve"> обработ</w:t>
      </w:r>
      <w:r w:rsidR="001C72C5">
        <w:t>ката на</w:t>
      </w:r>
      <w:r w:rsidRPr="004F6DF5">
        <w:t xml:space="preserve"> конкретна продуктова линия. Една компания може да има едно подразделение, което продава потребителски продукти и отделно подразделение</w:t>
      </w:r>
      <w:r>
        <w:t xml:space="preserve"> за</w:t>
      </w:r>
      <w:r w:rsidRPr="004F6DF5">
        <w:t xml:space="preserve"> консултантски услуги. </w:t>
      </w:r>
      <w:r w:rsidRPr="004F6DF5">
        <w:lastRenderedPageBreak/>
        <w:t xml:space="preserve">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1D1004B5" w14:textId="19EFF468" w:rsidR="004B164B" w:rsidRDefault="004B164B" w:rsidP="004B164B">
      <w:pPr>
        <w:pStyle w:val="disbody"/>
      </w:pPr>
      <w:r w:rsidRPr="004F6DF5">
        <w:t xml:space="preserve">На първо </w:t>
      </w:r>
      <w:r>
        <w:t xml:space="preserve">ниво в модула за </w:t>
      </w:r>
      <w:r w:rsidRPr="004F6DF5">
        <w:t xml:space="preserve">управление на материалите </w:t>
      </w:r>
      <w:r>
        <w:t>стои</w:t>
      </w:r>
      <w:r>
        <w:rPr>
          <w:lang w:val="en-US"/>
        </w:rPr>
        <w:t xml:space="preserve"> </w:t>
      </w:r>
      <w:r w:rsidRPr="00070A30">
        <w:rPr>
          <w:b/>
          <w:bCs/>
        </w:rPr>
        <w:t>завод</w:t>
      </w:r>
      <w:r>
        <w:rPr>
          <w:b/>
          <w:bCs/>
        </w:rPr>
        <w:t>ът</w:t>
      </w:r>
      <w:r>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07E84B1C" w14:textId="77777777" w:rsidR="0018203A" w:rsidRDefault="0018203A" w:rsidP="0018203A">
      <w:pPr>
        <w:pStyle w:val="disbody"/>
      </w:pPr>
      <w:r w:rsidRPr="004F6DF5">
        <w:t>В управлението на човешки</w:t>
      </w:r>
      <w:r>
        <w:t xml:space="preserve">те ресурси отново се среща </w:t>
      </w:r>
      <w:r w:rsidRPr="001E3813">
        <w:rPr>
          <w:b/>
          <w:bCs/>
        </w:rPr>
        <w:t>фирмен код</w:t>
      </w:r>
      <w:r w:rsidRPr="004F6DF5">
        <w:t xml:space="preserve">, който е собствена независима счетоводна единица. </w:t>
      </w:r>
      <w:r w:rsidRPr="009731A4">
        <w:rPr>
          <w:b/>
          <w:bCs/>
        </w:rPr>
        <w:t>Персоналните области</w:t>
      </w:r>
      <w:r>
        <w:t xml:space="preserve"> стоят в</w:t>
      </w:r>
      <w:r w:rsidRPr="004F6DF5">
        <w:t xml:space="preserve"> рамките на фирмения код</w:t>
      </w:r>
      <w:r>
        <w:t>,</w:t>
      </w:r>
      <w:r w:rsidRPr="004F6DF5">
        <w:t xml:space="preserve"> </w:t>
      </w:r>
      <w:r>
        <w:t xml:space="preserve">като те самите се разделят на </w:t>
      </w:r>
      <w:r w:rsidRPr="009731A4">
        <w:rPr>
          <w:b/>
          <w:bCs/>
        </w:rPr>
        <w:t>подобласти</w:t>
      </w:r>
      <w:r w:rsidRPr="004F6DF5">
        <w:t xml:space="preserve">.  </w:t>
      </w:r>
      <w:r>
        <w:t>О</w:t>
      </w:r>
      <w:r w:rsidRPr="004F6DF5">
        <w:t xml:space="preserve">рганизационните структури определят взаимоотношенията между различните работни групи и отдели. Те </w:t>
      </w:r>
      <w:r>
        <w:t>биват</w:t>
      </w:r>
      <w:r w:rsidRPr="004F6DF5">
        <w:t xml:space="preserve"> конфигуриран</w:t>
      </w:r>
      <w:r>
        <w:t>и</w:t>
      </w:r>
      <w:r w:rsidRPr="004F6DF5">
        <w:t xml:space="preserve"> </w:t>
      </w:r>
      <w:r>
        <w:t xml:space="preserve">първоначално </w:t>
      </w:r>
      <w:r w:rsidRPr="004F6DF5">
        <w:t>и</w:t>
      </w:r>
      <w:r>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54C816D3" w14:textId="77777777" w:rsidR="00C2081A" w:rsidRDefault="00C2081A" w:rsidP="00C2081A">
      <w:pPr>
        <w:pStyle w:val="disbody"/>
      </w:pPr>
      <w:r>
        <w:t xml:space="preserve">Фокусът на дисертацията е върху </w:t>
      </w:r>
      <w:r w:rsidRPr="00614083">
        <w:rPr>
          <w:lang w:val="en-US"/>
        </w:rPr>
        <w:t>модула</w:t>
      </w:r>
      <w:r>
        <w:t xml:space="preserve"> за</w:t>
      </w:r>
      <w:r w:rsidRPr="00614083">
        <w:rPr>
          <w:lang w:val="en-US"/>
        </w:rPr>
        <w:t xml:space="preserve"> </w:t>
      </w:r>
      <w:r>
        <w:t>п</w:t>
      </w:r>
      <w:r w:rsidRPr="00614083">
        <w:rPr>
          <w:lang w:val="en-US"/>
        </w:rPr>
        <w:t>родажби и дистрибуция</w:t>
      </w:r>
      <w:r>
        <w:t xml:space="preserve">. </w:t>
      </w:r>
      <w:r w:rsidRPr="00B35F5A">
        <w:rPr>
          <w:lang w:val="en-US"/>
        </w:rPr>
        <w:t xml:space="preserve">Цялата функция на </w:t>
      </w:r>
      <w:r>
        <w:t>този модул</w:t>
      </w:r>
      <w:r w:rsidRPr="00B35F5A">
        <w:rPr>
          <w:lang w:val="en-US"/>
        </w:rPr>
        <w:t xml:space="preserve"> е да </w:t>
      </w:r>
      <w:r>
        <w:t>„</w:t>
      </w:r>
      <w:r w:rsidRPr="00B35F5A">
        <w:rPr>
          <w:lang w:val="en-US"/>
        </w:rPr>
        <w:t>продава стоки и услуги на клиенти</w:t>
      </w:r>
      <w:r>
        <w:t>те на предприятието“</w:t>
      </w:r>
      <w:r w:rsidRPr="00B35F5A">
        <w:rPr>
          <w:lang w:val="en-US"/>
        </w:rPr>
        <w:t>.</w:t>
      </w:r>
      <w:r>
        <w:t xml:space="preserve"> Основен обект на модула за продажби и дистрибуция е „материал“. Той</w:t>
      </w:r>
      <w:r>
        <w:rPr>
          <w:lang w:val="en-US"/>
        </w:rPr>
        <w:t xml:space="preserve"> </w:t>
      </w:r>
      <w:r>
        <w:t xml:space="preserve">може да се </w:t>
      </w:r>
      <w:r w:rsidRPr="00FA2BC9">
        <w:rPr>
          <w:lang w:val="en-US"/>
        </w:rPr>
        <w:t>закуп</w:t>
      </w:r>
      <w:r>
        <w:t>и,</w:t>
      </w:r>
      <w:r w:rsidRPr="00FA2BC9">
        <w:rPr>
          <w:lang w:val="en-US"/>
        </w:rPr>
        <w:t xml:space="preserve"> произведе, продаде, върн</w:t>
      </w:r>
      <w:r>
        <w:t>е</w:t>
      </w:r>
      <w:r w:rsidRPr="00FA2BC9">
        <w:rPr>
          <w:lang w:val="en-US"/>
        </w:rPr>
        <w:t xml:space="preserve"> </w:t>
      </w:r>
      <w:r>
        <w:t>и/</w:t>
      </w:r>
      <w:r w:rsidRPr="00FA2BC9">
        <w:rPr>
          <w:lang w:val="en-US"/>
        </w:rPr>
        <w:t>и</w:t>
      </w:r>
      <w:r>
        <w:t>ли</w:t>
      </w:r>
      <w:r w:rsidRPr="00FA2BC9">
        <w:rPr>
          <w:lang w:val="en-US"/>
        </w:rPr>
        <w:t xml:space="preserve"> прехвърл</w:t>
      </w:r>
      <w:r>
        <w:t xml:space="preserve">и. Фигура 1.2. представя </w:t>
      </w:r>
      <w:r w:rsidRPr="00AB6F4E">
        <w:rPr>
          <w:lang w:val="en-US"/>
        </w:rPr>
        <w:t>данни</w:t>
      </w:r>
      <w:r w:rsidRPr="00AB6F4E">
        <w:t>те</w:t>
      </w:r>
      <w:r>
        <w:t>, които са част от този запис:</w:t>
      </w:r>
      <w:r w:rsidRPr="00AB6F4E">
        <w:rPr>
          <w:lang w:val="en-US"/>
        </w:rPr>
        <w:t xml:space="preserve"> продажби и логистика, количества за материал</w:t>
      </w:r>
      <w:r w:rsidRPr="00AB6F4E">
        <w:t>и и доставки</w:t>
      </w:r>
      <w:r>
        <w:t xml:space="preserve"> и други.</w:t>
      </w:r>
    </w:p>
    <w:p w14:paraId="1B2083FB" w14:textId="77777777" w:rsidR="00C2081A" w:rsidRDefault="00C2081A" w:rsidP="00C2081A">
      <w:r>
        <w:rPr>
          <w:noProof/>
        </w:rPr>
        <w:lastRenderedPageBreak/>
        <w:drawing>
          <wp:inline distT="0" distB="0" distL="0" distR="0" wp14:anchorId="5D95104E" wp14:editId="3A9F6C3C">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800" cy="2045824"/>
                    </a:xfrm>
                    <a:prstGeom prst="rect">
                      <a:avLst/>
                    </a:prstGeom>
                  </pic:spPr>
                </pic:pic>
              </a:graphicData>
            </a:graphic>
          </wp:inline>
        </w:drawing>
      </w:r>
      <w:r>
        <w:t xml:space="preserve"> </w:t>
      </w:r>
    </w:p>
    <w:p w14:paraId="4973FA2B" w14:textId="77777777" w:rsidR="00C2081A" w:rsidRPr="00AA5DC7" w:rsidRDefault="00C2081A" w:rsidP="00C2081A">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01511021" w14:textId="77777777" w:rsidR="00C2081A" w:rsidRDefault="00C2081A" w:rsidP="00C2081A">
      <w:pPr>
        <w:pStyle w:val="disbody"/>
      </w:pPr>
      <w:r w:rsidRPr="00EF454D">
        <w:t>Вторият най-критичен обект от гледна точка на продажбите и дистрибуцията е главният запис на клиента.</w:t>
      </w:r>
      <w:r>
        <w:rPr>
          <w:lang w:val="en-US"/>
        </w:rPr>
        <w:t xml:space="preserve"> </w:t>
      </w:r>
      <w:r>
        <w:t>Той</w:t>
      </w:r>
      <w:r>
        <w:rPr>
          <w:lang w:val="en-US"/>
        </w:rPr>
        <w:t xml:space="preserve"> </w:t>
      </w:r>
      <w:r>
        <w:t>п</w:t>
      </w:r>
      <w:r w:rsidRPr="00634950">
        <w:rPr>
          <w:lang w:val="en-US"/>
        </w:rPr>
        <w:t>редставлява субект, на който се продават стоки и/или услуги</w:t>
      </w:r>
      <w:r>
        <w:t xml:space="preserve">. Част от </w:t>
      </w:r>
      <w:r w:rsidRPr="00634950">
        <w:t>атрибути</w:t>
      </w:r>
      <w:r>
        <w:t xml:space="preserve">те на </w:t>
      </w:r>
      <w:r w:rsidRPr="00974B89">
        <w:t>запис на клиент</w:t>
      </w:r>
      <w:r>
        <w:t xml:space="preserve"> са: </w:t>
      </w:r>
      <w:r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Pr>
          <w:lang w:val="en-US"/>
        </w:rPr>
        <w:t>. ERP</w:t>
      </w:r>
      <w:r w:rsidRPr="00646D91">
        <w:rPr>
          <w:lang w:val="en-US"/>
        </w:rPr>
        <w:t xml:space="preserve"> </w:t>
      </w:r>
      <w:r>
        <w:t xml:space="preserve">системите поддържат няколко </w:t>
      </w:r>
      <w:r w:rsidRPr="00646D91">
        <w:rPr>
          <w:lang w:val="en-US"/>
        </w:rPr>
        <w:t>версии на клиент.</w:t>
      </w:r>
      <w:r>
        <w:t xml:space="preserve"> </w:t>
      </w:r>
      <w:r w:rsidRPr="00BF7DAE">
        <w:t>Първата партньорска функция представлява субектът, на който продава</w:t>
      </w:r>
      <w:r>
        <w:t>ме</w:t>
      </w:r>
      <w:r w:rsidRPr="00BF7DAE">
        <w:t xml:space="preserve"> стоки и услуги</w:t>
      </w:r>
      <w:r>
        <w:t xml:space="preserve"> (</w:t>
      </w:r>
      <w:r w:rsidRPr="00BF7DAE">
        <w:t>sold‑to party</w:t>
      </w:r>
      <w:r>
        <w:t>)</w:t>
      </w:r>
      <w:r w:rsidRPr="00BF7DAE">
        <w:t>.</w:t>
      </w:r>
      <w:r>
        <w:t xml:space="preserve"> </w:t>
      </w:r>
      <w:r w:rsidRPr="007E78CA">
        <w:t>Партньор за доставка</w:t>
      </w:r>
      <w:r>
        <w:t xml:space="preserve"> (</w:t>
      </w:r>
      <w:r w:rsidRPr="007E78CA">
        <w:t>sold‑to partner</w:t>
      </w:r>
      <w:r>
        <w:t>)</w:t>
      </w:r>
      <w:r w:rsidRPr="007E78CA">
        <w:t xml:space="preserve"> </w:t>
      </w:r>
      <w:r>
        <w:t>представлява</w:t>
      </w:r>
      <w:r w:rsidRPr="007E78CA">
        <w:t xml:space="preserve"> мястото, където изпраща</w:t>
      </w:r>
      <w:r>
        <w:t>ме</w:t>
      </w:r>
      <w:r w:rsidRPr="007E78CA">
        <w:t xml:space="preserve"> стоки или услуги. </w:t>
      </w:r>
      <w:r>
        <w:t>С</w:t>
      </w:r>
      <w:r w:rsidRPr="007E78CA">
        <w:t xml:space="preserve"> други думи, </w:t>
      </w:r>
      <w:r>
        <w:t>това е</w:t>
      </w:r>
      <w:r w:rsidRPr="007E78CA">
        <w:t xml:space="preserve"> адреса за доставка на клиента</w:t>
      </w:r>
      <w:r>
        <w:t xml:space="preserve">, който </w:t>
      </w:r>
      <w:r w:rsidRPr="007E78CA">
        <w:t xml:space="preserve">може да е различен от адреса на </w:t>
      </w:r>
      <w:r>
        <w:t>купувача</w:t>
      </w:r>
      <w:r w:rsidRPr="007E78CA">
        <w:t>.</w:t>
      </w:r>
      <w:r>
        <w:t xml:space="preserve"> </w:t>
      </w:r>
      <w:r w:rsidRPr="00112F17">
        <w:t xml:space="preserve">Партньорът за фактуриране представя къде </w:t>
      </w:r>
      <w:r>
        <w:t>трябва да</w:t>
      </w:r>
      <w:r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t xml:space="preserve"> </w:t>
      </w:r>
      <w:r w:rsidRPr="0058513B">
        <w:t xml:space="preserve">Функцията партньор на платеца представлява субектът, който отговаря за плащането на фактура. </w:t>
      </w:r>
      <w:r>
        <w:t>В</w:t>
      </w:r>
      <w:r w:rsidRPr="0058513B">
        <w:t xml:space="preserve"> много случаи и четирите функции може да имат едни и същи данни, но в някои случаи</w:t>
      </w:r>
      <w:r>
        <w:t xml:space="preserve"> тези </w:t>
      </w:r>
      <w:r w:rsidRPr="0058513B">
        <w:t>четири функции са не само различни физически адреси, но и напълно различни обекти</w:t>
      </w:r>
      <w:r>
        <w:t>. Фигура 1.3. илюстрира на кратко четирите вида:</w:t>
      </w:r>
    </w:p>
    <w:p w14:paraId="1DE46090" w14:textId="77777777" w:rsidR="00C2081A" w:rsidRDefault="00C2081A" w:rsidP="00C2081A">
      <w:pPr>
        <w:pStyle w:val="disbody"/>
      </w:pPr>
      <w:r>
        <w:rPr>
          <w:noProof/>
        </w:rPr>
        <w:lastRenderedPageBreak/>
        <w:drawing>
          <wp:inline distT="0" distB="0" distL="0" distR="0" wp14:anchorId="110802DB" wp14:editId="7B6242DA">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18" cy="659269"/>
                    </a:xfrm>
                    <a:prstGeom prst="rect">
                      <a:avLst/>
                    </a:prstGeom>
                  </pic:spPr>
                </pic:pic>
              </a:graphicData>
            </a:graphic>
          </wp:inline>
        </w:drawing>
      </w:r>
    </w:p>
    <w:p w14:paraId="5D592BFC" w14:textId="77777777" w:rsidR="00C2081A" w:rsidRPr="00CC5DE5" w:rsidRDefault="00C2081A" w:rsidP="00C2081A">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r w:rsidRPr="007244F8">
        <w:t>luralsight</w:t>
      </w:r>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0F94650" w14:textId="77777777" w:rsidR="00C2081A" w:rsidRDefault="00C2081A" w:rsidP="00C2081A">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Pr="005103AB">
        <w:t xml:space="preserve">Всеки тип условие </w:t>
      </w:r>
      <w:r>
        <w:t>се свързва с</w:t>
      </w:r>
      <w:r w:rsidRPr="005103AB">
        <w:t xml:space="preserve"> различен тип цена. Например</w:t>
      </w:r>
      <w:r>
        <w:t>,</w:t>
      </w:r>
      <w:r w:rsidRPr="005103AB">
        <w:t xml:space="preserve"> цен</w:t>
      </w:r>
      <w:r>
        <w:t>ата</w:t>
      </w:r>
      <w:r w:rsidRPr="005103AB">
        <w:t xml:space="preserve"> на артикул, е цената, която е публикувана в продуктов</w:t>
      </w:r>
      <w:r>
        <w:t>ия</w:t>
      </w:r>
      <w:r w:rsidRPr="005103AB">
        <w:t xml:space="preserve"> каталог</w:t>
      </w:r>
      <w:r>
        <w:t xml:space="preserve">. </w:t>
      </w:r>
      <w:r w:rsidRPr="005103AB">
        <w:t xml:space="preserve">Възможно е обаче да има специфична за клиент цена. </w:t>
      </w:r>
      <w:r>
        <w:t>В</w:t>
      </w:r>
      <w:r w:rsidRPr="005103AB">
        <w:t xml:space="preserve"> SAP</w:t>
      </w:r>
      <w:r>
        <w:t xml:space="preserve"> тези настройки се поддържат</w:t>
      </w:r>
      <w:r w:rsidRPr="005103AB">
        <w:t xml:space="preserve"> като отделен тип условие. </w:t>
      </w:r>
      <w:r>
        <w:t>Т</w:t>
      </w:r>
      <w:r w:rsidRPr="005103AB">
        <w:t xml:space="preserve">ипа състояние позволява да </w:t>
      </w:r>
      <w:r>
        <w:t xml:space="preserve">се </w:t>
      </w:r>
      <w:r w:rsidRPr="005103AB">
        <w:t>поддържа ценообразуване на различни нива</w:t>
      </w:r>
      <w:r>
        <w:t xml:space="preserve">. </w:t>
      </w:r>
      <w:r w:rsidRPr="006C1E1A">
        <w:t xml:space="preserve">Например, каталожна цена за един материал, е различна в зависимост от това </w:t>
      </w:r>
      <w:r>
        <w:t xml:space="preserve">къде се </w:t>
      </w:r>
      <w:r w:rsidRPr="006C1E1A">
        <w:t>доставя материала</w:t>
      </w:r>
      <w:r>
        <w:t xml:space="preserve">. </w:t>
      </w:r>
      <w:r w:rsidRPr="00EA3E25">
        <w:t>Това се определя, когато</w:t>
      </w:r>
      <w:r>
        <w:t xml:space="preserve"> се</w:t>
      </w:r>
      <w:r w:rsidRPr="00EA3E25">
        <w:t xml:space="preserve"> настройва ценови</w:t>
      </w:r>
      <w:r>
        <w:t>я</w:t>
      </w:r>
      <w:r w:rsidRPr="00EA3E25">
        <w:t xml:space="preserve"> запис в този тип условие.</w:t>
      </w:r>
      <w:r>
        <w:t xml:space="preserve"> </w:t>
      </w:r>
      <w:r w:rsidRPr="00E83D3C">
        <w:t xml:space="preserve">SAP </w:t>
      </w:r>
      <w:r>
        <w:t>разполага с</w:t>
      </w:r>
      <w:r w:rsidRPr="00E83D3C">
        <w:t xml:space="preserve"> отчети за цените</w:t>
      </w:r>
      <w:r>
        <w:t xml:space="preserve">. </w:t>
      </w:r>
      <w:r w:rsidRPr="00C30FED">
        <w:t>Т</w:t>
      </w:r>
      <w:r>
        <w:t>е</w:t>
      </w:r>
      <w:r w:rsidRPr="00C30FED">
        <w:t xml:space="preserve"> позволява</w:t>
      </w:r>
      <w:r>
        <w:t>т</w:t>
      </w:r>
      <w:r w:rsidRPr="00C30FED">
        <w:t xml:space="preserve"> сравнява</w:t>
      </w:r>
      <w:r>
        <w:t>не</w:t>
      </w:r>
      <w:r w:rsidRPr="00C30FED">
        <w:t xml:space="preserve"> и анализира</w:t>
      </w:r>
      <w:r>
        <w:t>н</w:t>
      </w:r>
      <w:r w:rsidRPr="00C30FED">
        <w:t xml:space="preserve">е </w:t>
      </w:r>
      <w:r>
        <w:t xml:space="preserve">на </w:t>
      </w:r>
      <w:r w:rsidRPr="00C30FED">
        <w:t>всякакви ценови условия въз основа на всяка комбинация от критерии. Това е инструмент, който позволява да</w:t>
      </w:r>
      <w:r>
        <w:t xml:space="preserve"> се</w:t>
      </w:r>
      <w:r w:rsidRPr="00C30FED">
        <w:t xml:space="preserve"> анализир</w:t>
      </w:r>
      <w:r>
        <w:t>а</w:t>
      </w:r>
      <w:r w:rsidRPr="00C30FED">
        <w:t xml:space="preserve"> всяко поддържано ценообразуване</w:t>
      </w:r>
      <w:r>
        <w:rPr>
          <w:noProof/>
        </w:rPr>
        <w:t>. Таксите</w:t>
      </w:r>
      <w:r w:rsidRPr="00C30FED">
        <w:rPr>
          <w:noProof/>
        </w:rPr>
        <w:t xml:space="preserve"> са друг вид запис на условие, който трябва да бъде създаден.</w:t>
      </w:r>
      <w:r>
        <w:rPr>
          <w:noProof/>
        </w:rPr>
        <w:t xml:space="preserve"> </w:t>
      </w:r>
      <w:r w:rsidRPr="005E6B9E">
        <w:rPr>
          <w:noProof/>
        </w:rPr>
        <w:t>Ако ценообразуването, което влиза в договорената позиция, не е</w:t>
      </w:r>
      <w:r>
        <w:rPr>
          <w:noProof/>
        </w:rPr>
        <w:t xml:space="preserve"> </w:t>
      </w:r>
      <w:r w:rsidRPr="005E6B9E">
        <w:rPr>
          <w:noProof/>
        </w:rPr>
        <w:t>очаква</w:t>
      </w:r>
      <w:r>
        <w:rPr>
          <w:noProof/>
        </w:rPr>
        <w:t>ното</w:t>
      </w:r>
      <w:r w:rsidRPr="005E6B9E">
        <w:rPr>
          <w:noProof/>
        </w:rPr>
        <w:t xml:space="preserve"> ценообразуване, тогава</w:t>
      </w:r>
      <w:r>
        <w:rPr>
          <w:noProof/>
        </w:rPr>
        <w:t xml:space="preserve"> </w:t>
      </w:r>
      <w:r w:rsidRPr="005E6B9E">
        <w:rPr>
          <w:noProof/>
        </w:rPr>
        <w:t xml:space="preserve">техника за отстраняване на неизправности </w:t>
      </w:r>
      <w:r>
        <w:rPr>
          <w:noProof/>
        </w:rPr>
        <w:t xml:space="preserve">е </w:t>
      </w:r>
      <w:r w:rsidRPr="005E6B9E">
        <w:rPr>
          <w:noProof/>
        </w:rPr>
        <w:t xml:space="preserve">анализа </w:t>
      </w:r>
      <w:r>
        <w:rPr>
          <w:noProof/>
        </w:rPr>
        <w:t xml:space="preserve">чрез </w:t>
      </w:r>
      <w:r w:rsidRPr="00625CF0">
        <w:rPr>
          <w:noProof/>
        </w:rPr>
        <w:t xml:space="preserve">доклад </w:t>
      </w:r>
      <w:r>
        <w:rPr>
          <w:noProof/>
        </w:rPr>
        <w:t>н</w:t>
      </w:r>
      <w:r w:rsidRPr="00625CF0">
        <w:rPr>
          <w:noProof/>
        </w:rPr>
        <w:t>а цените</w:t>
      </w:r>
      <w:r w:rsidRPr="005E6B9E">
        <w:rPr>
          <w:noProof/>
        </w:rPr>
        <w:t>.</w:t>
      </w:r>
      <w:r>
        <w:rPr>
          <w:noProof/>
        </w:rPr>
        <w:t xml:space="preserve"> Следната фигура</w:t>
      </w:r>
      <w:r>
        <w:rPr>
          <w:noProof/>
          <w:lang w:val="en-US"/>
        </w:rPr>
        <w:t xml:space="preserve"> </w:t>
      </w:r>
      <w:r>
        <w:rPr>
          <w:noProof/>
        </w:rPr>
        <w:t>показва пример за такъв доклад</w:t>
      </w:r>
      <w:r>
        <w:rPr>
          <w:noProof/>
          <w:lang w:val="en-US"/>
        </w:rPr>
        <w:t>.</w:t>
      </w:r>
    </w:p>
    <w:p w14:paraId="360B5277" w14:textId="77777777" w:rsidR="00C2081A" w:rsidRDefault="00C2081A" w:rsidP="00C2081A">
      <w:pPr>
        <w:pStyle w:val="disbody"/>
        <w:rPr>
          <w:noProof/>
        </w:rPr>
      </w:pPr>
      <w:r>
        <w:rPr>
          <w:noProof/>
        </w:rPr>
        <w:lastRenderedPageBreak/>
        <w:drawing>
          <wp:inline distT="0" distB="0" distL="0" distR="0" wp14:anchorId="03ABA75A" wp14:editId="6B3FC870">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007" cy="5034256"/>
                    </a:xfrm>
                    <a:prstGeom prst="rect">
                      <a:avLst/>
                    </a:prstGeom>
                  </pic:spPr>
                </pic:pic>
              </a:graphicData>
            </a:graphic>
          </wp:inline>
        </w:drawing>
      </w:r>
    </w:p>
    <w:p w14:paraId="6B676C2E" w14:textId="77777777" w:rsidR="00C2081A" w:rsidRDefault="00C2081A" w:rsidP="00C2081A">
      <w:pPr>
        <w:pStyle w:val="disfigtitle"/>
      </w:pPr>
      <w:r>
        <w:t>Фиг. 1.4</w:t>
      </w:r>
      <w:r>
        <w:rPr>
          <w:iCs/>
          <w:szCs w:val="28"/>
        </w:rPr>
        <w:t>: Примерен доклад за цените</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79AE0F74" w14:textId="77777777" w:rsidR="00C2081A" w:rsidRPr="00571038" w:rsidRDefault="00C2081A" w:rsidP="00C2081A">
      <w:pPr>
        <w:pStyle w:val="disbody"/>
      </w:pPr>
    </w:p>
    <w:p w14:paraId="2593C0F7" w14:textId="77777777" w:rsidR="00C2081A" w:rsidRDefault="00C2081A" w:rsidP="00C2081A">
      <w:pPr>
        <w:pStyle w:val="disbody"/>
        <w:ind w:firstLine="0"/>
      </w:pPr>
      <w:r>
        <w:br w:type="page"/>
      </w:r>
      <w:r>
        <w:lastRenderedPageBreak/>
        <w:t xml:space="preserve">Фигура 1.5. представя примерен </w:t>
      </w:r>
      <w:bookmarkStart w:id="8" w:name="_Hlk116320458"/>
      <w:r w:rsidRPr="006F3395">
        <w:t xml:space="preserve">документ </w:t>
      </w:r>
      <w:r>
        <w:t>н</w:t>
      </w:r>
      <w:r w:rsidRPr="006F3395">
        <w:t>а поръчка за продажба</w:t>
      </w:r>
      <w:bookmarkEnd w:id="8"/>
      <w:r>
        <w:t xml:space="preserve">. </w:t>
      </w:r>
    </w:p>
    <w:p w14:paraId="305E85E5" w14:textId="77777777" w:rsidR="00C2081A" w:rsidRDefault="00C2081A" w:rsidP="00C2081A">
      <w:pPr>
        <w:pStyle w:val="disbody"/>
        <w:ind w:firstLine="0"/>
      </w:pPr>
      <w:r>
        <w:rPr>
          <w:noProof/>
        </w:rPr>
        <w:drawing>
          <wp:inline distT="0" distB="0" distL="0" distR="0" wp14:anchorId="08F958FE" wp14:editId="60D7B5C1">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433695"/>
                    </a:xfrm>
                    <a:prstGeom prst="rect">
                      <a:avLst/>
                    </a:prstGeom>
                  </pic:spPr>
                </pic:pic>
              </a:graphicData>
            </a:graphic>
          </wp:inline>
        </w:drawing>
      </w:r>
    </w:p>
    <w:p w14:paraId="35436494" w14:textId="77777777" w:rsidR="00C2081A" w:rsidRPr="0099674C" w:rsidRDefault="00C2081A" w:rsidP="00C2081A">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r>
        <w:t>luralsight&lt; https://www.pluralsight.com/</w:t>
      </w:r>
      <w:r>
        <w:rPr>
          <w:lang w:val="en-US"/>
        </w:rPr>
        <w:t>sap</w:t>
      </w:r>
      <w:r>
        <w:t>&gt;, [</w:t>
      </w:r>
      <w:r>
        <w:rPr>
          <w:lang w:val="en-US"/>
        </w:rPr>
        <w:t>18</w:t>
      </w:r>
      <w:r>
        <w:t>.</w:t>
      </w:r>
      <w:r>
        <w:rPr>
          <w:lang w:val="en-US"/>
        </w:rPr>
        <w:t>10</w:t>
      </w:r>
      <w:r>
        <w:t>.2022]</w:t>
      </w:r>
    </w:p>
    <w:p w14:paraId="7576590E" w14:textId="77777777" w:rsidR="00C2081A" w:rsidRDefault="00C2081A" w:rsidP="00C2081A">
      <w:pPr>
        <w:pStyle w:val="disbody"/>
      </w:pPr>
      <w:r>
        <w:t>Притежава</w:t>
      </w:r>
      <w:r w:rsidRPr="00EB721E">
        <w:rPr>
          <w:lang w:val="en-US"/>
        </w:rPr>
        <w:t xml:space="preserve"> три секции</w:t>
      </w:r>
      <w:r>
        <w:t>:</w:t>
      </w:r>
      <w:r w:rsidRPr="00EB721E">
        <w:rPr>
          <w:lang w:val="en-US"/>
        </w:rPr>
        <w:t xml:space="preserve"> </w:t>
      </w:r>
      <w:r>
        <w:t>заглавна част</w:t>
      </w:r>
      <w:r w:rsidRPr="00EB721E">
        <w:rPr>
          <w:lang w:val="en-US"/>
        </w:rPr>
        <w:t>, секция за общ преглед на артикула и секция с подробности</w:t>
      </w:r>
      <w:r>
        <w:t>. И</w:t>
      </w:r>
      <w:r w:rsidRPr="00CB66A6">
        <w:t>ма стандартни типове поръчки, които са налични</w:t>
      </w:r>
      <w:r>
        <w:t xml:space="preserve"> по подразбиране. Н</w:t>
      </w:r>
      <w:r w:rsidRPr="00CB66A6">
        <w:t>ай-често срещан</w:t>
      </w:r>
      <w:r>
        <w:t>ият</w:t>
      </w:r>
      <w:r w:rsidRPr="00CB66A6">
        <w:t xml:space="preserve"> е стандартният </w:t>
      </w:r>
      <w:r>
        <w:t>запис</w:t>
      </w:r>
      <w:r w:rsidRPr="00CB66A6">
        <w:t>. Този тип поръчка се използва за продажба на действителни стоки на клиент</w:t>
      </w:r>
      <w:r>
        <w:t xml:space="preserve">. </w:t>
      </w:r>
      <w:r w:rsidRPr="00CB66A6">
        <w:t xml:space="preserve">Следва тип поръчка за връщане. </w:t>
      </w:r>
      <w:r>
        <w:t>Т</w:t>
      </w:r>
      <w:r w:rsidRPr="00CB66A6">
        <w:t xml:space="preserve">ова </w:t>
      </w:r>
      <w:r>
        <w:t xml:space="preserve">е </w:t>
      </w:r>
      <w:r w:rsidRPr="00CB66A6">
        <w:t>точно обратното на стандартна поръчка</w:t>
      </w:r>
      <w:r>
        <w:t>.</w:t>
      </w:r>
      <w:r w:rsidRPr="00CB66A6">
        <w:t xml:space="preserve"> </w:t>
      </w:r>
      <w:r>
        <w:t>В този</w:t>
      </w:r>
      <w:r w:rsidRPr="00CB66A6">
        <w:t xml:space="preserve"> случа</w:t>
      </w:r>
      <w:r>
        <w:t>й</w:t>
      </w:r>
      <w:r w:rsidRPr="00CB66A6">
        <w:t xml:space="preserve"> </w:t>
      </w:r>
      <w:r>
        <w:t xml:space="preserve">се </w:t>
      </w:r>
      <w:r w:rsidRPr="00CB66A6">
        <w:t>връща инвентар от клиент обратно в склад</w:t>
      </w:r>
      <w:r>
        <w:t>а,</w:t>
      </w:r>
      <w:r w:rsidRPr="00CB66A6">
        <w:t xml:space="preserve"> по някаква причина. Може да е дефект</w:t>
      </w:r>
      <w:r>
        <w:t xml:space="preserve"> или</w:t>
      </w:r>
      <w:r w:rsidRPr="00CB66A6">
        <w:t xml:space="preserve"> грешен продукт, но в края на краищата причината е без значение</w:t>
      </w:r>
      <w:r>
        <w:t>,</w:t>
      </w:r>
      <w:r w:rsidRPr="00CB66A6">
        <w:t xml:space="preserve"> </w:t>
      </w:r>
      <w:r>
        <w:t>по важното е</w:t>
      </w:r>
      <w:r w:rsidRPr="00CB66A6">
        <w:t xml:space="preserve"> дали връщането </w:t>
      </w:r>
      <w:r>
        <w:t xml:space="preserve">е </w:t>
      </w:r>
      <w:r w:rsidRPr="00CB66A6">
        <w:lastRenderedPageBreak/>
        <w:t>разреш</w:t>
      </w:r>
      <w:r>
        <w:t>ено</w:t>
      </w:r>
      <w:r w:rsidRPr="00CB66A6">
        <w:t xml:space="preserve"> или не</w:t>
      </w:r>
      <w:r>
        <w:t xml:space="preserve">. Те обикновено са </w:t>
      </w:r>
      <w:r w:rsidRPr="00831407">
        <w:t>обвързани с възстановяване на сумата обратно на клиента</w:t>
      </w:r>
      <w:r>
        <w:t xml:space="preserve">. Други </w:t>
      </w:r>
      <w:r w:rsidRPr="006516EB">
        <w:t>типове документи</w:t>
      </w:r>
      <w:r>
        <w:rPr>
          <w:lang w:val="en-US"/>
        </w:rPr>
        <w:t>,</w:t>
      </w:r>
      <w:r>
        <w:t xml:space="preserve"> като </w:t>
      </w:r>
      <w:r w:rsidRPr="006516EB">
        <w:t>дебитни и кредитни известия</w:t>
      </w:r>
      <w:r>
        <w:t>,</w:t>
      </w:r>
      <w:r>
        <w:rPr>
          <w:lang w:val="en-US"/>
        </w:rPr>
        <w:t xml:space="preserve"> </w:t>
      </w:r>
      <w:r>
        <w:t>са</w:t>
      </w:r>
      <w:r w:rsidRPr="006516EB">
        <w:t xml:space="preserve"> техническ</w:t>
      </w:r>
      <w:r>
        <w:t>а</w:t>
      </w:r>
      <w:r w:rsidRPr="006516EB">
        <w:t xml:space="preserve"> част от модула Продажби и дистрибуция, но тези типове поръчки всъщност не влияят върху инвентара</w:t>
      </w:r>
      <w:r>
        <w:t>. В</w:t>
      </w:r>
      <w:r w:rsidRPr="009C3202">
        <w:t>ъздействие</w:t>
      </w:r>
      <w:r>
        <w:t>то</w:t>
      </w:r>
      <w:r w:rsidRPr="009C3202">
        <w:t>, което тези видове поръчки имат, е върху счетоводни</w:t>
      </w:r>
      <w:r>
        <w:t>те</w:t>
      </w:r>
      <w:r w:rsidRPr="009C3202">
        <w:t xml:space="preserve"> книги</w:t>
      </w:r>
      <w:r>
        <w:t>. В</w:t>
      </w:r>
      <w:r w:rsidRPr="00D862D3">
        <w:t xml:space="preserve"> този случай клиент</w:t>
      </w:r>
      <w:r>
        <w:t>ът</w:t>
      </w:r>
      <w:r w:rsidRPr="00D862D3">
        <w:t xml:space="preserve"> </w:t>
      </w:r>
      <w:r>
        <w:t xml:space="preserve">бива таксуван или </w:t>
      </w:r>
      <w:r w:rsidRPr="00D862D3">
        <w:t>кредитира</w:t>
      </w:r>
      <w:r>
        <w:t xml:space="preserve">н. </w:t>
      </w:r>
      <w:r w:rsidRPr="00E029D4">
        <w:t xml:space="preserve">SAP </w:t>
      </w:r>
      <w:r>
        <w:t xml:space="preserve">поддържа </w:t>
      </w:r>
      <w:r w:rsidRPr="00E029D4">
        <w:t>създаване</w:t>
      </w:r>
      <w:r>
        <w:t>то</w:t>
      </w:r>
      <w:r w:rsidRPr="00E029D4">
        <w:t xml:space="preserve"> на персонализиран</w:t>
      </w:r>
      <w:r>
        <w:t>и</w:t>
      </w:r>
      <w:r w:rsidRPr="00E029D4">
        <w:t xml:space="preserve"> типове поръчки. </w:t>
      </w:r>
      <w:r>
        <w:t xml:space="preserve">Те </w:t>
      </w:r>
      <w:r w:rsidRPr="00E029D4">
        <w:t>започва</w:t>
      </w:r>
      <w:r>
        <w:t>т</w:t>
      </w:r>
      <w:r w:rsidRPr="00E029D4">
        <w:t xml:space="preserve"> с буквата Z</w:t>
      </w:r>
      <w:r>
        <w:t xml:space="preserve">. </w:t>
      </w:r>
      <w:r w:rsidRPr="00DB6CFD">
        <w:t>Так</w:t>
      </w:r>
      <w:r>
        <w:t>ива</w:t>
      </w:r>
      <w:r w:rsidRPr="00DB6CFD">
        <w:t xml:space="preserve"> пример</w:t>
      </w:r>
      <w:r>
        <w:t xml:space="preserve">и могат да бъдат </w:t>
      </w:r>
      <w:r w:rsidRPr="00DB6CFD">
        <w:t>групова поръчка или тип безплатна поръчка</w:t>
      </w:r>
      <w:r>
        <w:t xml:space="preserve">. </w:t>
      </w:r>
    </w:p>
    <w:p w14:paraId="58435F60" w14:textId="7762598A" w:rsidR="00C2081A" w:rsidRDefault="006D0A37" w:rsidP="00C2081A">
      <w:pPr>
        <w:pStyle w:val="disbody"/>
      </w:pPr>
      <w:r>
        <w:t>Модула на п</w:t>
      </w:r>
      <w:r w:rsidR="002A54CA" w:rsidRPr="002A54CA">
        <w:t xml:space="preserve">родажби и дистрибуция </w:t>
      </w:r>
      <w:r w:rsidR="00C2081A" w:rsidRPr="00E246C0">
        <w:t xml:space="preserve">се интегрира към модула за управление на материалите, за да провери дали има наличен инвентар </w:t>
      </w:r>
      <w:r w:rsidR="00C2081A">
        <w:t>за</w:t>
      </w:r>
      <w:r w:rsidR="00C2081A" w:rsidRPr="00E246C0">
        <w:t xml:space="preserve"> количеството на поръчка</w:t>
      </w:r>
      <w:r w:rsidR="00C2081A">
        <w:t>.</w:t>
      </w:r>
      <w:r w:rsidR="00C2081A" w:rsidRPr="00E246C0">
        <w:t xml:space="preserve"> </w:t>
      </w:r>
      <w:r w:rsidR="00C2081A">
        <w:t>А</w:t>
      </w:r>
      <w:r w:rsidR="00C2081A" w:rsidRPr="00E246C0">
        <w:t xml:space="preserve">ко е така, той </w:t>
      </w:r>
      <w:r w:rsidR="00C2081A">
        <w:t xml:space="preserve">бива </w:t>
      </w:r>
      <w:r w:rsidR="00C2081A" w:rsidRPr="00E246C0">
        <w:t>разпределен автоматично</w:t>
      </w:r>
      <w:r w:rsidR="00C2081A">
        <w:t xml:space="preserve">. </w:t>
      </w:r>
      <w:r w:rsidR="00C2081A" w:rsidRPr="0018100A">
        <w:t>Тази функция се нарича проверка на наличността.</w:t>
      </w:r>
      <w:r w:rsidR="00C2081A">
        <w:t xml:space="preserve"> </w:t>
      </w:r>
      <w:r w:rsidR="00C2081A" w:rsidRPr="0018100A">
        <w:t>Друга важна концепция на модула</w:t>
      </w:r>
      <w:r>
        <w:rPr>
          <w:lang w:val="en-US"/>
        </w:rPr>
        <w:t xml:space="preserve"> </w:t>
      </w:r>
      <w:r>
        <w:t>за п</w:t>
      </w:r>
      <w:r w:rsidRPr="006D0A37">
        <w:t>родажби и дистрибуция</w:t>
      </w:r>
      <w:r w:rsidR="00C2081A" w:rsidRPr="0018100A">
        <w:t xml:space="preserve"> са </w:t>
      </w:r>
      <w:r w:rsidR="00C2081A">
        <w:t>„</w:t>
      </w:r>
      <w:r w:rsidR="00C2081A" w:rsidRPr="0018100A">
        <w:t>изчерпан</w:t>
      </w:r>
      <w:r w:rsidR="00C2081A">
        <w:t>ите</w:t>
      </w:r>
      <w:r w:rsidR="00C2081A" w:rsidRPr="0018100A">
        <w:t xml:space="preserve"> поръчк</w:t>
      </w:r>
      <w:r w:rsidR="00C2081A">
        <w:t>и“.</w:t>
      </w:r>
      <w:r w:rsidR="00C2081A" w:rsidRPr="0018100A">
        <w:t xml:space="preserve"> </w:t>
      </w:r>
      <w:r w:rsidR="00C2081A">
        <w:t xml:space="preserve">Това </w:t>
      </w:r>
      <w:r w:rsidR="00C2081A" w:rsidRPr="0018100A">
        <w:t>означава, че има повече поръчки, отколкото инвентар</w:t>
      </w:r>
      <w:r w:rsidR="00C2081A">
        <w:t>. Р</w:t>
      </w:r>
      <w:r w:rsidR="00C2081A" w:rsidRPr="00A43825">
        <w:t>азпредел</w:t>
      </w:r>
      <w:r w:rsidR="00C2081A">
        <w:t>янето на</w:t>
      </w:r>
      <w:r w:rsidR="00C2081A" w:rsidRPr="00A43825">
        <w:t xml:space="preserve"> инвентара</w:t>
      </w:r>
      <w:r w:rsidR="00C2081A">
        <w:t xml:space="preserve"> се случва</w:t>
      </w:r>
      <w:r w:rsidR="00C2081A" w:rsidRPr="00A43825">
        <w:t xml:space="preserve"> на принципа</w:t>
      </w:r>
      <w:r w:rsidR="00C2081A">
        <w:t>:</w:t>
      </w:r>
      <w:r w:rsidR="00C2081A" w:rsidRPr="00A43825">
        <w:t xml:space="preserve"> първи дошъл, първи обслужен</w:t>
      </w:r>
      <w:r w:rsidR="00C2081A">
        <w:t xml:space="preserve">. </w:t>
      </w:r>
      <w:r w:rsidR="00C2081A" w:rsidRPr="00CA539B">
        <w:t>Това означава, че първата поръчка, създадена в системата,  получи първ</w:t>
      </w:r>
      <w:r w:rsidR="00C2081A">
        <w:t>а</w:t>
      </w:r>
      <w:r w:rsidR="00C2081A" w:rsidRPr="00CA539B">
        <w:t xml:space="preserve"> наличн</w:t>
      </w:r>
      <w:r w:rsidR="00C2081A">
        <w:t>ост в</w:t>
      </w:r>
      <w:r w:rsidR="00C2081A" w:rsidRPr="00CA539B">
        <w:t xml:space="preserve"> инвентар</w:t>
      </w:r>
      <w:r w:rsidR="00C2081A">
        <w:t>а. А</w:t>
      </w:r>
      <w:r w:rsidR="00C2081A" w:rsidRPr="00BE3A99">
        <w:t xml:space="preserve">ко </w:t>
      </w:r>
      <w:r w:rsidR="00C2081A">
        <w:t>инвентара е</w:t>
      </w:r>
      <w:r w:rsidR="00C2081A" w:rsidRPr="00BE3A99">
        <w:t xml:space="preserve"> напълно изчерпан, следващата поръчка, която влиза в системата, се счита за </w:t>
      </w:r>
      <w:r w:rsidR="00C2081A">
        <w:t>изчерпана</w:t>
      </w:r>
      <w:r w:rsidR="00C2081A" w:rsidRPr="00BE3A99">
        <w:t xml:space="preserve"> поръчка</w:t>
      </w:r>
      <w:r w:rsidR="00C2081A">
        <w:t xml:space="preserve">. </w:t>
      </w:r>
      <w:r w:rsidR="00C2081A" w:rsidRPr="00985882">
        <w:t>Проверката на наличността няма да доведе до потвърждение или резерваци</w:t>
      </w:r>
      <w:r w:rsidR="00C2081A">
        <w:t>я</w:t>
      </w:r>
      <w:r w:rsidR="00C2081A" w:rsidRPr="00985882">
        <w:t xml:space="preserve"> на инвентар, тъй като</w:t>
      </w:r>
      <w:r w:rsidR="00C2081A">
        <w:t xml:space="preserve"> </w:t>
      </w:r>
      <w:r w:rsidR="00C2081A" w:rsidRPr="00985882">
        <w:t>налично</w:t>
      </w:r>
      <w:r w:rsidR="00C2081A">
        <w:t>то</w:t>
      </w:r>
      <w:r w:rsidR="00C2081A" w:rsidRPr="00985882">
        <w:t xml:space="preserve"> количеството е 0</w:t>
      </w:r>
      <w:r w:rsidR="00C2081A">
        <w:t xml:space="preserve">. В </w:t>
      </w:r>
      <w:r w:rsidR="00C2081A">
        <w:rPr>
          <w:lang w:val="en-US"/>
        </w:rPr>
        <w:t>SAP</w:t>
      </w:r>
      <w:r w:rsidR="00C2081A" w:rsidRPr="00B2034C">
        <w:t xml:space="preserve"> </w:t>
      </w:r>
      <w:r w:rsidR="002A54CA" w:rsidRPr="002A54CA">
        <w:t xml:space="preserve">съществуват </w:t>
      </w:r>
      <w:r w:rsidR="00C2081A" w:rsidRPr="00B2034C">
        <w:rPr>
          <w:lang w:val="en-US"/>
        </w:rPr>
        <w:t>поръчк</w:t>
      </w:r>
      <w:r w:rsidR="00C2081A">
        <w:t>и, които</w:t>
      </w:r>
      <w:r w:rsidR="00C2081A" w:rsidRPr="00B2034C">
        <w:rPr>
          <w:lang w:val="en-US"/>
        </w:rPr>
        <w:t xml:space="preserve"> мо</w:t>
      </w:r>
      <w:r w:rsidR="00C2081A">
        <w:t>гат</w:t>
      </w:r>
      <w:r w:rsidR="00C2081A" w:rsidRPr="00B2034C">
        <w:rPr>
          <w:lang w:val="en-US"/>
        </w:rPr>
        <w:t xml:space="preserve"> да бъд</w:t>
      </w:r>
      <w:r w:rsidR="00C2081A">
        <w:t>ат</w:t>
      </w:r>
      <w:r w:rsidR="00C2081A" w:rsidRPr="00B2034C">
        <w:rPr>
          <w:lang w:val="en-US"/>
        </w:rPr>
        <w:t xml:space="preserve"> блокиран</w:t>
      </w:r>
      <w:r w:rsidR="00C2081A">
        <w:t>и</w:t>
      </w:r>
      <w:r w:rsidR="00C2081A" w:rsidRPr="00B2034C">
        <w:rPr>
          <w:lang w:val="en-US"/>
        </w:rPr>
        <w:t xml:space="preserve"> по </w:t>
      </w:r>
      <w:r w:rsidR="00C2081A">
        <w:t xml:space="preserve">различни </w:t>
      </w:r>
      <w:r w:rsidR="00C2081A" w:rsidRPr="00B2034C">
        <w:rPr>
          <w:lang w:val="en-US"/>
        </w:rPr>
        <w:t>причин</w:t>
      </w:r>
      <w:r w:rsidR="00C2081A">
        <w:t>и</w:t>
      </w:r>
      <w:r w:rsidR="00C2081A" w:rsidRPr="00B2034C">
        <w:rPr>
          <w:lang w:val="en-US"/>
        </w:rPr>
        <w:t>, като например блокиран</w:t>
      </w:r>
      <w:r w:rsidR="00C2081A">
        <w:t>и</w:t>
      </w:r>
      <w:r w:rsidR="00C2081A" w:rsidRPr="00B2034C">
        <w:rPr>
          <w:lang w:val="en-US"/>
        </w:rPr>
        <w:t xml:space="preserve"> за преглед</w:t>
      </w:r>
      <w:r w:rsidR="00C2081A">
        <w:t xml:space="preserve">, доставка или фактуриране. Също така </w:t>
      </w:r>
      <w:r w:rsidR="002A54CA" w:rsidRPr="002A54CA">
        <w:t xml:space="preserve">съществуват </w:t>
      </w:r>
      <w:r w:rsidR="00C2081A">
        <w:t xml:space="preserve">и </w:t>
      </w:r>
      <w:r w:rsidR="00C2081A" w:rsidRPr="009E3CB4">
        <w:t>просрочен</w:t>
      </w:r>
      <w:r w:rsidR="00C2081A">
        <w:t>и</w:t>
      </w:r>
      <w:r w:rsidR="00C2081A" w:rsidRPr="009E3CB4">
        <w:t xml:space="preserve"> поръчк</w:t>
      </w:r>
      <w:r w:rsidR="00C2081A">
        <w:t xml:space="preserve">и, които </w:t>
      </w:r>
      <w:r w:rsidR="00C2081A" w:rsidRPr="009E3CB4">
        <w:t xml:space="preserve">не </w:t>
      </w:r>
      <w:r w:rsidR="00C2081A">
        <w:t>са</w:t>
      </w:r>
      <w:r w:rsidR="00C2081A" w:rsidRPr="009E3CB4">
        <w:t xml:space="preserve"> изпратен</w:t>
      </w:r>
      <w:r w:rsidR="00C2081A">
        <w:t>и</w:t>
      </w:r>
      <w:r w:rsidR="00C2081A" w:rsidRPr="009E3CB4">
        <w:t xml:space="preserve"> навреме</w:t>
      </w:r>
      <w:r w:rsidR="00C2081A">
        <w:t>.</w:t>
      </w:r>
    </w:p>
    <w:p w14:paraId="2BAED84B" w14:textId="77777777" w:rsidR="00C2081A" w:rsidRPr="00AF51F0" w:rsidRDefault="00C2081A" w:rsidP="00C2081A">
      <w:pPr>
        <w:widowControl/>
        <w:spacing w:line="240" w:lineRule="auto"/>
        <w:ind w:firstLine="0"/>
        <w:jc w:val="left"/>
        <w:rPr>
          <w:sz w:val="28"/>
          <w:lang w:val="bg-BG"/>
        </w:rPr>
      </w:pPr>
      <w:r>
        <w:br w:type="page"/>
      </w:r>
    </w:p>
    <w:p w14:paraId="6DAC76BB" w14:textId="1E3D9400" w:rsidR="00C2081A" w:rsidRDefault="00C2081A" w:rsidP="00C2081A">
      <w:pPr>
        <w:pStyle w:val="disbody"/>
      </w:pPr>
      <w:r>
        <w:lastRenderedPageBreak/>
        <w:t>Д</w:t>
      </w:r>
      <w:r w:rsidRPr="00F46243">
        <w:rPr>
          <w:lang w:val="en-US"/>
        </w:rPr>
        <w:t>окумент</w:t>
      </w:r>
      <w:r>
        <w:t>а</w:t>
      </w:r>
      <w:r w:rsidRPr="00F46243">
        <w:rPr>
          <w:lang w:val="en-US"/>
        </w:rPr>
        <w:t xml:space="preserve"> за доставка е транзакционен документ, използва</w:t>
      </w:r>
      <w:r>
        <w:t>н</w:t>
      </w:r>
      <w:r w:rsidRPr="00F46243">
        <w:rPr>
          <w:lang w:val="en-US"/>
        </w:rPr>
        <w:t xml:space="preserve"> за управление на логистичната страна </w:t>
      </w:r>
      <w:r>
        <w:t>по</w:t>
      </w:r>
      <w:r w:rsidRPr="00F46243">
        <w:rPr>
          <w:lang w:val="en-US"/>
        </w:rPr>
        <w:t xml:space="preserve"> </w:t>
      </w:r>
      <w:r>
        <w:t xml:space="preserve">процеса </w:t>
      </w:r>
      <w:r w:rsidRPr="00F46243">
        <w:rPr>
          <w:lang w:val="en-US"/>
        </w:rPr>
        <w:t>на поръчка.</w:t>
      </w:r>
      <w:r>
        <w:t xml:space="preserve"> </w:t>
      </w:r>
      <w:r w:rsidRPr="00E87BAC">
        <w:t>Това е дистрибуторската страна на модула за продажби</w:t>
      </w:r>
      <w:r>
        <w:t>. Д</w:t>
      </w:r>
      <w:r w:rsidRPr="00E87BAC">
        <w:t>окумента за доставка позволява да</w:t>
      </w:r>
      <w:r>
        <w:t xml:space="preserve"> се</w:t>
      </w:r>
      <w:r w:rsidRPr="00E87BAC">
        <w:t xml:space="preserve"> управляват функциите за опаковане и изпращане</w:t>
      </w:r>
      <w:r>
        <w:t xml:space="preserve">. Създаването на доставка за </w:t>
      </w:r>
      <w:r w:rsidRPr="00BF4B6C">
        <w:t>поръчка</w:t>
      </w:r>
      <w:r>
        <w:t xml:space="preserve"> може да стане чрез</w:t>
      </w:r>
      <w:r w:rsidRPr="00BF4B6C">
        <w:t xml:space="preserve"> ръчен процес, изпълнява</w:t>
      </w:r>
      <w:r>
        <w:t>йки транзакцията</w:t>
      </w:r>
      <w:r w:rsidRPr="00BF4B6C">
        <w:t xml:space="preserve"> VL01N</w:t>
      </w:r>
      <w:r>
        <w:t xml:space="preserve">. </w:t>
      </w:r>
      <w:r w:rsidRPr="0057399E">
        <w:t>Потребителите могат също да създават колективн</w:t>
      </w:r>
      <w:r>
        <w:t>и доставки</w:t>
      </w:r>
      <w:r w:rsidRPr="0057399E">
        <w:t xml:space="preserve">, като използват </w:t>
      </w:r>
      <w:r>
        <w:t>транзакцията</w:t>
      </w:r>
      <w:r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t xml:space="preserve">. </w:t>
      </w:r>
      <w:r w:rsidRPr="00BC4251">
        <w:t>След като документ</w:t>
      </w:r>
      <w:r>
        <w:t xml:space="preserve"> </w:t>
      </w:r>
      <w:r w:rsidRPr="00BC4251">
        <w:t xml:space="preserve">за доставка бъде създаден в системата, той автоматично </w:t>
      </w:r>
      <w:r>
        <w:t xml:space="preserve">бива </w:t>
      </w:r>
      <w:r w:rsidRPr="00BC4251">
        <w:t>свързан с първоначалната поръчка за продажба.</w:t>
      </w:r>
      <w:r>
        <w:t xml:space="preserve"> </w:t>
      </w:r>
      <w:r w:rsidRPr="00980C77">
        <w:t>Чрез функцията за документооборот</w:t>
      </w:r>
      <w:r>
        <w:t>, показана на фигура 1.9,</w:t>
      </w:r>
      <w:r w:rsidRPr="00980C77">
        <w:t xml:space="preserve"> може лесно да</w:t>
      </w:r>
      <w:r>
        <w:t xml:space="preserve"> се</w:t>
      </w:r>
      <w:r w:rsidRPr="00980C77">
        <w:t xml:space="preserve"> види кои доставки са създадени за дадена поръчка</w:t>
      </w:r>
      <w:r>
        <w:t xml:space="preserve">. </w:t>
      </w:r>
      <w:r w:rsidRPr="009866E2">
        <w:t xml:space="preserve">Потокът на документи </w:t>
      </w:r>
      <w:r>
        <w:t>проследява</w:t>
      </w:r>
      <w:r w:rsidRPr="009866E2">
        <w:t xml:space="preserve"> състоянието, както и навигация за детайлизиране</w:t>
      </w:r>
      <w:r>
        <w:t xml:space="preserve">. </w:t>
      </w:r>
      <w:r w:rsidRPr="006B43EA">
        <w:t xml:space="preserve">Ако поръчка </w:t>
      </w:r>
      <w:r>
        <w:t xml:space="preserve">има </w:t>
      </w:r>
      <w:r w:rsidRPr="006B43EA">
        <w:t>няколко редови позиции, всяка с различна дата на доставка, това в</w:t>
      </w:r>
      <w:r>
        <w:t>о</w:t>
      </w:r>
      <w:r w:rsidRPr="006B43EA">
        <w:t>д</w:t>
      </w:r>
      <w:r>
        <w:t>и</w:t>
      </w:r>
      <w:r w:rsidRPr="006B43EA">
        <w:t xml:space="preserve"> до отделни документи за доставка</w:t>
      </w:r>
      <w:r>
        <w:t xml:space="preserve">та. </w:t>
      </w:r>
      <w:r w:rsidRPr="006C2370">
        <w:t>Индивидуалните доставки могат да се обработват с</w:t>
      </w:r>
      <w:r>
        <w:t xml:space="preserve"> транзакцията</w:t>
      </w:r>
      <w:r w:rsidRPr="006C2370">
        <w:t xml:space="preserve"> VL02N,</w:t>
      </w:r>
      <w:r>
        <w:t xml:space="preserve"> а </w:t>
      </w:r>
      <w:r w:rsidRPr="006C2370">
        <w:t>колективн</w:t>
      </w:r>
      <w:r>
        <w:t>ите</w:t>
      </w:r>
      <w:r w:rsidRPr="006C2370">
        <w:t xml:space="preserve"> чрез VL060</w:t>
      </w:r>
      <w:r>
        <w:t xml:space="preserve">. </w:t>
      </w:r>
      <w:r w:rsidRPr="00D20AD1">
        <w:t xml:space="preserve">Кой метод се използва зависи от това колко доставки се обработват за даден ден, </w:t>
      </w:r>
      <w:r>
        <w:t xml:space="preserve">както и </w:t>
      </w:r>
      <w:r w:rsidRPr="00D20AD1">
        <w:t>с това как са настроени и управлявани физическите процеси</w:t>
      </w:r>
      <w:r>
        <w:t>.</w:t>
      </w:r>
      <w:r w:rsidRPr="00AE2B7E">
        <w:t xml:space="preserve"> Има транзакции в SAP, които позволят да</w:t>
      </w:r>
      <w:r>
        <w:t xml:space="preserve"> се</w:t>
      </w:r>
      <w:r w:rsidRPr="00AE2B7E">
        <w:t xml:space="preserve"> консолидират множество доставки до един и същ клиент</w:t>
      </w:r>
      <w:r>
        <w:t xml:space="preserve">, </w:t>
      </w:r>
      <w:r w:rsidR="00C922FE">
        <w:t>обособени</w:t>
      </w:r>
      <w:r>
        <w:t xml:space="preserve"> като пратка (</w:t>
      </w:r>
      <w:r w:rsidRPr="009D64CB">
        <w:t>shipment</w:t>
      </w:r>
      <w:r>
        <w:t xml:space="preserve">). </w:t>
      </w:r>
      <w:r w:rsidRPr="00AC40B5">
        <w:t>В рамките на пратк</w:t>
      </w:r>
      <w:r>
        <w:t>а</w:t>
      </w:r>
      <w:r w:rsidRPr="00AC40B5">
        <w:t xml:space="preserve"> можете да</w:t>
      </w:r>
      <w:r>
        <w:t xml:space="preserve"> се</w:t>
      </w:r>
      <w:r w:rsidRPr="00AC40B5">
        <w:t xml:space="preserve"> използва</w:t>
      </w:r>
      <w:r>
        <w:t>т и</w:t>
      </w:r>
      <w:r w:rsidRPr="00AC40B5">
        <w:t xml:space="preserve"> единици за обработка</w:t>
      </w:r>
      <w:r>
        <w:t>, представляващи</w:t>
      </w:r>
      <w:r w:rsidRPr="00EE0FB9">
        <w:t xml:space="preserve"> гигантски кутии, които опаковат</w:t>
      </w:r>
      <w:r>
        <w:t xml:space="preserve"> по-</w:t>
      </w:r>
      <w:r w:rsidRPr="00EE0FB9">
        <w:t>малки в една единица, която да се транспортира</w:t>
      </w:r>
      <w:r>
        <w:t xml:space="preserve"> </w:t>
      </w:r>
      <w:r w:rsidRPr="00EE0FB9">
        <w:t>на палет</w:t>
      </w:r>
      <w:r>
        <w:t xml:space="preserve">. Това </w:t>
      </w:r>
      <w:r w:rsidRPr="008D0805">
        <w:t xml:space="preserve">дава допълнителен слой за проследяване при изпращане на голям микс от продукти. И накрая, възможност </w:t>
      </w:r>
      <w:r>
        <w:t>з</w:t>
      </w:r>
      <w:r w:rsidRPr="008D0805">
        <w:t>а сторнира</w:t>
      </w:r>
      <w:r>
        <w:t>не (премахване на грешка).</w:t>
      </w:r>
    </w:p>
    <w:p w14:paraId="0C53DAB3" w14:textId="77777777" w:rsidR="00C2081A" w:rsidRPr="00AF7622" w:rsidRDefault="00C2081A" w:rsidP="00C2081A">
      <w:pPr>
        <w:pStyle w:val="disbody"/>
      </w:pPr>
      <w:r>
        <w:rPr>
          <w:noProof/>
        </w:rPr>
        <w:lastRenderedPageBreak/>
        <w:drawing>
          <wp:inline distT="0" distB="0" distL="0" distR="0" wp14:anchorId="4E6490C4" wp14:editId="03129F60">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172" cy="5273896"/>
                    </a:xfrm>
                    <a:prstGeom prst="rect">
                      <a:avLst/>
                    </a:prstGeom>
                  </pic:spPr>
                </pic:pic>
              </a:graphicData>
            </a:graphic>
          </wp:inline>
        </w:drawing>
      </w:r>
    </w:p>
    <w:p w14:paraId="07F9B4C3" w14:textId="77777777" w:rsidR="00C2081A" w:rsidRPr="00084B24" w:rsidRDefault="00C2081A" w:rsidP="00C2081A">
      <w:pPr>
        <w:pStyle w:val="disfigtitle"/>
      </w:pPr>
      <w:r w:rsidRPr="00084B24">
        <w:t>Фиг. 1.</w:t>
      </w:r>
      <w:r>
        <w:t>6</w:t>
      </w:r>
      <w:r w:rsidRPr="00084B24">
        <w:t xml:space="preserve">. </w:t>
      </w:r>
      <w:r w:rsidRPr="00D8529B">
        <w:t>Екран за дейности на изпращане на поръчка за продажба</w:t>
      </w:r>
      <w:r w:rsidRPr="00084B24">
        <w:t>. Източник: Gartner, Inc. &lt;https://medium.com/</w:t>
      </w:r>
      <w:r>
        <w:t>сап</w:t>
      </w:r>
      <w:r w:rsidRPr="00084B24">
        <w:t xml:space="preserve"> &gt;, [09.10.202</w:t>
      </w:r>
      <w:r>
        <w:t>2</w:t>
      </w:r>
      <w:r w:rsidRPr="00084B24">
        <w:t>]</w:t>
      </w:r>
    </w:p>
    <w:p w14:paraId="11984501" w14:textId="77777777" w:rsidR="00C2081A" w:rsidRDefault="00C2081A" w:rsidP="00C2081A">
      <w:pPr>
        <w:pStyle w:val="disfigtitle"/>
      </w:pPr>
    </w:p>
    <w:p w14:paraId="199BF8A1" w14:textId="77777777" w:rsidR="00C2081A" w:rsidRDefault="00C2081A" w:rsidP="00C2081A">
      <w:pPr>
        <w:pStyle w:val="disbody"/>
        <w:ind w:firstLine="0"/>
        <w:jc w:val="center"/>
        <w:rPr>
          <w:i/>
          <w:iCs/>
          <w:szCs w:val="28"/>
        </w:rPr>
      </w:pPr>
    </w:p>
    <w:p w14:paraId="0F9DF3FC" w14:textId="77777777" w:rsidR="00C2081A" w:rsidRDefault="00C2081A" w:rsidP="00C2081A">
      <w:pPr>
        <w:pStyle w:val="disbody"/>
        <w:ind w:firstLine="0"/>
        <w:jc w:val="center"/>
        <w:rPr>
          <w:i/>
          <w:iCs/>
          <w:szCs w:val="28"/>
        </w:rPr>
      </w:pPr>
    </w:p>
    <w:p w14:paraId="39A5C691" w14:textId="77777777" w:rsidR="00C2081A" w:rsidRDefault="00C2081A" w:rsidP="00C2081A">
      <w:pPr>
        <w:pStyle w:val="disbody"/>
        <w:ind w:firstLine="0"/>
        <w:jc w:val="center"/>
        <w:rPr>
          <w:i/>
          <w:iCs/>
          <w:szCs w:val="28"/>
        </w:rPr>
      </w:pPr>
    </w:p>
    <w:p w14:paraId="27BF6F1C" w14:textId="77777777" w:rsidR="00C2081A" w:rsidRDefault="00C2081A" w:rsidP="00C2081A">
      <w:pPr>
        <w:widowControl/>
        <w:spacing w:line="240" w:lineRule="auto"/>
        <w:ind w:firstLine="0"/>
        <w:jc w:val="left"/>
        <w:rPr>
          <w:i/>
          <w:iCs/>
          <w:sz w:val="28"/>
          <w:szCs w:val="28"/>
          <w:lang w:val="bg-BG"/>
        </w:rPr>
      </w:pPr>
      <w:r>
        <w:rPr>
          <w:i/>
          <w:iCs/>
          <w:szCs w:val="28"/>
        </w:rPr>
        <w:br w:type="page"/>
      </w:r>
    </w:p>
    <w:p w14:paraId="7616551E" w14:textId="308E55F8" w:rsidR="00C2081A" w:rsidRDefault="00361098" w:rsidP="00C2081A">
      <w:pPr>
        <w:pStyle w:val="disbody"/>
      </w:pPr>
      <w:r>
        <w:lastRenderedPageBreak/>
        <w:t>Ф</w:t>
      </w:r>
      <w:r w:rsidR="00C2081A" w:rsidRPr="00D019B4">
        <w:t>инансовите осчетоводявания, свързани с продажбите и разпространението на стоки и услуги</w:t>
      </w:r>
      <w:r>
        <w:t>, използват д</w:t>
      </w:r>
      <w:r w:rsidRPr="00D019B4">
        <w:t>окумент за фактуриране</w:t>
      </w:r>
      <w:r w:rsidR="00C2081A" w:rsidRPr="00D019B4">
        <w:t>.</w:t>
      </w:r>
      <w:r w:rsidR="00C2081A">
        <w:rPr>
          <w:lang w:val="en-US"/>
        </w:rPr>
        <w:t xml:space="preserve"> </w:t>
      </w:r>
      <w:r w:rsidR="00C2081A" w:rsidRPr="00C72EB3">
        <w:rPr>
          <w:lang w:val="en-US"/>
        </w:rPr>
        <w:t>Документът за доставка предоставя функции, които позволяват поръчаните стоки или услуги да</w:t>
      </w:r>
      <w:r w:rsidR="00C2081A">
        <w:t xml:space="preserve"> бъдат</w:t>
      </w:r>
      <w:r w:rsidR="00C2081A" w:rsidRPr="00C72EB3">
        <w:rPr>
          <w:lang w:val="en-US"/>
        </w:rPr>
        <w:t xml:space="preserve"> изпрат</w:t>
      </w:r>
      <w:r w:rsidR="00C2081A">
        <w:t>ени</w:t>
      </w:r>
      <w:r w:rsidR="00C2081A" w:rsidRPr="00C72EB3">
        <w:rPr>
          <w:lang w:val="en-US"/>
        </w:rPr>
        <w:t xml:space="preserve"> до клиент.</w:t>
      </w:r>
      <w:r w:rsidR="00C2081A">
        <w:t xml:space="preserve"> Д</w:t>
      </w:r>
      <w:r w:rsidR="00C2081A" w:rsidRPr="00C72EB3">
        <w:rPr>
          <w:lang w:val="en-US"/>
        </w:rPr>
        <w:t xml:space="preserve">окументът за фактуриране </w:t>
      </w:r>
      <w:r w:rsidR="00C2081A">
        <w:t>е</w:t>
      </w:r>
      <w:r w:rsidR="00C2081A" w:rsidRPr="00C72EB3">
        <w:rPr>
          <w:lang w:val="en-US"/>
        </w:rPr>
        <w:t xml:space="preserve"> </w:t>
      </w:r>
      <w:r w:rsidR="00C2081A">
        <w:t xml:space="preserve">реалното </w:t>
      </w:r>
      <w:r w:rsidR="00C2081A" w:rsidRPr="00C72EB3">
        <w:rPr>
          <w:lang w:val="en-US"/>
        </w:rPr>
        <w:t>фактурира</w:t>
      </w:r>
      <w:r w:rsidR="00C2081A">
        <w:t>не на</w:t>
      </w:r>
      <w:r w:rsidR="00C2081A" w:rsidRPr="00C72EB3">
        <w:rPr>
          <w:lang w:val="en-US"/>
        </w:rPr>
        <w:t xml:space="preserve"> клиента за тези стоки или услуги.</w:t>
      </w:r>
      <w:r w:rsidR="00C2081A">
        <w:t xml:space="preserve"> О</w:t>
      </w:r>
      <w:r w:rsidR="00C2081A" w:rsidRPr="00E40F4B">
        <w:t xml:space="preserve">бикновено </w:t>
      </w:r>
      <w:r w:rsidR="00C2081A">
        <w:t>тези два документа са свързани</w:t>
      </w:r>
      <w:r w:rsidR="00C2081A" w:rsidRPr="00E40F4B">
        <w:t>.</w:t>
      </w:r>
      <w:r w:rsidR="00C2081A">
        <w:t xml:space="preserve"> </w:t>
      </w:r>
      <w:r w:rsidR="00C2081A" w:rsidRPr="00086BFA">
        <w:t xml:space="preserve">Много рядко </w:t>
      </w:r>
      <w:r w:rsidR="00C2081A">
        <w:t>с</w:t>
      </w:r>
      <w:r w:rsidR="00C2081A" w:rsidRPr="00086BFA">
        <w:t>е генерира фактура на ниво поръчка, защото таксува</w:t>
      </w:r>
      <w:r w:rsidR="00C2081A">
        <w:t>нето към</w:t>
      </w:r>
      <w:r w:rsidR="00C2081A" w:rsidRPr="00086BFA">
        <w:t xml:space="preserve"> клиента </w:t>
      </w:r>
      <w:r w:rsidR="00C2081A">
        <w:t xml:space="preserve">се </w:t>
      </w:r>
      <w:r w:rsidR="00BE0FE0">
        <w:t>извършва</w:t>
      </w:r>
      <w:r w:rsidR="00C2081A">
        <w:t xml:space="preserve"> след </w:t>
      </w:r>
      <w:r w:rsidR="00C2081A" w:rsidRPr="00086BFA">
        <w:t>предостав</w:t>
      </w:r>
      <w:r w:rsidR="00C2081A">
        <w:t>ян</w:t>
      </w:r>
      <w:r w:rsidR="00C2081A" w:rsidRPr="00086BFA">
        <w:t>е</w:t>
      </w:r>
      <w:r w:rsidR="00C2081A">
        <w:t xml:space="preserve"> на</w:t>
      </w:r>
      <w:r w:rsidR="00C2081A" w:rsidRPr="00086BFA">
        <w:t xml:space="preserve"> стоките</w:t>
      </w:r>
      <w:r w:rsidR="00C2081A">
        <w:t>. Следната фигура представя примерен документ за фактуриране.</w:t>
      </w:r>
    </w:p>
    <w:p w14:paraId="51CC58D5" w14:textId="77777777" w:rsidR="00C2081A" w:rsidRPr="0069611E" w:rsidRDefault="00C2081A" w:rsidP="00C2081A">
      <w:pPr>
        <w:pStyle w:val="disbody"/>
      </w:pPr>
      <w:r>
        <w:rPr>
          <w:noProof/>
        </w:rPr>
        <w:drawing>
          <wp:inline distT="0" distB="0" distL="0" distR="0" wp14:anchorId="7C78D620" wp14:editId="42BB88EE">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486" cy="1735305"/>
                    </a:xfrm>
                    <a:prstGeom prst="rect">
                      <a:avLst/>
                    </a:prstGeom>
                  </pic:spPr>
                </pic:pic>
              </a:graphicData>
            </a:graphic>
          </wp:inline>
        </w:drawing>
      </w:r>
    </w:p>
    <w:p w14:paraId="2778C3D0" w14:textId="77777777" w:rsidR="00C2081A" w:rsidRPr="00A56D42" w:rsidRDefault="00C2081A" w:rsidP="00C2081A">
      <w:pPr>
        <w:pStyle w:val="disfigtitle"/>
      </w:pPr>
      <w:r w:rsidRPr="00084B24">
        <w:t>Фиг. 1.</w:t>
      </w:r>
      <w:r>
        <w:t>7</w:t>
      </w:r>
      <w:r w:rsidRPr="00084B24">
        <w:t xml:space="preserve">. </w:t>
      </w:r>
      <w:r w:rsidRPr="004C300C">
        <w:t>Примерен документ на фактура</w:t>
      </w:r>
      <w:r w:rsidRPr="00084B24">
        <w:t>. Източник: Gartner, Inc. &lt;https://medium.com/</w:t>
      </w:r>
      <w:r>
        <w:t>сап</w:t>
      </w:r>
      <w:r w:rsidRPr="00084B24">
        <w:t xml:space="preserve"> &gt;, [09.10.202</w:t>
      </w:r>
      <w:r>
        <w:t>2</w:t>
      </w:r>
      <w:r w:rsidRPr="00084B24">
        <w:t>]</w:t>
      </w:r>
    </w:p>
    <w:p w14:paraId="5EFCD3A2" w14:textId="3CA2D96C" w:rsidR="00C2081A" w:rsidRPr="00C171A6" w:rsidRDefault="00C2081A" w:rsidP="00C2081A">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 xml:space="preserve">. </w:t>
      </w:r>
      <w:r w:rsidRPr="000A1948">
        <w:t xml:space="preserve">VF04 е предпочитан, защото може да се изпълнява автоматично, търсейки всички документи за доставка, които са били обработени през </w:t>
      </w:r>
      <w:r>
        <w:t>деня. Ф</w:t>
      </w:r>
      <w:r w:rsidRPr="0074340C">
        <w:t>актурите са свързани с документ за доставка</w:t>
      </w:r>
      <w:r w:rsidR="0091032D">
        <w:rPr>
          <w:lang w:val="en-US"/>
        </w:rPr>
        <w:t xml:space="preserve"> </w:t>
      </w:r>
      <w:r w:rsidR="0091032D">
        <w:t>и съответна</w:t>
      </w:r>
      <w:r w:rsidRPr="0074340C">
        <w:t xml:space="preserve"> поръчка. </w:t>
      </w:r>
      <w:r>
        <w:t>Т</w:t>
      </w:r>
      <w:r w:rsidRPr="0074340C">
        <w:t xml:space="preserve">ези </w:t>
      </w:r>
      <w:r>
        <w:t xml:space="preserve">връзки </w:t>
      </w:r>
      <w:r w:rsidRPr="0074340C">
        <w:t xml:space="preserve">са видими през документния поток. </w:t>
      </w:r>
      <w:r>
        <w:t xml:space="preserve">Фигура 1.11 показва връзките между документите. </w:t>
      </w:r>
      <w:r w:rsidRPr="00212467">
        <w:t>Подобно на доставките в</w:t>
      </w:r>
      <w:r>
        <w:t xml:space="preserve"> т.н.</w:t>
      </w:r>
      <w:r w:rsidRPr="00212467">
        <w:t xml:space="preserve"> пратк</w:t>
      </w:r>
      <w:r>
        <w:t>и</w:t>
      </w:r>
      <w:r w:rsidRPr="00212467">
        <w:t xml:space="preserve">, фактурите могат да бъдат консолидирани в </w:t>
      </w:r>
      <w:r>
        <w:t xml:space="preserve">т.н. </w:t>
      </w:r>
      <w:r w:rsidRPr="00212467">
        <w:t>месечно извлечение.</w:t>
      </w:r>
      <w:r>
        <w:t xml:space="preserve"> </w:t>
      </w:r>
      <w:r>
        <w:rPr>
          <w:lang w:val="en-US"/>
        </w:rPr>
        <w:t xml:space="preserve">SAP </w:t>
      </w:r>
      <w:r>
        <w:t xml:space="preserve">може </w:t>
      </w:r>
      <w:r w:rsidRPr="00C171A6">
        <w:t xml:space="preserve">да съхранява всички </w:t>
      </w:r>
      <w:r>
        <w:t>фактури до</w:t>
      </w:r>
      <w:r w:rsidRPr="00C171A6">
        <w:t xml:space="preserve"> определен етап</w:t>
      </w:r>
      <w:r>
        <w:t>, например</w:t>
      </w:r>
      <w:r w:rsidRPr="00C171A6">
        <w:t xml:space="preserve"> в края на месеца</w:t>
      </w:r>
      <w:r>
        <w:t xml:space="preserve">, </w:t>
      </w:r>
      <w:r w:rsidRPr="00C171A6">
        <w:t>и след това да ги комбинира в едно извлечение</w:t>
      </w:r>
      <w:r>
        <w:t xml:space="preserve">. Това </w:t>
      </w:r>
      <w:r w:rsidRPr="00C22D3F">
        <w:t>извлечение е документът</w:t>
      </w:r>
      <w:r>
        <w:t xml:space="preserve"> за</w:t>
      </w:r>
      <w:r w:rsidRPr="00C22D3F">
        <w:t xml:space="preserve"> изпра</w:t>
      </w:r>
      <w:r>
        <w:t>щане</w:t>
      </w:r>
      <w:r w:rsidRPr="00C22D3F">
        <w:t xml:space="preserve"> </w:t>
      </w:r>
      <w:r>
        <w:t>към</w:t>
      </w:r>
      <w:r w:rsidRPr="00C22D3F">
        <w:t xml:space="preserve"> клиент</w:t>
      </w:r>
      <w:r>
        <w:t>а</w:t>
      </w:r>
      <w:r w:rsidRPr="00C22D3F">
        <w:t>.</w:t>
      </w:r>
      <w:r>
        <w:t xml:space="preserve"> З</w:t>
      </w:r>
      <w:r w:rsidRPr="00233E20">
        <w:t>аявка</w:t>
      </w:r>
      <w:r>
        <w:t xml:space="preserve">та </w:t>
      </w:r>
      <w:r w:rsidRPr="00233E20">
        <w:t>VF05 позволява търс</w:t>
      </w:r>
      <w:r>
        <w:t>ен</w:t>
      </w:r>
      <w:r w:rsidRPr="00233E20">
        <w:t>е</w:t>
      </w:r>
      <w:r>
        <w:t xml:space="preserve"> на</w:t>
      </w:r>
      <w:r w:rsidRPr="00233E20">
        <w:t xml:space="preserve"> фактури по платец</w:t>
      </w:r>
      <w:r>
        <w:t>,</w:t>
      </w:r>
      <w:r w:rsidRPr="00233E20">
        <w:t xml:space="preserve"> материал или по организационната структура.</w:t>
      </w:r>
      <w:r>
        <w:t xml:space="preserve"> В с</w:t>
      </w:r>
      <w:r w:rsidRPr="00AF5562">
        <w:t>четоводн</w:t>
      </w:r>
      <w:r>
        <w:t>ия</w:t>
      </w:r>
      <w:r w:rsidRPr="00AF5562">
        <w:t xml:space="preserve"> изглед </w:t>
      </w:r>
      <w:r>
        <w:t>с</w:t>
      </w:r>
      <w:r w:rsidRPr="00AF5562">
        <w:t xml:space="preserve">е </w:t>
      </w:r>
      <w:r>
        <w:t xml:space="preserve">намират </w:t>
      </w:r>
      <w:r w:rsidRPr="00AF5562">
        <w:t>публикации</w:t>
      </w:r>
      <w:r>
        <w:t>те</w:t>
      </w:r>
      <w:r w:rsidRPr="00AF5562">
        <w:t xml:space="preserve"> </w:t>
      </w:r>
      <w:r>
        <w:t>на</w:t>
      </w:r>
      <w:r w:rsidRPr="00AF5562">
        <w:t xml:space="preserve"> главната книга</w:t>
      </w:r>
      <w:r>
        <w:t xml:space="preserve">, които показват </w:t>
      </w:r>
      <w:r w:rsidRPr="00F521C5">
        <w:t>връзката между приходите и себестойността на продадените стоки</w:t>
      </w:r>
      <w:r>
        <w:t xml:space="preserve">. </w:t>
      </w:r>
      <w:r>
        <w:lastRenderedPageBreak/>
        <w:t>След</w:t>
      </w:r>
      <w:r w:rsidRPr="00232460">
        <w:t xml:space="preserve"> изпраща</w:t>
      </w:r>
      <w:r>
        <w:t>не на</w:t>
      </w:r>
      <w:r w:rsidRPr="00232460">
        <w:t xml:space="preserve"> фактурата </w:t>
      </w:r>
      <w:r>
        <w:t xml:space="preserve">към </w:t>
      </w:r>
      <w:r w:rsidRPr="00232460">
        <w:t>клиент</w:t>
      </w:r>
      <w:r>
        <w:t xml:space="preserve"> се </w:t>
      </w:r>
      <w:r w:rsidRPr="00232460">
        <w:t xml:space="preserve">очаква </w:t>
      </w:r>
      <w:r>
        <w:t xml:space="preserve">и </w:t>
      </w:r>
      <w:r w:rsidRPr="00232460">
        <w:t>плащане</w:t>
      </w:r>
      <w:r>
        <w:t xml:space="preserve">, което се </w:t>
      </w:r>
      <w:r w:rsidRPr="00232460">
        <w:t>прил</w:t>
      </w:r>
      <w:r>
        <w:t>ага към</w:t>
      </w:r>
      <w:r w:rsidRPr="00232460">
        <w:t xml:space="preserve"> фактуриране</w:t>
      </w:r>
      <w:r>
        <w:t>.</w:t>
      </w:r>
      <w:r w:rsidRPr="00232460">
        <w:t xml:space="preserve"> Продажбите и дистрибуцията продължават до момента на създаване на фактур</w:t>
      </w:r>
      <w:r>
        <w:t>а.</w:t>
      </w:r>
      <w:r w:rsidRPr="00232460">
        <w:t xml:space="preserve"> </w:t>
      </w:r>
      <w:r>
        <w:t>В</w:t>
      </w:r>
      <w:r w:rsidRPr="00232460">
        <w:t xml:space="preserve">сичко </w:t>
      </w:r>
      <w:r>
        <w:t xml:space="preserve">след това </w:t>
      </w:r>
      <w:r w:rsidRPr="00232460">
        <w:t>попад</w:t>
      </w:r>
      <w:r>
        <w:t>а</w:t>
      </w:r>
      <w:r w:rsidRPr="00232460">
        <w:t xml:space="preserve"> във финансовия модул.</w:t>
      </w:r>
    </w:p>
    <w:p w14:paraId="244FDC39" w14:textId="77777777" w:rsidR="00C2081A" w:rsidRDefault="00C2081A" w:rsidP="00C2081A">
      <w:pPr>
        <w:pStyle w:val="disbody"/>
      </w:pPr>
      <w:r>
        <w:rPr>
          <w:noProof/>
        </w:rPr>
        <w:drawing>
          <wp:inline distT="0" distB="0" distL="0" distR="0" wp14:anchorId="2F80F43E" wp14:editId="0126C9F1">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1417" cy="4679423"/>
                    </a:xfrm>
                    <a:prstGeom prst="rect">
                      <a:avLst/>
                    </a:prstGeom>
                  </pic:spPr>
                </pic:pic>
              </a:graphicData>
            </a:graphic>
          </wp:inline>
        </w:drawing>
      </w:r>
    </w:p>
    <w:p w14:paraId="26C03F8A" w14:textId="77777777" w:rsidR="00C2081A" w:rsidRPr="00084B24" w:rsidRDefault="00C2081A" w:rsidP="00C2081A">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(Anwar, 2014).</w:t>
      </w:r>
    </w:p>
    <w:p w14:paraId="385259E4" w14:textId="77777777" w:rsidR="00C2081A" w:rsidRPr="00E363E2" w:rsidRDefault="00C2081A" w:rsidP="00C2081A">
      <w:pPr>
        <w:pStyle w:val="disbody"/>
      </w:pPr>
    </w:p>
    <w:p w14:paraId="546334F6" w14:textId="2D852ED8" w:rsidR="00F50F63" w:rsidRDefault="00F50F63" w:rsidP="001D45D3">
      <w:pPr>
        <w:pStyle w:val="disbody"/>
        <w:ind w:firstLine="0"/>
        <w:rPr>
          <w:szCs w:val="28"/>
        </w:rPr>
      </w:pPr>
    </w:p>
    <w:p w14:paraId="6962F220" w14:textId="1C885B29" w:rsidR="00B66A1D" w:rsidRDefault="00B66A1D">
      <w:pPr>
        <w:widowControl/>
        <w:spacing w:after="160" w:line="259" w:lineRule="auto"/>
        <w:ind w:firstLine="0"/>
        <w:jc w:val="left"/>
        <w:rPr>
          <w:szCs w:val="28"/>
        </w:rPr>
      </w:pPr>
    </w:p>
    <w:p w14:paraId="6ACA1CA2" w14:textId="77777777" w:rsidR="00B66A1D" w:rsidRPr="00084B24" w:rsidRDefault="00B66A1D" w:rsidP="00B66A1D">
      <w:pPr>
        <w:pStyle w:val="Heading2"/>
        <w:rPr>
          <w:lang w:val="bg-BG"/>
        </w:rPr>
      </w:pPr>
      <w:r>
        <w:br w:type="page"/>
      </w:r>
      <w:bookmarkStart w:id="9" w:name="_Toc89056266"/>
      <w:bookmarkStart w:id="10" w:name="_Toc112392425"/>
      <w:r w:rsidRPr="00084B24">
        <w:rPr>
          <w:lang w:val="bg-BG"/>
        </w:rPr>
        <w:lastRenderedPageBreak/>
        <w:t xml:space="preserve">1.2. </w:t>
      </w:r>
      <w:r w:rsidRPr="00B050B3">
        <w:rPr>
          <w:lang w:val="bg-BG"/>
        </w:rPr>
        <w:t>Възможности за дигитализация на процесите по управление чрез прилагане на облачни технологии</w:t>
      </w:r>
      <w:bookmarkEnd w:id="9"/>
      <w:bookmarkEnd w:id="10"/>
    </w:p>
    <w:p w14:paraId="66B95A67" w14:textId="77777777" w:rsidR="00B66A1D" w:rsidRPr="00A322B1" w:rsidRDefault="00B66A1D" w:rsidP="00B66A1D">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r w:rsidRPr="00B672B4">
        <w:t>Vettor</w:t>
      </w:r>
      <w:r>
        <w:t>, 2022)</w:t>
      </w:r>
      <w:r w:rsidRPr="00A322B1">
        <w:t xml:space="preserve">. </w:t>
      </w:r>
    </w:p>
    <w:p w14:paraId="6FCDFC74" w14:textId="77777777" w:rsidR="00B66A1D" w:rsidRPr="00A322B1" w:rsidRDefault="00B66A1D" w:rsidP="00B66A1D">
      <w:pPr>
        <w:pStyle w:val="disbody"/>
        <w:rPr>
          <w:bCs/>
          <w:i/>
          <w:iCs/>
        </w:rPr>
      </w:pPr>
      <w:r w:rsidRPr="00A322B1">
        <w:t>Организацията Cloud Native Computing Foundation</w:t>
      </w:r>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мащабируемост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4C5AE294" w14:textId="77777777" w:rsidR="00B66A1D" w:rsidRDefault="00B66A1D" w:rsidP="00B66A1D">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55B32C18" w14:textId="77777777" w:rsidR="00B66A1D" w:rsidRDefault="00B66A1D" w:rsidP="00B66A1D">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Pr>
          <w:bCs/>
          <w:szCs w:val="28"/>
          <w:lang w:val="en-US"/>
        </w:rPr>
        <w:t xml:space="preserve"> </w:t>
      </w:r>
      <w:r>
        <w:rPr>
          <w:bCs/>
          <w:szCs w:val="28"/>
        </w:rPr>
        <w:t>(</w:t>
      </w:r>
      <w:r w:rsidRPr="00F43B8A">
        <w:rPr>
          <w:bCs/>
          <w:szCs w:val="28"/>
        </w:rPr>
        <w:t>Smith</w:t>
      </w:r>
      <w:r>
        <w:rPr>
          <w:bCs/>
          <w:szCs w:val="28"/>
        </w:rPr>
        <w:t>, 2022)</w:t>
      </w:r>
      <w:r w:rsidRPr="00A322B1">
        <w:rPr>
          <w:bCs/>
          <w:szCs w:val="28"/>
        </w:rPr>
        <w:t>.</w:t>
      </w:r>
      <w:r>
        <w:rPr>
          <w:bCs/>
          <w:szCs w:val="28"/>
          <w:lang w:val="en-US"/>
        </w:rPr>
        <w:t xml:space="preserve"> </w:t>
      </w:r>
      <w:r w:rsidRPr="00A322B1">
        <w:rPr>
          <w:bCs/>
          <w:szCs w:val="28"/>
        </w:rPr>
        <w:t xml:space="preserve">Незабавното пускане на иновативните идеи </w:t>
      </w:r>
      <w:r w:rsidRPr="00A322B1">
        <w:rPr>
          <w:bCs/>
          <w:szCs w:val="28"/>
        </w:rPr>
        <w:lastRenderedPageBreak/>
        <w:t>на пазара е важна тема за всички модерни  компании</w:t>
      </w:r>
      <w:r>
        <w:rPr>
          <w:bCs/>
          <w:szCs w:val="28"/>
        </w:rPr>
        <w:t>, например следните</w:t>
      </w:r>
      <w:r w:rsidRPr="00A322B1">
        <w:rPr>
          <w:bCs/>
          <w:szCs w:val="28"/>
        </w:rPr>
        <w:t xml:space="preserve"> компании са</w:t>
      </w:r>
      <w:r>
        <w:rPr>
          <w:bCs/>
          <w:szCs w:val="28"/>
        </w:rPr>
        <w:t xml:space="preserve"> </w:t>
      </w:r>
      <w:r w:rsidRPr="00A322B1">
        <w:rPr>
          <w:bCs/>
          <w:szCs w:val="28"/>
        </w:rPr>
        <w:t>приложил</w:t>
      </w:r>
      <w:r>
        <w:rPr>
          <w:bCs/>
          <w:szCs w:val="28"/>
        </w:rPr>
        <w:t xml:space="preserve">и успешно </w:t>
      </w:r>
      <w:r w:rsidRPr="00A322B1">
        <w:rPr>
          <w:bCs/>
          <w:szCs w:val="28"/>
        </w:rPr>
        <w:t>тези техники</w:t>
      </w:r>
      <w:r>
        <w:rPr>
          <w:bCs/>
          <w:szCs w:val="28"/>
        </w:rPr>
        <w:t>:</w:t>
      </w:r>
    </w:p>
    <w:p w14:paraId="55AF76E0" w14:textId="77777777" w:rsidR="00B66A1D" w:rsidRPr="005C1A0F" w:rsidRDefault="00B66A1D" w:rsidP="00B66A1D">
      <w:pPr>
        <w:pStyle w:val="disbody"/>
        <w:rPr>
          <w:lang w:val="en-US"/>
        </w:rPr>
      </w:pPr>
      <w:r w:rsidRPr="005C1A0F">
        <w:rPr>
          <w:lang w:val="en-US"/>
        </w:rPr>
        <w:t>•</w:t>
      </w:r>
      <w:r w:rsidRPr="005C1A0F">
        <w:rPr>
          <w:lang w:val="en-US"/>
        </w:rPr>
        <w:tab/>
      </w:r>
      <w:r w:rsidRPr="00FC55FC">
        <w:rPr>
          <w:lang w:val="en-US"/>
        </w:rPr>
        <w:t>Netflix  има над 600 услуги в производствена среда. Стотици пъти на ден се изпълняват нови внедрявания и разгръщания на съствуващи</w:t>
      </w:r>
      <w:r w:rsidRPr="005C1A0F">
        <w:rPr>
          <w:lang w:val="en-US"/>
        </w:rPr>
        <w:t>;</w:t>
      </w:r>
    </w:p>
    <w:p w14:paraId="47704744" w14:textId="77777777" w:rsidR="00B66A1D" w:rsidRDefault="00B66A1D" w:rsidP="00B66A1D">
      <w:pPr>
        <w:pStyle w:val="disbody"/>
        <w:rPr>
          <w:lang w:val="en-US"/>
        </w:rPr>
      </w:pPr>
      <w:r w:rsidRPr="005C1A0F">
        <w:rPr>
          <w:lang w:val="en-US"/>
        </w:rPr>
        <w:t>•</w:t>
      </w:r>
      <w:r w:rsidRPr="005C1A0F">
        <w:rPr>
          <w:lang w:val="en-US"/>
        </w:rPr>
        <w:tab/>
      </w:r>
      <w:r w:rsidRPr="00FC55FC">
        <w:rPr>
          <w:lang w:val="en-US"/>
        </w:rPr>
        <w:t>Uber  има над 1000 услуги в производствена среда. Обновяват се няколко хиляди пъти всяка седмица</w:t>
      </w:r>
      <w:r w:rsidRPr="005C1A0F">
        <w:rPr>
          <w:lang w:val="en-US"/>
        </w:rPr>
        <w:t>;</w:t>
      </w:r>
    </w:p>
    <w:p w14:paraId="396AD804" w14:textId="77777777" w:rsidR="00B66A1D" w:rsidRDefault="00B66A1D" w:rsidP="00B66A1D">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52EDE2E6" w14:textId="77777777" w:rsidR="00B66A1D" w:rsidRDefault="00B66A1D" w:rsidP="00B66A1D">
      <w:pPr>
        <w:pStyle w:val="disbody"/>
      </w:pPr>
      <w:r>
        <w:t>Н</w:t>
      </w:r>
      <w:r w:rsidRPr="00E57D4A">
        <w:t xml:space="preserve">а </w:t>
      </w:r>
      <w:r>
        <w:t>ф</w:t>
      </w:r>
      <w:r w:rsidRPr="00E57D4A">
        <w:t>игура 1</w:t>
      </w:r>
      <w:r>
        <w:t xml:space="preserve">.10. са </w:t>
      </w:r>
      <w:r w:rsidRPr="00E57D4A">
        <w:t>показани пет основополагащи стълба, осигурява</w:t>
      </w:r>
      <w:r>
        <w:t xml:space="preserve">щи </w:t>
      </w:r>
      <w:r w:rsidRPr="00E57D4A">
        <w:t>основата за базирани в облак системи.</w:t>
      </w:r>
    </w:p>
    <w:p w14:paraId="0B267C68" w14:textId="77777777" w:rsidR="00B66A1D" w:rsidRDefault="00B66A1D" w:rsidP="00B66A1D">
      <w:pPr>
        <w:pStyle w:val="disbody"/>
      </w:pPr>
      <w:r>
        <w:rPr>
          <w:noProof/>
        </w:rPr>
        <w:drawing>
          <wp:inline distT="0" distB="0" distL="0" distR="0" wp14:anchorId="47D8C3E4" wp14:editId="61DFE39C">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1394" cy="1928176"/>
                    </a:xfrm>
                    <a:prstGeom prst="rect">
                      <a:avLst/>
                    </a:prstGeom>
                  </pic:spPr>
                </pic:pic>
              </a:graphicData>
            </a:graphic>
          </wp:inline>
        </w:drawing>
      </w:r>
    </w:p>
    <w:p w14:paraId="5E7F5601" w14:textId="77777777" w:rsidR="00B66A1D" w:rsidRPr="00E04DE8" w:rsidRDefault="00B66A1D" w:rsidP="00B66A1D">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r w:rsidRPr="00F43B8A">
        <w:rPr>
          <w:bCs/>
          <w:szCs w:val="28"/>
        </w:rPr>
        <w:t>Smith</w:t>
      </w:r>
      <w:r w:rsidRPr="00084B24">
        <w:t>, 20</w:t>
      </w:r>
      <w:r>
        <w:t>22</w:t>
      </w:r>
      <w:r w:rsidRPr="00084B24">
        <w:t>).</w:t>
      </w:r>
    </w:p>
    <w:p w14:paraId="5613555B" w14:textId="77777777" w:rsidR="00B66A1D" w:rsidRPr="00C51715" w:rsidRDefault="00B66A1D" w:rsidP="00B66A1D">
      <w:pPr>
        <w:pStyle w:val="disbody"/>
      </w:pPr>
      <w:r w:rsidRPr="00FD7436">
        <w:t xml:space="preserve">Проектирани да процъфтяват в динамична, виртуализирана облачна среда, </w:t>
      </w:r>
      <w:r>
        <w:t>облачните</w:t>
      </w:r>
      <w:r w:rsidRPr="00FD7436">
        <w:t xml:space="preserve"> системи използват широко </w:t>
      </w:r>
      <w:r>
        <w:t>„</w:t>
      </w:r>
      <w:r w:rsidRPr="00FD7436">
        <w:t>платформата като услуга</w:t>
      </w:r>
      <w:r>
        <w:t>“</w:t>
      </w:r>
      <w:r w:rsidRPr="00FD7436">
        <w:t xml:space="preserve"> (PaaS)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t xml:space="preserve"> </w:t>
      </w:r>
    </w:p>
    <w:p w14:paraId="3EBE5A9A" w14:textId="77777777" w:rsidR="00B66A1D" w:rsidRDefault="00B66A1D" w:rsidP="00B66A1D">
      <w:pPr>
        <w:pStyle w:val="disbody"/>
      </w:pPr>
      <w:r>
        <w:t xml:space="preserve">Нека разгледаме </w:t>
      </w:r>
      <w:r w:rsidRPr="00A722A9">
        <w:t>DevOps</w:t>
      </w:r>
      <w:r>
        <w:t xml:space="preserve"> </w:t>
      </w:r>
      <w:r w:rsidRPr="00A722A9">
        <w:t xml:space="preserve">концепция </w:t>
      </w:r>
      <w:r>
        <w:t>наречена:</w:t>
      </w:r>
      <w:r w:rsidRPr="00A722A9">
        <w:t xml:space="preserve"> </w:t>
      </w:r>
      <w:r>
        <w:t>„</w:t>
      </w:r>
      <w:r w:rsidRPr="00AB0B56">
        <w:t>Pets vs. Cattle</w:t>
      </w:r>
      <w:r>
        <w:t xml:space="preserve">“ </w:t>
      </w:r>
      <w:r>
        <w:lastRenderedPageBreak/>
        <w:t>(</w:t>
      </w:r>
      <w:r w:rsidRPr="00194981">
        <w:t>Menchaca</w:t>
      </w:r>
      <w:r>
        <w:t>, 2018)</w:t>
      </w:r>
      <w:r w:rsidRPr="00A722A9">
        <w:t>. В традиционния център за данни сървърите се третират като домашни любимци</w:t>
      </w:r>
      <w:r>
        <w:t xml:space="preserve"> (</w:t>
      </w:r>
      <w:r>
        <w:rPr>
          <w:lang w:val="en-US"/>
        </w:rPr>
        <w:t>pets)</w:t>
      </w:r>
      <w:r>
        <w:t>, като всеки един от тях представлява</w:t>
      </w:r>
      <w:r w:rsidRPr="00A722A9">
        <w:t xml:space="preserve"> физическа машина, </w:t>
      </w:r>
      <w:r>
        <w:t>която трябва да бъде поддържана</w:t>
      </w:r>
      <w:r w:rsidRPr="00A722A9">
        <w:t xml:space="preserve">. </w:t>
      </w:r>
      <w:r>
        <w:t>М</w:t>
      </w:r>
      <w:r w:rsidRPr="00A722A9">
        <w:t>ащабира</w:t>
      </w:r>
      <w:r>
        <w:t xml:space="preserve">нето се случва като се </w:t>
      </w:r>
      <w:r w:rsidRPr="00A722A9">
        <w:t>добавят ресурси към</w:t>
      </w:r>
      <w:r>
        <w:t xml:space="preserve"> нея</w:t>
      </w:r>
      <w:r w:rsidRPr="00A722A9">
        <w:t xml:space="preserve">. </w:t>
      </w:r>
      <w:r>
        <w:t>Възникването на проблем в</w:t>
      </w:r>
      <w:r w:rsidRPr="00A722A9">
        <w:t xml:space="preserve"> сървър,</w:t>
      </w:r>
      <w:r>
        <w:t xml:space="preserve"> рефлектира върху</w:t>
      </w:r>
      <w:r w:rsidRPr="00A722A9">
        <w:t xml:space="preserve"> всички </w:t>
      </w:r>
      <w:r>
        <w:t>потребители</w:t>
      </w:r>
      <w:r w:rsidRPr="00A722A9">
        <w:t>.</w:t>
      </w:r>
      <w:r>
        <w:t xml:space="preserve"> </w:t>
      </w:r>
      <w:r w:rsidRPr="00AB0B56">
        <w:t>Моделът на услугата Cattle е</w:t>
      </w:r>
      <w:r>
        <w:rPr>
          <w:lang w:val="en-US"/>
        </w:rPr>
        <w:t xml:space="preserve"> </w:t>
      </w:r>
      <w:r>
        <w:t>по-</w:t>
      </w:r>
      <w:r w:rsidRPr="00AB0B56">
        <w:t>различен</w:t>
      </w:r>
      <w:r>
        <w:t xml:space="preserve">. При него всеки ресурс се предоставя </w:t>
      </w:r>
      <w:r w:rsidRPr="00AB0B56">
        <w:t xml:space="preserve">като виртуална машина или контейнер. Те са идентични и </w:t>
      </w:r>
      <w:r>
        <w:t>присвояват</w:t>
      </w:r>
      <w:r w:rsidRPr="00AB0B56">
        <w:t xml:space="preserve"> системн</w:t>
      </w:r>
      <w:r>
        <w:t>и</w:t>
      </w:r>
      <w:r w:rsidRPr="00AB0B56">
        <w:t xml:space="preserve"> идентификатор</w:t>
      </w:r>
      <w:r>
        <w:t>и</w:t>
      </w:r>
      <w:r w:rsidRPr="00AB0B56">
        <w:t xml:space="preserve"> като Service-01, Service-02 и т.н. </w:t>
      </w:r>
      <w:r>
        <w:t>М</w:t>
      </w:r>
      <w:r w:rsidRPr="00AB0B56">
        <w:t>ащабира</w:t>
      </w:r>
      <w:r>
        <w:t xml:space="preserve">нето се случва като се </w:t>
      </w:r>
      <w:r w:rsidRPr="00AB0B56">
        <w:t>създа</w:t>
      </w:r>
      <w:r>
        <w:t>дат</w:t>
      </w:r>
      <w:r w:rsidRPr="00AB0B56">
        <w:t xml:space="preserve"> </w:t>
      </w:r>
      <w:r>
        <w:t>нови екземпляри.</w:t>
      </w:r>
      <w:r w:rsidRPr="00AB0B56">
        <w:t xml:space="preserve"> </w:t>
      </w:r>
      <w:r>
        <w:t xml:space="preserve">Ако един от тях стане </w:t>
      </w:r>
      <w:r w:rsidRPr="00AB0B56">
        <w:t xml:space="preserve">недостъпен, </w:t>
      </w:r>
      <w:r>
        <w:t>друг поема неговата роля</w:t>
      </w:r>
      <w:r w:rsidRPr="00AB0B56">
        <w:t>.</w:t>
      </w:r>
      <w:r>
        <w:t xml:space="preserve"> </w:t>
      </w:r>
      <w:r w:rsidRPr="00956949">
        <w:t xml:space="preserve">Облачните системи </w:t>
      </w:r>
      <w:r>
        <w:t>поддържат този</w:t>
      </w:r>
      <w:r w:rsidRPr="00956949">
        <w:t xml:space="preserve"> модел. Те продължават да работят, независимо от машините.</w:t>
      </w:r>
    </w:p>
    <w:p w14:paraId="27A697EB" w14:textId="77777777" w:rsidR="00B66A1D" w:rsidRDefault="00B66A1D" w:rsidP="00B66A1D">
      <w:pPr>
        <w:pStyle w:val="disbody"/>
      </w:pPr>
      <w:r>
        <w:t>Дванадесетфакторното приложение (</w:t>
      </w:r>
      <w:r w:rsidRPr="00F11927">
        <w:t>Wiggins, A</w:t>
      </w:r>
      <w:r>
        <w:t>., 2017), представено в таблица 1.2, е известна методология за конструиране на облачно базирани приложения. И</w:t>
      </w:r>
      <w:r w:rsidRPr="00F11927">
        <w:t>зготвена от разработчици в Heroku, компания</w:t>
      </w:r>
      <w:r>
        <w:t>, преглагаща,</w:t>
      </w:r>
      <w:r w:rsidRPr="00F11927">
        <w:t xml:space="preserve"> платформа като услуга</w:t>
      </w:r>
      <w:r>
        <w:t>,</w:t>
      </w:r>
      <w:r w:rsidRPr="00F11927">
        <w:t xml:space="preserve"> </w:t>
      </w:r>
      <w:r>
        <w:t>описва набор от принципи и практики, които разработчиците следват, за да създават приложения, оптимизирани за модерни облачни среди. Много практици смятат Twelve-Factor за солидна основа за изграждане на облачни приложения, защото е приложим за всяко уеб-базирано приложение. Системите, изградени на този принцип, могат да се внедряват и мащабират бързо, както и да добавят нови или да променят съствуващи функции, за да реагират бързо на пазарните промени.</w:t>
      </w:r>
    </w:p>
    <w:p w14:paraId="333D93B1" w14:textId="77777777" w:rsidR="004465EC" w:rsidRDefault="004465EC" w:rsidP="00B66A1D">
      <w:pPr>
        <w:widowControl/>
        <w:spacing w:line="240" w:lineRule="auto"/>
        <w:ind w:firstLine="0"/>
        <w:jc w:val="left"/>
      </w:pPr>
    </w:p>
    <w:p w14:paraId="2C82B8A4" w14:textId="77777777" w:rsidR="004465EC" w:rsidRDefault="004465EC">
      <w:pPr>
        <w:widowControl/>
        <w:spacing w:after="160" w:line="259" w:lineRule="auto"/>
        <w:ind w:firstLine="0"/>
        <w:jc w:val="left"/>
      </w:pPr>
      <w:r>
        <w:br w:type="page"/>
      </w:r>
    </w:p>
    <w:p w14:paraId="40A17EE5" w14:textId="6BF4836B" w:rsidR="004465EC" w:rsidRDefault="00A237F7">
      <w:pPr>
        <w:widowControl/>
        <w:spacing w:after="160" w:line="259" w:lineRule="auto"/>
        <w:ind w:firstLine="0"/>
        <w:jc w:val="left"/>
      </w:pPr>
      <w:r>
        <w:rPr>
          <w:lang w:val="bg-BG"/>
        </w:rPr>
        <w:lastRenderedPageBreak/>
        <w:t xml:space="preserve">Исторически поглед </w:t>
      </w:r>
      <w:r w:rsidR="004465EC">
        <w:br w:type="page"/>
      </w:r>
    </w:p>
    <w:p w14:paraId="3D1EE145" w14:textId="166876C7" w:rsidR="00B66A1D" w:rsidRPr="0063116C" w:rsidRDefault="00B66A1D" w:rsidP="00B66A1D">
      <w:pPr>
        <w:widowControl/>
        <w:spacing w:line="240" w:lineRule="auto"/>
        <w:ind w:firstLine="0"/>
        <w:jc w:val="left"/>
        <w:rPr>
          <w:sz w:val="28"/>
          <w:lang w:val="bg-BG"/>
        </w:rPr>
      </w:pPr>
      <w:r>
        <w:lastRenderedPageBreak/>
        <w:br w:type="page"/>
      </w:r>
    </w:p>
    <w:p w14:paraId="64B4F82B" w14:textId="77777777" w:rsidR="00B66A1D" w:rsidRDefault="00B66A1D" w:rsidP="00B66A1D">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r w:rsidRPr="00F11927">
        <w:t>Wiggins</w:t>
      </w:r>
      <w:r w:rsidRPr="00084B24">
        <w:t>, 20</w:t>
      </w:r>
      <w:r>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854D56" w14:paraId="61A20CE9" w14:textId="77777777" w:rsidTr="00FE3058">
        <w:trPr>
          <w:trHeight w:val="330"/>
          <w:tblHeader/>
        </w:trPr>
        <w:tc>
          <w:tcPr>
            <w:tcW w:w="0" w:type="auto"/>
            <w:shd w:val="clear" w:color="auto" w:fill="FFFFFF"/>
            <w:hideMark/>
          </w:tcPr>
          <w:p w14:paraId="0DA17D3D"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074E4B0E"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B66A1D" w:rsidRPr="00854D56" w14:paraId="5A6D9910" w14:textId="77777777" w:rsidTr="00FE3058">
        <w:trPr>
          <w:trHeight w:val="659"/>
        </w:trPr>
        <w:tc>
          <w:tcPr>
            <w:tcW w:w="0" w:type="auto"/>
            <w:shd w:val="clear" w:color="auto" w:fill="FFFFFF"/>
            <w:hideMark/>
          </w:tcPr>
          <w:p w14:paraId="20D622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51FC62F8"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B66A1D" w:rsidRPr="00854D56" w14:paraId="4750AC17" w14:textId="77777777" w:rsidTr="00FE3058">
        <w:trPr>
          <w:trHeight w:val="659"/>
        </w:trPr>
        <w:tc>
          <w:tcPr>
            <w:tcW w:w="0" w:type="auto"/>
            <w:shd w:val="clear" w:color="auto" w:fill="FFFFFF"/>
            <w:hideMark/>
          </w:tcPr>
          <w:p w14:paraId="3995D3E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43EF1DA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B66A1D" w:rsidRPr="00854D56" w14:paraId="51BFDA9F" w14:textId="77777777" w:rsidTr="00FE3058">
        <w:trPr>
          <w:trHeight w:val="989"/>
        </w:trPr>
        <w:tc>
          <w:tcPr>
            <w:tcW w:w="0" w:type="auto"/>
            <w:shd w:val="clear" w:color="auto" w:fill="FFFFFF"/>
            <w:hideMark/>
          </w:tcPr>
          <w:p w14:paraId="7CE6B8D5"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3A4DB25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B66A1D" w:rsidRPr="00854D56" w14:paraId="476CBFAD" w14:textId="77777777" w:rsidTr="00FE3058">
        <w:trPr>
          <w:trHeight w:val="648"/>
        </w:trPr>
        <w:tc>
          <w:tcPr>
            <w:tcW w:w="0" w:type="auto"/>
            <w:shd w:val="clear" w:color="auto" w:fill="FFFFFF"/>
            <w:hideMark/>
          </w:tcPr>
          <w:p w14:paraId="4832DA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203D0C3"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B66A1D" w:rsidRPr="00854D56" w14:paraId="542B9778" w14:textId="77777777" w:rsidTr="00FE3058">
        <w:trPr>
          <w:trHeight w:val="989"/>
        </w:trPr>
        <w:tc>
          <w:tcPr>
            <w:tcW w:w="0" w:type="auto"/>
            <w:shd w:val="clear" w:color="auto" w:fill="FFFFFF"/>
            <w:hideMark/>
          </w:tcPr>
          <w:p w14:paraId="32022C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187ED12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B66A1D" w:rsidRPr="00854D56" w14:paraId="2660C704" w14:textId="77777777" w:rsidTr="00FE3058">
        <w:trPr>
          <w:trHeight w:val="659"/>
        </w:trPr>
        <w:tc>
          <w:tcPr>
            <w:tcW w:w="0" w:type="auto"/>
            <w:shd w:val="clear" w:color="auto" w:fill="FFFFFF"/>
            <w:hideMark/>
          </w:tcPr>
          <w:p w14:paraId="275EB48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77417C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B66A1D" w:rsidRPr="00854D56" w14:paraId="02012FA0" w14:textId="77777777" w:rsidTr="00FE3058">
        <w:trPr>
          <w:trHeight w:val="659"/>
        </w:trPr>
        <w:tc>
          <w:tcPr>
            <w:tcW w:w="0" w:type="auto"/>
            <w:shd w:val="clear" w:color="auto" w:fill="FFFFFF"/>
            <w:hideMark/>
          </w:tcPr>
          <w:p w14:paraId="69BFA0EB"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78D479C"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B66A1D" w:rsidRPr="00854D56" w14:paraId="07484202" w14:textId="77777777" w:rsidTr="00FE3058">
        <w:trPr>
          <w:trHeight w:val="977"/>
        </w:trPr>
        <w:tc>
          <w:tcPr>
            <w:tcW w:w="0" w:type="auto"/>
            <w:shd w:val="clear" w:color="auto" w:fill="FFFFFF"/>
            <w:hideMark/>
          </w:tcPr>
          <w:p w14:paraId="028CBB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6C07EE2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B66A1D" w:rsidRPr="00854D56" w14:paraId="439924EA" w14:textId="77777777" w:rsidTr="00FE3058">
        <w:trPr>
          <w:trHeight w:val="989"/>
        </w:trPr>
        <w:tc>
          <w:tcPr>
            <w:tcW w:w="0" w:type="auto"/>
            <w:shd w:val="clear" w:color="auto" w:fill="FFFFFF"/>
            <w:hideMark/>
          </w:tcPr>
          <w:p w14:paraId="7A18EBA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2915C7A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B66A1D" w:rsidRPr="00854D56" w14:paraId="2413134C" w14:textId="77777777" w:rsidTr="00FE3058">
        <w:trPr>
          <w:trHeight w:val="659"/>
        </w:trPr>
        <w:tc>
          <w:tcPr>
            <w:tcW w:w="0" w:type="auto"/>
            <w:shd w:val="clear" w:color="auto" w:fill="FFFFFF"/>
            <w:hideMark/>
          </w:tcPr>
          <w:p w14:paraId="6529F74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1600499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B66A1D" w:rsidRPr="00854D56" w14:paraId="1C89DA5A" w14:textId="77777777" w:rsidTr="00FE3058">
        <w:trPr>
          <w:trHeight w:val="989"/>
        </w:trPr>
        <w:tc>
          <w:tcPr>
            <w:tcW w:w="0" w:type="auto"/>
            <w:shd w:val="clear" w:color="auto" w:fill="FFFFFF"/>
            <w:hideMark/>
          </w:tcPr>
          <w:p w14:paraId="0AD8195D"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1F51B49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B66A1D" w:rsidRPr="00854D56" w14:paraId="40457964" w14:textId="77777777" w:rsidTr="00FE3058">
        <w:trPr>
          <w:trHeight w:val="977"/>
        </w:trPr>
        <w:tc>
          <w:tcPr>
            <w:tcW w:w="0" w:type="auto"/>
            <w:shd w:val="clear" w:color="auto" w:fill="FFFFFF"/>
            <w:hideMark/>
          </w:tcPr>
          <w:p w14:paraId="6F8A6B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2C57D2F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444ED07D" w14:textId="77777777" w:rsidR="00B66A1D" w:rsidRDefault="00B66A1D" w:rsidP="00B66A1D">
      <w:pPr>
        <w:pStyle w:val="disbody"/>
      </w:pPr>
    </w:p>
    <w:p w14:paraId="1EA1191D" w14:textId="77777777" w:rsidR="00B66A1D" w:rsidRDefault="00B66A1D" w:rsidP="00B66A1D">
      <w:pPr>
        <w:pStyle w:val="disbody"/>
      </w:pPr>
      <w:r w:rsidRPr="000E51BF">
        <w:t>В книгата Beyond the Twelve-Factor App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254D2EE0" w14:textId="77777777" w:rsidR="00B66A1D" w:rsidRDefault="00B66A1D" w:rsidP="00B66A1D">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6704"/>
      </w:tblGrid>
      <w:tr w:rsidR="00B66A1D" w14:paraId="0E182E2D" w14:textId="77777777" w:rsidTr="00FE3058">
        <w:trPr>
          <w:trHeight w:val="454"/>
          <w:tblHeader/>
        </w:trPr>
        <w:tc>
          <w:tcPr>
            <w:tcW w:w="0" w:type="auto"/>
            <w:shd w:val="clear" w:color="auto" w:fill="FFFFFF"/>
            <w:hideMark/>
          </w:tcPr>
          <w:p w14:paraId="1D0C09D7"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71E23500" w14:textId="77777777" w:rsidR="00B66A1D" w:rsidRDefault="00B66A1D" w:rsidP="00FE3058">
            <w:pPr>
              <w:rPr>
                <w:rFonts w:ascii="Segoe UI" w:hAnsi="Segoe UI" w:cs="Segoe UI"/>
                <w:b/>
                <w:bCs/>
                <w:color w:val="171717"/>
              </w:rPr>
            </w:pPr>
            <w:r>
              <w:rPr>
                <w:rFonts w:ascii="Segoe UI" w:hAnsi="Segoe UI" w:cs="Segoe UI"/>
                <w:b/>
                <w:bCs/>
                <w:color w:val="171717"/>
              </w:rPr>
              <w:t>Explanation</w:t>
            </w:r>
          </w:p>
        </w:tc>
      </w:tr>
      <w:tr w:rsidR="00B66A1D" w14:paraId="6601F800" w14:textId="77777777" w:rsidTr="00FE3058">
        <w:trPr>
          <w:trHeight w:val="888"/>
        </w:trPr>
        <w:tc>
          <w:tcPr>
            <w:tcW w:w="0" w:type="auto"/>
            <w:shd w:val="clear" w:color="auto" w:fill="FFFFFF"/>
            <w:hideMark/>
          </w:tcPr>
          <w:p w14:paraId="50B01A7C" w14:textId="77777777" w:rsidR="00B66A1D" w:rsidRDefault="00B66A1D" w:rsidP="00FE3058">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0EF4F259" w14:textId="77777777" w:rsidR="00B66A1D" w:rsidRDefault="00B66A1D" w:rsidP="00FE3058">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B66A1D" w14:paraId="3AFF4213" w14:textId="77777777" w:rsidTr="00FE3058">
        <w:trPr>
          <w:trHeight w:val="1342"/>
        </w:trPr>
        <w:tc>
          <w:tcPr>
            <w:tcW w:w="0" w:type="auto"/>
            <w:shd w:val="clear" w:color="auto" w:fill="FFFFFF"/>
            <w:hideMark/>
          </w:tcPr>
          <w:p w14:paraId="749416A0" w14:textId="77777777" w:rsidR="00B66A1D" w:rsidRDefault="00B66A1D" w:rsidP="00FE3058">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7034F747" w14:textId="77777777" w:rsidR="00B66A1D" w:rsidRDefault="00B66A1D" w:rsidP="00FE3058">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B66A1D" w14:paraId="34C3CA34" w14:textId="77777777" w:rsidTr="00FE3058">
        <w:trPr>
          <w:trHeight w:val="1332"/>
        </w:trPr>
        <w:tc>
          <w:tcPr>
            <w:tcW w:w="0" w:type="auto"/>
            <w:shd w:val="clear" w:color="auto" w:fill="FFFFFF"/>
            <w:hideMark/>
          </w:tcPr>
          <w:p w14:paraId="6D96A04D" w14:textId="77777777" w:rsidR="00B66A1D" w:rsidRDefault="00B66A1D" w:rsidP="00FE3058">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46909C2A" w14:textId="77777777" w:rsidR="00B66A1D" w:rsidRDefault="00B66A1D" w:rsidP="00FE3058">
            <w:pPr>
              <w:rPr>
                <w:rFonts w:ascii="Segoe UI" w:hAnsi="Segoe UI" w:cs="Segoe UI"/>
                <w:color w:val="171717"/>
              </w:rPr>
            </w:pPr>
            <w:r>
              <w:rPr>
                <w:rFonts w:ascii="Segoe UI" w:hAnsi="Segoe UI" w:cs="Segoe UI"/>
                <w:color w:val="171717"/>
              </w:rPr>
              <w:t>Implement identity from the start. Consider </w:t>
            </w:r>
            <w:hyperlink r:id="rId22"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563109A7" w14:textId="77777777" w:rsidR="00B66A1D" w:rsidRDefault="00B66A1D" w:rsidP="00B66A1D">
      <w:pPr>
        <w:pStyle w:val="disbody"/>
      </w:pPr>
    </w:p>
    <w:p w14:paraId="324C2090" w14:textId="77777777" w:rsidR="00B66A1D" w:rsidRDefault="00B66A1D" w:rsidP="00B66A1D">
      <w:pPr>
        <w:pStyle w:val="disbody"/>
      </w:pPr>
      <w:r>
        <w:t>Проектирането и внедряването на облачно базирани работни натоварвания може да бъде предизвикателство. Microsoft Well-Architected Framework (</w:t>
      </w:r>
      <w:r>
        <w:rPr>
          <w:lang w:val="en-US"/>
        </w:rPr>
        <w:t>S</w:t>
      </w:r>
      <w:r w:rsidRPr="000F2427">
        <w:t>tanford</w:t>
      </w:r>
      <w:r>
        <w:rPr>
          <w:lang w:val="en-US"/>
        </w:rPr>
        <w:t xml:space="preserve"> D. et al, 2022</w:t>
      </w:r>
      <w:r>
        <w:t>) предоставя набор от ръководни принципи, които се използват за подобряване качеството на работното натоварване. Следната таблица представя пет важни стълба на добра архитектурата.</w:t>
      </w:r>
    </w:p>
    <w:p w14:paraId="2D8A066F" w14:textId="77777777" w:rsidR="00B66A1D" w:rsidRPr="00142FCE" w:rsidRDefault="00B66A1D" w:rsidP="00B66A1D">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облачаната</w:t>
      </w:r>
      <w:r w:rsidRPr="0044133B">
        <w:rPr>
          <w:iCs/>
          <w:szCs w:val="28"/>
        </w:rPr>
        <w:t xml:space="preserve"> индустрията</w:t>
      </w:r>
      <w:r>
        <w:br/>
        <w:t>(адаптирано от автора по Croll, 2022)</w:t>
      </w:r>
    </w:p>
    <w:p w14:paraId="2325AD2A" w14:textId="77777777" w:rsidR="00B66A1D" w:rsidRDefault="00B66A1D" w:rsidP="00B66A1D">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6"/>
        <w:gridCol w:w="6899"/>
      </w:tblGrid>
      <w:tr w:rsidR="00B66A1D" w14:paraId="2F64E69B" w14:textId="77777777" w:rsidTr="00FE3058">
        <w:trPr>
          <w:trHeight w:val="499"/>
          <w:tblHeader/>
        </w:trPr>
        <w:tc>
          <w:tcPr>
            <w:tcW w:w="0" w:type="auto"/>
            <w:shd w:val="clear" w:color="auto" w:fill="FFFFFF"/>
            <w:hideMark/>
          </w:tcPr>
          <w:p w14:paraId="7770D9C1"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3F5EB57A" w14:textId="77777777" w:rsidR="00B66A1D" w:rsidRDefault="00B66A1D" w:rsidP="00FE3058">
            <w:pPr>
              <w:rPr>
                <w:rFonts w:ascii="Segoe UI" w:hAnsi="Segoe UI" w:cs="Segoe UI"/>
                <w:b/>
                <w:bCs/>
                <w:color w:val="171717"/>
              </w:rPr>
            </w:pPr>
            <w:r>
              <w:rPr>
                <w:rFonts w:ascii="Segoe UI" w:hAnsi="Segoe UI" w:cs="Segoe UI"/>
                <w:b/>
                <w:bCs/>
                <w:color w:val="171717"/>
              </w:rPr>
              <w:t>Description</w:t>
            </w:r>
          </w:p>
        </w:tc>
      </w:tr>
      <w:tr w:rsidR="00B66A1D" w14:paraId="531F1CBA" w14:textId="77777777" w:rsidTr="00FE3058">
        <w:trPr>
          <w:trHeight w:val="1466"/>
        </w:trPr>
        <w:tc>
          <w:tcPr>
            <w:tcW w:w="0" w:type="auto"/>
            <w:shd w:val="clear" w:color="auto" w:fill="FFFFFF"/>
            <w:hideMark/>
          </w:tcPr>
          <w:p w14:paraId="4CEFA79E" w14:textId="77777777" w:rsidR="00B66A1D" w:rsidRDefault="00000000" w:rsidP="00FE3058">
            <w:pPr>
              <w:rPr>
                <w:rFonts w:ascii="Segoe UI" w:hAnsi="Segoe UI" w:cs="Segoe UI"/>
                <w:color w:val="171717"/>
              </w:rPr>
            </w:pPr>
            <w:hyperlink r:id="rId23" w:anchor="cost-optimization" w:history="1">
              <w:r w:rsidR="00B66A1D">
                <w:rPr>
                  <w:rStyle w:val="Hyperlink"/>
                  <w:rFonts w:ascii="Segoe UI" w:hAnsi="Segoe UI" w:cs="Segoe UI"/>
                </w:rPr>
                <w:t>Cost management</w:t>
              </w:r>
            </w:hyperlink>
          </w:p>
        </w:tc>
        <w:tc>
          <w:tcPr>
            <w:tcW w:w="7361" w:type="dxa"/>
            <w:shd w:val="clear" w:color="auto" w:fill="FFFFFF"/>
            <w:hideMark/>
          </w:tcPr>
          <w:p w14:paraId="20FE340A" w14:textId="77777777" w:rsidR="00B66A1D" w:rsidRDefault="00B66A1D" w:rsidP="00FE3058">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B66A1D" w14:paraId="13460E5C" w14:textId="77777777" w:rsidTr="00FE3058">
        <w:trPr>
          <w:trHeight w:val="1478"/>
        </w:trPr>
        <w:tc>
          <w:tcPr>
            <w:tcW w:w="0" w:type="auto"/>
            <w:shd w:val="clear" w:color="auto" w:fill="FFFFFF"/>
            <w:hideMark/>
          </w:tcPr>
          <w:p w14:paraId="6B9DF524" w14:textId="77777777" w:rsidR="00B66A1D" w:rsidRDefault="00000000" w:rsidP="00FE3058">
            <w:pPr>
              <w:rPr>
                <w:rFonts w:ascii="Segoe UI" w:hAnsi="Segoe UI" w:cs="Segoe UI"/>
                <w:color w:val="171717"/>
              </w:rPr>
            </w:pPr>
            <w:hyperlink r:id="rId24" w:anchor="operational-excellence" w:history="1">
              <w:r w:rsidR="00B66A1D">
                <w:rPr>
                  <w:rStyle w:val="Hyperlink"/>
                  <w:rFonts w:ascii="Segoe UI" w:hAnsi="Segoe UI" w:cs="Segoe UI"/>
                </w:rPr>
                <w:t>Operational excellence</w:t>
              </w:r>
            </w:hyperlink>
          </w:p>
        </w:tc>
        <w:tc>
          <w:tcPr>
            <w:tcW w:w="7361" w:type="dxa"/>
            <w:shd w:val="clear" w:color="auto" w:fill="FFFFFF"/>
            <w:hideMark/>
          </w:tcPr>
          <w:p w14:paraId="25D263A9" w14:textId="77777777" w:rsidR="00B66A1D" w:rsidRDefault="00B66A1D" w:rsidP="00FE3058">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B66A1D" w14:paraId="6D435590" w14:textId="77777777" w:rsidTr="00FE3058">
        <w:trPr>
          <w:trHeight w:val="1466"/>
        </w:trPr>
        <w:tc>
          <w:tcPr>
            <w:tcW w:w="0" w:type="auto"/>
            <w:shd w:val="clear" w:color="auto" w:fill="FFFFFF"/>
            <w:hideMark/>
          </w:tcPr>
          <w:p w14:paraId="01A1893C" w14:textId="77777777" w:rsidR="00B66A1D" w:rsidRDefault="00000000" w:rsidP="00FE3058">
            <w:pPr>
              <w:rPr>
                <w:rFonts w:ascii="Segoe UI" w:hAnsi="Segoe UI" w:cs="Segoe UI"/>
                <w:color w:val="171717"/>
              </w:rPr>
            </w:pPr>
            <w:hyperlink r:id="rId25" w:anchor="performance-efficiency" w:history="1">
              <w:r w:rsidR="00B66A1D">
                <w:rPr>
                  <w:rStyle w:val="Hyperlink"/>
                  <w:rFonts w:ascii="Segoe UI" w:hAnsi="Segoe UI" w:cs="Segoe UI"/>
                </w:rPr>
                <w:t>Performance efficiency</w:t>
              </w:r>
            </w:hyperlink>
          </w:p>
        </w:tc>
        <w:tc>
          <w:tcPr>
            <w:tcW w:w="7361" w:type="dxa"/>
            <w:shd w:val="clear" w:color="auto" w:fill="FFFFFF"/>
            <w:hideMark/>
          </w:tcPr>
          <w:p w14:paraId="2D1A83E9" w14:textId="77777777" w:rsidR="00B66A1D" w:rsidRDefault="00B66A1D" w:rsidP="00FE3058">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B66A1D" w14:paraId="69DAF306" w14:textId="77777777" w:rsidTr="00FE3058">
        <w:trPr>
          <w:trHeight w:val="1478"/>
        </w:trPr>
        <w:tc>
          <w:tcPr>
            <w:tcW w:w="0" w:type="auto"/>
            <w:shd w:val="clear" w:color="auto" w:fill="FFFFFF"/>
            <w:hideMark/>
          </w:tcPr>
          <w:p w14:paraId="4B366B70" w14:textId="77777777" w:rsidR="00B66A1D" w:rsidRDefault="00000000" w:rsidP="00FE3058">
            <w:pPr>
              <w:rPr>
                <w:rFonts w:ascii="Segoe UI" w:hAnsi="Segoe UI" w:cs="Segoe UI"/>
                <w:color w:val="171717"/>
              </w:rPr>
            </w:pPr>
            <w:hyperlink r:id="rId26" w:anchor="reliability" w:history="1">
              <w:r w:rsidR="00B66A1D">
                <w:rPr>
                  <w:rStyle w:val="Hyperlink"/>
                  <w:rFonts w:ascii="Segoe UI" w:hAnsi="Segoe UI" w:cs="Segoe UI"/>
                </w:rPr>
                <w:t>Reliability</w:t>
              </w:r>
            </w:hyperlink>
          </w:p>
        </w:tc>
        <w:tc>
          <w:tcPr>
            <w:tcW w:w="7361" w:type="dxa"/>
            <w:shd w:val="clear" w:color="auto" w:fill="FFFFFF"/>
            <w:hideMark/>
          </w:tcPr>
          <w:p w14:paraId="01C47C23" w14:textId="77777777" w:rsidR="00B66A1D" w:rsidRDefault="00B66A1D" w:rsidP="00FE3058">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B66A1D" w14:paraId="647544A4" w14:textId="77777777" w:rsidTr="00FE3058">
        <w:trPr>
          <w:trHeight w:val="1466"/>
        </w:trPr>
        <w:tc>
          <w:tcPr>
            <w:tcW w:w="0" w:type="auto"/>
            <w:shd w:val="clear" w:color="auto" w:fill="FFFFFF"/>
            <w:hideMark/>
          </w:tcPr>
          <w:p w14:paraId="0FAA22BF" w14:textId="77777777" w:rsidR="00B66A1D" w:rsidRDefault="00000000" w:rsidP="00FE3058">
            <w:pPr>
              <w:rPr>
                <w:rFonts w:ascii="Segoe UI" w:hAnsi="Segoe UI" w:cs="Segoe UI"/>
                <w:color w:val="171717"/>
              </w:rPr>
            </w:pPr>
            <w:hyperlink r:id="rId27" w:anchor="security" w:history="1">
              <w:r w:rsidR="00B66A1D">
                <w:rPr>
                  <w:rStyle w:val="Hyperlink"/>
                  <w:rFonts w:ascii="Segoe UI" w:hAnsi="Segoe UI" w:cs="Segoe UI"/>
                </w:rPr>
                <w:t>Security</w:t>
              </w:r>
            </w:hyperlink>
          </w:p>
        </w:tc>
        <w:tc>
          <w:tcPr>
            <w:tcW w:w="7361" w:type="dxa"/>
            <w:shd w:val="clear" w:color="auto" w:fill="FFFFFF"/>
            <w:hideMark/>
          </w:tcPr>
          <w:p w14:paraId="0D03C3A5" w14:textId="77777777" w:rsidR="00B66A1D" w:rsidRDefault="00B66A1D" w:rsidP="00FE3058">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01D72E29" w14:textId="77777777" w:rsidR="00B66A1D" w:rsidRDefault="00B66A1D" w:rsidP="00B66A1D">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t>системи</w:t>
      </w:r>
      <w:r w:rsidRPr="004D62DF">
        <w:t>.</w:t>
      </w:r>
      <w:r w:rsidRPr="007E6317">
        <w:t xml:space="preserve"> </w:t>
      </w:r>
      <w:r>
        <w:t>Това е 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WebSockets, AMQP и мн други. Всеки микросървис притежава специфична бизнес способност. Предимства на това архитектурен</w:t>
      </w:r>
      <w:r w:rsidRPr="004D62DF">
        <w:t xml:space="preserve"> стил </w:t>
      </w:r>
      <w:r>
        <w:t>са:</w:t>
      </w:r>
    </w:p>
    <w:p w14:paraId="3712818F" w14:textId="77777777" w:rsidR="00B66A1D" w:rsidRDefault="00B66A1D" w:rsidP="00B66A1D">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5C011A4D" w14:textId="77777777" w:rsidR="00B66A1D" w:rsidRDefault="00B66A1D" w:rsidP="00B66A1D">
      <w:pPr>
        <w:pStyle w:val="disbody"/>
      </w:pPr>
      <w:r>
        <w:t>•  Работата може да бъде дистрибутирана между отделни екипи;</w:t>
      </w:r>
    </w:p>
    <w:p w14:paraId="315AD42A" w14:textId="77777777" w:rsidR="00B66A1D" w:rsidRDefault="00B66A1D" w:rsidP="00B66A1D">
      <w:pPr>
        <w:pStyle w:val="disbody"/>
      </w:pPr>
      <w:r>
        <w:t>•  Проблемите са по-изолирани;</w:t>
      </w:r>
    </w:p>
    <w:p w14:paraId="048A2115" w14:textId="77777777" w:rsidR="00B66A1D" w:rsidRDefault="00B66A1D" w:rsidP="00B66A1D">
      <w:pPr>
        <w:pStyle w:val="disbody"/>
      </w:pPr>
      <w:r>
        <w:t>•  Позволява използването на различни технологии;</w:t>
      </w:r>
    </w:p>
    <w:p w14:paraId="4223E398" w14:textId="77777777" w:rsidR="00B66A1D" w:rsidRDefault="00B66A1D" w:rsidP="00B66A1D">
      <w:pPr>
        <w:pStyle w:val="disbody"/>
      </w:pPr>
      <w:r>
        <w:t>Микроуслугите насърчават фактор #6 от  принципите на дванадесетфакторното приложение.</w:t>
      </w:r>
    </w:p>
    <w:p w14:paraId="75DF0433" w14:textId="77777777" w:rsidR="00B66A1D" w:rsidRDefault="00B66A1D" w:rsidP="00B66A1D">
      <w:pPr>
        <w:pStyle w:val="disbody"/>
        <w:ind w:firstLine="0"/>
      </w:pPr>
      <w:r>
        <w:t>………………</w:t>
      </w:r>
    </w:p>
    <w:p w14:paraId="07B10B65" w14:textId="77777777" w:rsidR="00B66A1D" w:rsidRDefault="00B66A1D" w:rsidP="00B66A1D">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2E0EE6B4" w14:textId="77777777" w:rsidR="00B66A1D" w:rsidRDefault="00B66A1D" w:rsidP="00B66A1D">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огромни таблици, които обслужват много различни 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w:t>
      </w:r>
      <w:r>
        <w:lastRenderedPageBreak/>
        <w:t>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CB54609" w14:textId="77777777" w:rsidR="00B66A1D" w:rsidRDefault="00B66A1D" w:rsidP="00B66A1D">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API крайни точки (REST, gRPC, SOAP и т.н.) или асинхронно чрез съобния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NoSQL база данни като Azure CosmosDB или MongoDB може да има по-удобен модел</w:t>
      </w:r>
      <w:r>
        <w:t>, както</w:t>
      </w:r>
      <w:r w:rsidRPr="007E785D">
        <w:t xml:space="preserve"> и да предлага по-добра производителност и мащабируемост от SQL база данни. </w:t>
      </w:r>
      <w:r>
        <w:t>М</w:t>
      </w:r>
      <w:r w:rsidRPr="007E785D">
        <w:t>икроуслуги</w:t>
      </w:r>
      <w:r>
        <w:t>те</w:t>
      </w:r>
      <w:r w:rsidRPr="007E785D">
        <w:t xml:space="preserve"> често използват смесица от SQL и NoSQL бази данни, което се нарича подход на </w:t>
      </w:r>
      <w:r>
        <w:t>„</w:t>
      </w:r>
      <w:r w:rsidRPr="007E785D">
        <w:t>полиглотна устойчивост</w:t>
      </w:r>
      <w:r>
        <w:t>“ (</w:t>
      </w:r>
      <w:r w:rsidRPr="007E785D">
        <w:t>Polyglot</w:t>
      </w:r>
      <w:r>
        <w:t xml:space="preserve"> </w:t>
      </w:r>
      <w:r w:rsidRPr="007E785D">
        <w:t>Persistence</w:t>
      </w:r>
      <w:r>
        <w:t>)</w:t>
      </w:r>
      <w:r w:rsidRPr="007E785D">
        <w:t>.</w:t>
      </w:r>
    </w:p>
    <w:p w14:paraId="214C750E" w14:textId="77777777" w:rsidR="00B66A1D" w:rsidRDefault="00B66A1D" w:rsidP="00B66A1D">
      <w:pPr>
        <w:pStyle w:val="disbody"/>
      </w:pPr>
      <w:r w:rsidRPr="00261EE2">
        <w:t xml:space="preserve">Концепцията за микроуслуга произлиза от модела на ограничен контекст (Bounded Context)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w:t>
      </w:r>
      <w:r>
        <w:lastRenderedPageBreak/>
        <w:t>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0D334CE4" w14:textId="77777777" w:rsidR="00B66A1D" w:rsidRDefault="00B66A1D" w:rsidP="00B66A1D">
      <w:pPr>
        <w:pStyle w:val="disbody"/>
      </w:pPr>
      <w:r>
        <w:t>……..</w:t>
      </w:r>
    </w:p>
    <w:p w14:paraId="04198027" w14:textId="77777777" w:rsidR="00B66A1D" w:rsidRDefault="00B66A1D" w:rsidP="00B66A1D">
      <w:pPr>
        <w:pStyle w:val="disbody"/>
      </w:pPr>
      <w:r w:rsidRPr="00E57BDD">
        <w:t>Предизвикателства и решения за управление на разпределени данни</w:t>
      </w:r>
    </w:p>
    <w:p w14:paraId="615609EB" w14:textId="77777777" w:rsidR="00B66A1D" w:rsidRDefault="00B66A1D" w:rsidP="00B66A1D">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3CC76D97" w14:textId="77777777" w:rsidR="00B66A1D" w:rsidRDefault="00B66A1D" w:rsidP="00B66A1D">
      <w:pPr>
        <w:pStyle w:val="disbody"/>
      </w:pPr>
    </w:p>
    <w:p w14:paraId="49C3FEF0" w14:textId="77777777" w:rsidR="00B66A1D" w:rsidRPr="00C0212E" w:rsidRDefault="00B66A1D" w:rsidP="00B66A1D">
      <w:pPr>
        <w:widowControl/>
        <w:spacing w:line="240" w:lineRule="auto"/>
        <w:ind w:firstLine="0"/>
        <w:jc w:val="left"/>
        <w:rPr>
          <w:bCs/>
          <w:szCs w:val="28"/>
        </w:rPr>
      </w:pPr>
      <w:r>
        <w:br w:type="page"/>
      </w:r>
    </w:p>
    <w:p w14:paraId="7F182928" w14:textId="77777777" w:rsidR="00B66A1D" w:rsidRPr="00142FCE" w:rsidRDefault="00B66A1D" w:rsidP="00B66A1D">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(адаптирано от автора по Croll, 2022)</w:t>
      </w:r>
    </w:p>
    <w:p w14:paraId="5CEFD9EB" w14:textId="77777777" w:rsidR="00B66A1D" w:rsidRPr="00234331" w:rsidRDefault="00B66A1D" w:rsidP="00B66A1D">
      <w:pPr>
        <w:pStyle w:val="disbody"/>
        <w:rPr>
          <w:bCs/>
          <w:szCs w:val="28"/>
        </w:rPr>
      </w:pPr>
    </w:p>
    <w:p w14:paraId="7887E5E8" w14:textId="77777777" w:rsidR="00B66A1D" w:rsidRDefault="00B66A1D" w:rsidP="00B66A1D">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2991"/>
        <w:gridCol w:w="2982"/>
        <w:gridCol w:w="2975"/>
      </w:tblGrid>
      <w:tr w:rsidR="00B66A1D" w14:paraId="68B07116" w14:textId="77777777" w:rsidTr="00FE3058">
        <w:tc>
          <w:tcPr>
            <w:tcW w:w="3005" w:type="dxa"/>
          </w:tcPr>
          <w:p w14:paraId="108BF7CF" w14:textId="77777777" w:rsidR="00B66A1D" w:rsidRPr="00276824" w:rsidRDefault="00B66A1D" w:rsidP="00FE3058">
            <w:pPr>
              <w:ind w:firstLine="0"/>
              <w:rPr>
                <w:lang w:val="bg-BG"/>
              </w:rPr>
            </w:pPr>
            <w:r>
              <w:rPr>
                <w:lang w:val="bg-BG"/>
              </w:rPr>
              <w:t>име на български</w:t>
            </w:r>
          </w:p>
        </w:tc>
        <w:tc>
          <w:tcPr>
            <w:tcW w:w="3005" w:type="dxa"/>
          </w:tcPr>
          <w:p w14:paraId="64AE83DC" w14:textId="77777777" w:rsidR="00B66A1D" w:rsidRPr="00276824" w:rsidRDefault="00B66A1D" w:rsidP="00FE3058">
            <w:pPr>
              <w:ind w:firstLine="0"/>
              <w:rPr>
                <w:lang w:val="bg-BG"/>
              </w:rPr>
            </w:pPr>
            <w:r>
              <w:rPr>
                <w:lang w:val="bg-BG"/>
              </w:rPr>
              <w:t>име на английски</w:t>
            </w:r>
          </w:p>
        </w:tc>
        <w:tc>
          <w:tcPr>
            <w:tcW w:w="3006" w:type="dxa"/>
          </w:tcPr>
          <w:p w14:paraId="16056997" w14:textId="77777777" w:rsidR="00B66A1D" w:rsidRPr="00547756" w:rsidRDefault="00B66A1D" w:rsidP="00FE3058">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B66A1D" w14:paraId="0D3C0582" w14:textId="77777777" w:rsidTr="00FE3058">
        <w:tc>
          <w:tcPr>
            <w:tcW w:w="3005" w:type="dxa"/>
          </w:tcPr>
          <w:p w14:paraId="53EF51C7" w14:textId="77777777" w:rsidR="00B66A1D" w:rsidRDefault="00B66A1D" w:rsidP="00FE3058">
            <w:pPr>
              <w:ind w:firstLine="0"/>
            </w:pPr>
            <w:r w:rsidRPr="00D849C6">
              <w:t>Разделяне на грижите</w:t>
            </w:r>
          </w:p>
        </w:tc>
        <w:tc>
          <w:tcPr>
            <w:tcW w:w="3005" w:type="dxa"/>
          </w:tcPr>
          <w:p w14:paraId="1F2111A4" w14:textId="77777777" w:rsidR="00B66A1D" w:rsidRDefault="00B66A1D" w:rsidP="00FE3058">
            <w:pPr>
              <w:ind w:firstLine="0"/>
            </w:pPr>
            <w:r w:rsidRPr="00D849C6">
              <w:t>Separation of Concerns</w:t>
            </w:r>
          </w:p>
        </w:tc>
        <w:tc>
          <w:tcPr>
            <w:tcW w:w="3006" w:type="dxa"/>
          </w:tcPr>
          <w:p w14:paraId="52AE8BF5" w14:textId="77777777" w:rsidR="00B66A1D" w:rsidRDefault="00B66A1D" w:rsidP="00FE3058">
            <w:pPr>
              <w:ind w:firstLine="0"/>
            </w:pPr>
            <w:r>
              <w:rPr>
                <w:lang w:val="bg-BG"/>
              </w:rPr>
              <w:t>в</w:t>
            </w:r>
            <w:r w:rsidRPr="003D16E6">
              <w:t>секи обект и модул трябва да бъде в своя собствена грижа и контекст</w:t>
            </w:r>
          </w:p>
        </w:tc>
      </w:tr>
      <w:tr w:rsidR="00B66A1D" w14:paraId="2D090D1F" w14:textId="77777777" w:rsidTr="00FE3058">
        <w:tc>
          <w:tcPr>
            <w:tcW w:w="3005" w:type="dxa"/>
          </w:tcPr>
          <w:p w14:paraId="52ABF4FD" w14:textId="77777777" w:rsidR="00B66A1D" w:rsidRDefault="00B66A1D" w:rsidP="00FE3058">
            <w:pPr>
              <w:ind w:firstLine="0"/>
            </w:pPr>
            <w:r w:rsidRPr="00D849C6">
              <w:t>Капсулиране</w:t>
            </w:r>
          </w:p>
        </w:tc>
        <w:tc>
          <w:tcPr>
            <w:tcW w:w="3005" w:type="dxa"/>
          </w:tcPr>
          <w:p w14:paraId="29E2608F" w14:textId="77777777" w:rsidR="00B66A1D" w:rsidRDefault="00B66A1D" w:rsidP="00FE3058">
            <w:pPr>
              <w:ind w:firstLine="0"/>
            </w:pPr>
            <w:r w:rsidRPr="00D849C6">
              <w:t>Encapsulation</w:t>
            </w:r>
          </w:p>
        </w:tc>
        <w:tc>
          <w:tcPr>
            <w:tcW w:w="3006" w:type="dxa"/>
          </w:tcPr>
          <w:p w14:paraId="6C9F0ED6" w14:textId="77777777" w:rsidR="00B66A1D" w:rsidRDefault="00B66A1D" w:rsidP="00FE3058">
            <w:pPr>
              <w:ind w:firstLine="0"/>
            </w:pPr>
          </w:p>
        </w:tc>
      </w:tr>
      <w:tr w:rsidR="00B66A1D" w14:paraId="2846EF0F" w14:textId="77777777" w:rsidTr="00FE3058">
        <w:tc>
          <w:tcPr>
            <w:tcW w:w="3005" w:type="dxa"/>
          </w:tcPr>
          <w:p w14:paraId="4F492EF5" w14:textId="77777777" w:rsidR="00B66A1D" w:rsidRDefault="00B66A1D" w:rsidP="00FE3058">
            <w:pPr>
              <w:ind w:firstLine="0"/>
            </w:pPr>
            <w:r w:rsidRPr="00D849C6">
              <w:t>Инверсия на зависимостта</w:t>
            </w:r>
          </w:p>
        </w:tc>
        <w:tc>
          <w:tcPr>
            <w:tcW w:w="3005" w:type="dxa"/>
          </w:tcPr>
          <w:p w14:paraId="459B5EE5" w14:textId="77777777" w:rsidR="00B66A1D" w:rsidRPr="00E8431B" w:rsidRDefault="00B66A1D" w:rsidP="00FE3058">
            <w:pPr>
              <w:ind w:firstLine="0"/>
            </w:pPr>
            <w:r w:rsidRPr="00E8431B">
              <w:t>Dependency Inversion</w:t>
            </w:r>
          </w:p>
          <w:p w14:paraId="749454A0" w14:textId="77777777" w:rsidR="00B66A1D" w:rsidRDefault="00B66A1D" w:rsidP="00FE3058">
            <w:pPr>
              <w:ind w:firstLine="0"/>
            </w:pPr>
          </w:p>
        </w:tc>
        <w:tc>
          <w:tcPr>
            <w:tcW w:w="3006" w:type="dxa"/>
          </w:tcPr>
          <w:p w14:paraId="797F6B5E" w14:textId="77777777" w:rsidR="00B66A1D" w:rsidRDefault="00B66A1D" w:rsidP="00FE3058">
            <w:pPr>
              <w:ind w:firstLine="0"/>
            </w:pPr>
          </w:p>
        </w:tc>
      </w:tr>
      <w:tr w:rsidR="00B66A1D" w14:paraId="2DBF7875" w14:textId="77777777" w:rsidTr="00FE3058">
        <w:tc>
          <w:tcPr>
            <w:tcW w:w="3005" w:type="dxa"/>
          </w:tcPr>
          <w:p w14:paraId="444DDA4E" w14:textId="77777777" w:rsidR="00B66A1D" w:rsidRDefault="00B66A1D" w:rsidP="00FE3058">
            <w:pPr>
              <w:ind w:firstLine="0"/>
            </w:pPr>
            <w:r w:rsidRPr="00D849C6">
              <w:t>Изрични компоненти</w:t>
            </w:r>
          </w:p>
        </w:tc>
        <w:tc>
          <w:tcPr>
            <w:tcW w:w="3005" w:type="dxa"/>
          </w:tcPr>
          <w:p w14:paraId="79BCC397" w14:textId="77777777" w:rsidR="00B66A1D" w:rsidRDefault="00B66A1D" w:rsidP="00FE3058">
            <w:pPr>
              <w:ind w:firstLine="0"/>
            </w:pPr>
            <w:r w:rsidRPr="00D849C6">
              <w:t>Explicit Components</w:t>
            </w:r>
          </w:p>
        </w:tc>
        <w:tc>
          <w:tcPr>
            <w:tcW w:w="3006" w:type="dxa"/>
          </w:tcPr>
          <w:p w14:paraId="59A86F37" w14:textId="77777777" w:rsidR="00B66A1D" w:rsidRDefault="00B66A1D" w:rsidP="00FE3058">
            <w:pPr>
              <w:ind w:firstLine="0"/>
            </w:pPr>
          </w:p>
        </w:tc>
      </w:tr>
      <w:tr w:rsidR="00B66A1D" w14:paraId="272E1F4D" w14:textId="77777777" w:rsidTr="00FE3058">
        <w:tc>
          <w:tcPr>
            <w:tcW w:w="3005" w:type="dxa"/>
          </w:tcPr>
          <w:p w14:paraId="257CF46D" w14:textId="77777777" w:rsidR="00B66A1D" w:rsidRDefault="00B66A1D" w:rsidP="00FE3058">
            <w:pPr>
              <w:ind w:firstLine="0"/>
            </w:pPr>
            <w:r w:rsidRPr="00D849C6">
              <w:t>Единична отговорност</w:t>
            </w:r>
          </w:p>
        </w:tc>
        <w:tc>
          <w:tcPr>
            <w:tcW w:w="3005" w:type="dxa"/>
          </w:tcPr>
          <w:p w14:paraId="45B9BDDB" w14:textId="77777777" w:rsidR="00B66A1D" w:rsidRDefault="00B66A1D" w:rsidP="00FE3058">
            <w:pPr>
              <w:ind w:firstLine="0"/>
            </w:pPr>
            <w:r w:rsidRPr="00D849C6">
              <w:t>Single Responsibility</w:t>
            </w:r>
          </w:p>
        </w:tc>
        <w:tc>
          <w:tcPr>
            <w:tcW w:w="3006" w:type="dxa"/>
          </w:tcPr>
          <w:p w14:paraId="01B5669C" w14:textId="77777777" w:rsidR="00B66A1D" w:rsidRDefault="00B66A1D" w:rsidP="00FE3058">
            <w:pPr>
              <w:ind w:firstLine="0"/>
            </w:pPr>
          </w:p>
        </w:tc>
      </w:tr>
      <w:tr w:rsidR="00B66A1D" w14:paraId="570C7E22" w14:textId="77777777" w:rsidTr="00FE3058">
        <w:tc>
          <w:tcPr>
            <w:tcW w:w="3005" w:type="dxa"/>
          </w:tcPr>
          <w:p w14:paraId="2F73A265" w14:textId="77777777" w:rsidR="00B66A1D" w:rsidRDefault="00B66A1D" w:rsidP="00FE3058">
            <w:pPr>
              <w:ind w:firstLine="0"/>
            </w:pPr>
            <w:r w:rsidRPr="00D849C6">
              <w:t>Не се повтаряйте</w:t>
            </w:r>
          </w:p>
        </w:tc>
        <w:tc>
          <w:tcPr>
            <w:tcW w:w="3005" w:type="dxa"/>
          </w:tcPr>
          <w:p w14:paraId="0229C9DF" w14:textId="77777777" w:rsidR="00B66A1D" w:rsidRDefault="00B66A1D" w:rsidP="00FE3058">
            <w:pPr>
              <w:ind w:firstLine="0"/>
            </w:pPr>
            <w:r w:rsidRPr="00D849C6">
              <w:t>Don’t Repeat Yourself </w:t>
            </w:r>
          </w:p>
        </w:tc>
        <w:tc>
          <w:tcPr>
            <w:tcW w:w="3006" w:type="dxa"/>
          </w:tcPr>
          <w:p w14:paraId="183226F0" w14:textId="77777777" w:rsidR="00B66A1D" w:rsidRDefault="00B66A1D" w:rsidP="00FE3058">
            <w:pPr>
              <w:ind w:firstLine="0"/>
            </w:pPr>
          </w:p>
        </w:tc>
      </w:tr>
      <w:tr w:rsidR="00B66A1D" w14:paraId="621BDCD6" w14:textId="77777777" w:rsidTr="00FE3058">
        <w:tc>
          <w:tcPr>
            <w:tcW w:w="3005" w:type="dxa"/>
          </w:tcPr>
          <w:p w14:paraId="154FD0FF" w14:textId="77777777" w:rsidR="00B66A1D" w:rsidRDefault="00B66A1D" w:rsidP="00FE3058">
            <w:pPr>
              <w:ind w:firstLine="0"/>
            </w:pPr>
            <w:r w:rsidRPr="0082799F">
              <w:t>Устойчивост и невежество относно инфраструктурата</w:t>
            </w:r>
          </w:p>
        </w:tc>
        <w:tc>
          <w:tcPr>
            <w:tcW w:w="3005" w:type="dxa"/>
          </w:tcPr>
          <w:p w14:paraId="321176AB" w14:textId="77777777" w:rsidR="00B66A1D" w:rsidRPr="00276824" w:rsidRDefault="00B66A1D" w:rsidP="00FE3058">
            <w:pPr>
              <w:ind w:firstLine="0"/>
            </w:pPr>
            <w:r w:rsidRPr="00276824">
              <w:t>Presentation Ignorance</w:t>
            </w:r>
          </w:p>
          <w:p w14:paraId="63024227" w14:textId="77777777" w:rsidR="00B66A1D" w:rsidRDefault="00B66A1D" w:rsidP="00FE3058">
            <w:pPr>
              <w:ind w:firstLine="0"/>
            </w:pPr>
          </w:p>
        </w:tc>
        <w:tc>
          <w:tcPr>
            <w:tcW w:w="3006" w:type="dxa"/>
          </w:tcPr>
          <w:p w14:paraId="68B0CFAC" w14:textId="77777777" w:rsidR="00B66A1D" w:rsidRDefault="00B66A1D" w:rsidP="00FE3058">
            <w:pPr>
              <w:ind w:firstLine="0"/>
            </w:pPr>
          </w:p>
        </w:tc>
      </w:tr>
      <w:tr w:rsidR="00B66A1D" w14:paraId="4074BDF6" w14:textId="77777777" w:rsidTr="00FE3058">
        <w:tc>
          <w:tcPr>
            <w:tcW w:w="3005" w:type="dxa"/>
          </w:tcPr>
          <w:p w14:paraId="61F3F866" w14:textId="77777777" w:rsidR="00B66A1D" w:rsidRDefault="00B66A1D" w:rsidP="00FE3058">
            <w:pPr>
              <w:ind w:firstLine="0"/>
            </w:pPr>
            <w:r w:rsidRPr="00DA05EF">
              <w:t>Ограничени контексти</w:t>
            </w:r>
          </w:p>
        </w:tc>
        <w:tc>
          <w:tcPr>
            <w:tcW w:w="3005" w:type="dxa"/>
          </w:tcPr>
          <w:p w14:paraId="678D4827" w14:textId="77777777" w:rsidR="00B66A1D" w:rsidRPr="00276824" w:rsidRDefault="00B66A1D" w:rsidP="00FE3058">
            <w:pPr>
              <w:ind w:firstLine="0"/>
            </w:pPr>
            <w:r w:rsidRPr="00276824">
              <w:t>Bounded Contexts</w:t>
            </w:r>
          </w:p>
          <w:p w14:paraId="3215FDF9" w14:textId="77777777" w:rsidR="00B66A1D" w:rsidRDefault="00B66A1D" w:rsidP="00FE3058">
            <w:pPr>
              <w:ind w:firstLine="0"/>
            </w:pPr>
          </w:p>
        </w:tc>
        <w:tc>
          <w:tcPr>
            <w:tcW w:w="3006" w:type="dxa"/>
          </w:tcPr>
          <w:p w14:paraId="10BD1253" w14:textId="77777777" w:rsidR="00B66A1D" w:rsidRDefault="00B66A1D" w:rsidP="00FE3058">
            <w:pPr>
              <w:ind w:firstLine="0"/>
            </w:pPr>
          </w:p>
        </w:tc>
      </w:tr>
    </w:tbl>
    <w:p w14:paraId="59A86EF7" w14:textId="77777777" w:rsidR="00B66A1D" w:rsidRDefault="00B66A1D" w:rsidP="00B66A1D">
      <w:pPr>
        <w:widowControl/>
        <w:spacing w:line="240" w:lineRule="auto"/>
        <w:ind w:firstLine="0"/>
        <w:jc w:val="left"/>
        <w:rPr>
          <w:sz w:val="28"/>
          <w:lang w:val="bg-BG"/>
        </w:rPr>
      </w:pPr>
    </w:p>
    <w:p w14:paraId="2DB5E973" w14:textId="77777777" w:rsidR="00B66A1D" w:rsidRDefault="00B66A1D" w:rsidP="00B66A1D">
      <w:pPr>
        <w:widowControl/>
        <w:spacing w:line="240" w:lineRule="auto"/>
        <w:ind w:firstLine="0"/>
        <w:jc w:val="left"/>
        <w:rPr>
          <w:sz w:val="28"/>
          <w:lang w:val="bg-BG"/>
        </w:rPr>
      </w:pPr>
      <w:r>
        <w:rPr>
          <w:sz w:val="28"/>
          <w:lang w:val="bg-BG"/>
        </w:rPr>
        <w:br w:type="page"/>
      </w:r>
    </w:p>
    <w:p w14:paraId="36C9B3F3" w14:textId="77777777" w:rsidR="00B66A1D" w:rsidRDefault="00B66A1D" w:rsidP="00B66A1D">
      <w:pPr>
        <w:pStyle w:val="disbody"/>
      </w:pPr>
      <w:r w:rsidRPr="00AB48EA">
        <w:lastRenderedPageBreak/>
        <w:t xml:space="preserve">В книгата Cloud Native Patterns,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Cloud Native Computing поставя контейнеризацията на микроуслуги като първа стъпка в Cloud-Native Trail Map - насоки за предприятия, които започват </w:t>
      </w:r>
      <w:r>
        <w:t>поддръжка</w:t>
      </w:r>
      <w:r w:rsidRPr="00AB48EA">
        <w:t xml:space="preserve"> в облака.</w:t>
      </w:r>
    </w:p>
    <w:p w14:paraId="73093C94" w14:textId="77777777" w:rsidR="00B66A1D" w:rsidRDefault="00B66A1D" w:rsidP="00B66A1D">
      <w:pPr>
        <w:pStyle w:val="disbody"/>
        <w:rPr>
          <w:color w:val="000000"/>
          <w:szCs w:val="28"/>
        </w:rPr>
      </w:pPr>
      <w:r w:rsidRPr="00D61C29">
        <w:t>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контейнеризирани технологии. Контейнеризацията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кеширане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Контейнеризирането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инстанцирането на изображение означава създаването на контейнер.   Друго предимство на контейнеризацията е мащабируемостта.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4465E8A9" w14:textId="77777777" w:rsidR="00B66A1D" w:rsidRDefault="00B66A1D" w:rsidP="00B66A1D">
      <w:pPr>
        <w:widowControl/>
        <w:spacing w:line="240" w:lineRule="auto"/>
        <w:ind w:firstLine="0"/>
        <w:jc w:val="left"/>
        <w:rPr>
          <w:color w:val="000000"/>
          <w:sz w:val="28"/>
          <w:szCs w:val="28"/>
          <w:lang w:val="bg-BG"/>
        </w:rPr>
      </w:pPr>
      <w:r>
        <w:rPr>
          <w:color w:val="000000"/>
          <w:szCs w:val="28"/>
        </w:rPr>
        <w:br w:type="page"/>
      </w:r>
    </w:p>
    <w:p w14:paraId="149B6EA5" w14:textId="77777777" w:rsidR="00B66A1D" w:rsidRDefault="00B66A1D" w:rsidP="00B66A1D">
      <w:pPr>
        <w:pStyle w:val="disbody"/>
      </w:pPr>
      <w:r w:rsidRPr="00697718">
        <w:lastRenderedPageBreak/>
        <w:t>Управлението на контейнери се извършва със специална софтуерна програма, наречена контейнер оркестратор. Когато работите в мащаб с много независими работещи контейнери, оркестрацията е от съствено значение.</w:t>
      </w:r>
      <w:r>
        <w:t xml:space="preserve"> </w:t>
      </w:r>
      <w:r w:rsidRPr="00697718">
        <w:t>Следващата таблица описва общи задачи за оркестрация.</w:t>
      </w:r>
    </w:p>
    <w:p w14:paraId="29F05BDA" w14:textId="77777777" w:rsidR="00B66A1D" w:rsidRPr="009B7A64" w:rsidRDefault="00B66A1D" w:rsidP="00B66A1D">
      <w:pPr>
        <w:pStyle w:val="distabletitle"/>
      </w:pPr>
      <w:r>
        <w:t>Таблица 1.5.</w:t>
      </w:r>
      <w:r>
        <w:br/>
        <w:t>тодо</w:t>
      </w:r>
      <w:r>
        <w:br/>
        <w:t>(тодо)</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B66A1D" w:rsidRPr="006B77A6" w14:paraId="1DA02037" w14:textId="77777777" w:rsidTr="00FE3058">
        <w:trPr>
          <w:trHeight w:val="557"/>
          <w:tblHeader/>
        </w:trPr>
        <w:tc>
          <w:tcPr>
            <w:tcW w:w="0" w:type="auto"/>
            <w:shd w:val="clear" w:color="auto" w:fill="FFFFFF"/>
            <w:hideMark/>
          </w:tcPr>
          <w:p w14:paraId="05007E9C"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7F05D3ED"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B66A1D" w:rsidRPr="006B77A6" w14:paraId="5EC147FC" w14:textId="77777777" w:rsidTr="00FE3058">
        <w:trPr>
          <w:trHeight w:val="575"/>
        </w:trPr>
        <w:tc>
          <w:tcPr>
            <w:tcW w:w="0" w:type="auto"/>
            <w:shd w:val="clear" w:color="auto" w:fill="FFFFFF"/>
            <w:hideMark/>
          </w:tcPr>
          <w:p w14:paraId="23008DD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674F0D6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B66A1D" w:rsidRPr="006B77A6" w14:paraId="2F0DFED0" w14:textId="77777777" w:rsidTr="00FE3058">
        <w:trPr>
          <w:trHeight w:val="1112"/>
        </w:trPr>
        <w:tc>
          <w:tcPr>
            <w:tcW w:w="0" w:type="auto"/>
            <w:shd w:val="clear" w:color="auto" w:fill="FFFFFF"/>
            <w:hideMark/>
          </w:tcPr>
          <w:p w14:paraId="37F3712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1148C08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B66A1D" w:rsidRPr="006B77A6" w14:paraId="1762E0B7" w14:textId="77777777" w:rsidTr="00FE3058">
        <w:trPr>
          <w:trHeight w:val="557"/>
        </w:trPr>
        <w:tc>
          <w:tcPr>
            <w:tcW w:w="0" w:type="auto"/>
            <w:shd w:val="clear" w:color="auto" w:fill="FFFFFF"/>
            <w:hideMark/>
          </w:tcPr>
          <w:p w14:paraId="46F5454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6ECAB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B66A1D" w:rsidRPr="006B77A6" w14:paraId="6812F908" w14:textId="77777777" w:rsidTr="00FE3058">
        <w:trPr>
          <w:trHeight w:val="557"/>
        </w:trPr>
        <w:tc>
          <w:tcPr>
            <w:tcW w:w="0" w:type="auto"/>
            <w:shd w:val="clear" w:color="auto" w:fill="FFFFFF"/>
            <w:hideMark/>
          </w:tcPr>
          <w:p w14:paraId="47537B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68C8528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B66A1D" w:rsidRPr="006B77A6" w14:paraId="67FB7CC7" w14:textId="77777777" w:rsidTr="00FE3058">
        <w:trPr>
          <w:trHeight w:val="575"/>
        </w:trPr>
        <w:tc>
          <w:tcPr>
            <w:tcW w:w="0" w:type="auto"/>
            <w:shd w:val="clear" w:color="auto" w:fill="FFFFFF"/>
            <w:hideMark/>
          </w:tcPr>
          <w:p w14:paraId="3AE888A4"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5CEC22A"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B66A1D" w:rsidRPr="006B77A6" w14:paraId="59766238" w14:textId="77777777" w:rsidTr="00FE3058">
        <w:trPr>
          <w:trHeight w:val="557"/>
        </w:trPr>
        <w:tc>
          <w:tcPr>
            <w:tcW w:w="0" w:type="auto"/>
            <w:shd w:val="clear" w:color="auto" w:fill="FFFFFF"/>
            <w:hideMark/>
          </w:tcPr>
          <w:p w14:paraId="35EECE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25877A95"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B66A1D" w:rsidRPr="006B77A6" w14:paraId="25871AF3" w14:textId="77777777" w:rsidTr="00FE3058">
        <w:trPr>
          <w:trHeight w:val="557"/>
        </w:trPr>
        <w:tc>
          <w:tcPr>
            <w:tcW w:w="0" w:type="auto"/>
            <w:shd w:val="clear" w:color="auto" w:fill="FFFFFF"/>
            <w:hideMark/>
          </w:tcPr>
          <w:p w14:paraId="2DA2F21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5F2EE7FF"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B66A1D" w:rsidRPr="006B77A6" w14:paraId="6D090A24" w14:textId="77777777" w:rsidTr="00FE3058">
        <w:trPr>
          <w:trHeight w:val="1112"/>
        </w:trPr>
        <w:tc>
          <w:tcPr>
            <w:tcW w:w="0" w:type="auto"/>
            <w:shd w:val="clear" w:color="auto" w:fill="FFFFFF"/>
            <w:hideMark/>
          </w:tcPr>
          <w:p w14:paraId="4B2192A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6204CBB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0ED70A48" w14:textId="77777777" w:rsidR="00B66A1D" w:rsidRDefault="00B66A1D" w:rsidP="00B66A1D">
      <w:pPr>
        <w:pStyle w:val="disbody"/>
      </w:pPr>
    </w:p>
    <w:p w14:paraId="6AB221BA" w14:textId="77777777" w:rsidR="00B66A1D" w:rsidRDefault="00B66A1D" w:rsidP="00B66A1D">
      <w:pPr>
        <w:pStyle w:val="disbody"/>
      </w:pPr>
      <w:r>
        <w:t>О</w:t>
      </w:r>
      <w:r w:rsidRPr="00665501">
        <w:t>ркестраторите на контейнери възприемат принципите за еднократност</w:t>
      </w:r>
      <w:r>
        <w:t xml:space="preserve"> (</w:t>
      </w:r>
      <w:r w:rsidRPr="00A37F47">
        <w:rPr>
          <w:rStyle w:val="Emphasis"/>
          <w:rFonts w:ascii="Segoe UI" w:hAnsi="Segoe UI" w:cs="Segoe UI"/>
          <w:color w:val="171717"/>
          <w:shd w:val="clear" w:color="auto" w:fill="FFFFFF"/>
        </w:rPr>
        <w:t>Factor #</w:t>
      </w:r>
      <w:r>
        <w:rPr>
          <w:rStyle w:val="Emphasis"/>
          <w:rFonts w:ascii="Segoe UI" w:hAnsi="Segoe UI" w:cs="Segoe UI"/>
          <w:color w:val="171717"/>
          <w:shd w:val="clear" w:color="auto" w:fill="FFFFFF"/>
        </w:rPr>
        <w:t>9)</w:t>
      </w:r>
      <w:r w:rsidRPr="00665501">
        <w:t xml:space="preserve"> и едновременност</w:t>
      </w:r>
      <w:r>
        <w:t xml:space="preserve"> (</w:t>
      </w:r>
      <w:r w:rsidRPr="00A37F47">
        <w:t>Factor #8</w:t>
      </w:r>
      <w:r>
        <w:t>)</w:t>
      </w:r>
      <w:r w:rsidRPr="00665501">
        <w:t xml:space="preserve"> от приложението с дванадесет фактора.</w:t>
      </w:r>
    </w:p>
    <w:p w14:paraId="4EC4D7E7" w14:textId="77777777" w:rsidR="00B66A1D" w:rsidRDefault="00B66A1D" w:rsidP="00B66A1D">
      <w:pPr>
        <w:pStyle w:val="disbody"/>
      </w:pPr>
      <w:r w:rsidRPr="005A5612">
        <w:t>Въпреки че съствуват няколко контейнерни оркестратора, Kubernetes се превърна в де факто стандарт. Това е преносима, разширяема платформа с отворен код за управление на работни натоварвания в контейнери.</w:t>
      </w:r>
    </w:p>
    <w:p w14:paraId="709B9201" w14:textId="77777777" w:rsidR="00B66A1D" w:rsidRDefault="00B66A1D" w:rsidP="00B66A1D">
      <w:pPr>
        <w:widowControl/>
        <w:spacing w:line="240" w:lineRule="auto"/>
        <w:ind w:firstLine="0"/>
        <w:jc w:val="left"/>
        <w:rPr>
          <w:sz w:val="28"/>
          <w:lang w:val="bg-BG"/>
        </w:rPr>
      </w:pPr>
      <w:r>
        <w:br w:type="page"/>
      </w:r>
    </w:p>
    <w:p w14:paraId="1B3D2F72" w14:textId="77777777" w:rsidR="00B66A1D" w:rsidRDefault="00B66A1D" w:rsidP="00B66A1D">
      <w:pPr>
        <w:pStyle w:val="disbody"/>
      </w:pPr>
      <w:r>
        <w:lastRenderedPageBreak/>
        <w:t>Облачните системи зависят от много различни спомагателни ресурси, като хранилища за данни, брокери на съобния,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1551DE4A" w14:textId="77777777" w:rsidR="00B66A1D" w:rsidRDefault="00B66A1D" w:rsidP="00B66A1D">
      <w:pPr>
        <w:pStyle w:val="disbody"/>
      </w:pPr>
      <w:r>
        <w:rPr>
          <w:noProof/>
        </w:rPr>
        <w:drawing>
          <wp:inline distT="0" distB="0" distL="0" distR="0" wp14:anchorId="652BB315" wp14:editId="58821D8B">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00C9875E" w14:textId="77777777" w:rsidR="00B66A1D" w:rsidRPr="0014016A" w:rsidRDefault="00B66A1D" w:rsidP="00B66A1D">
      <w:pPr>
        <w:pStyle w:val="disfigtitle"/>
      </w:pPr>
      <w:r w:rsidRPr="00084B24">
        <w:t>Фиг. 1.</w:t>
      </w:r>
      <w:r>
        <w:t>11</w:t>
      </w:r>
      <w:r w:rsidRPr="00084B24">
        <w:t xml:space="preserve">. </w:t>
      </w:r>
      <w:r w:rsidRPr="00CD4479">
        <w:rPr>
          <w:iCs/>
          <w:szCs w:val="28"/>
        </w:rPr>
        <w:t>Спомагателни услуги използвани от облачните системи</w:t>
      </w:r>
      <w:r w:rsidRPr="00084B24">
        <w:t xml:space="preserve"> (</w:t>
      </w:r>
      <w:r w:rsidRPr="00F43B8A">
        <w:rPr>
          <w:bCs/>
          <w:szCs w:val="28"/>
        </w:rPr>
        <w:t>Smith</w:t>
      </w:r>
      <w:r w:rsidRPr="00084B24">
        <w:t>, 20</w:t>
      </w:r>
      <w:r>
        <w:t>22</w:t>
      </w:r>
      <w:r w:rsidRPr="00084B24">
        <w:t>).</w:t>
      </w:r>
    </w:p>
    <w:p w14:paraId="4E5AC364" w14:textId="77777777" w:rsidR="00B66A1D" w:rsidRPr="0029675C" w:rsidRDefault="00B66A1D" w:rsidP="00B66A1D">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Pr>
          <w:szCs w:val="28"/>
        </w:rPr>
        <w:t xml:space="preserve"> Д</w:t>
      </w:r>
      <w:r w:rsidRPr="00B43212">
        <w:rPr>
          <w:szCs w:val="28"/>
        </w:rPr>
        <w:t>обрата практика</w:t>
      </w:r>
      <w:r>
        <w:rPr>
          <w:szCs w:val="28"/>
        </w:rPr>
        <w:t xml:space="preserve"> за тези услуги</w:t>
      </w:r>
      <w:r w:rsidRPr="00B43212">
        <w:rPr>
          <w:szCs w:val="28"/>
        </w:rPr>
        <w:t xml:space="preserve"> </w:t>
      </w:r>
      <w:r>
        <w:rPr>
          <w:szCs w:val="28"/>
        </w:rPr>
        <w:t>е</w:t>
      </w:r>
      <w:r w:rsidRPr="00B43212">
        <w:rPr>
          <w:szCs w:val="28"/>
        </w:rPr>
        <w:t xml:space="preserve"> да се третира</w:t>
      </w:r>
      <w:r>
        <w:rPr>
          <w:szCs w:val="28"/>
        </w:rPr>
        <w:t>т</w:t>
      </w:r>
      <w:r w:rsidRPr="00B43212">
        <w:rPr>
          <w:szCs w:val="28"/>
        </w:rPr>
        <w:t xml:space="preserve"> като прикачен ресурс, динамично свързан с </w:t>
      </w:r>
      <w:r>
        <w:rPr>
          <w:szCs w:val="28"/>
        </w:rPr>
        <w:t xml:space="preserve">главна </w:t>
      </w:r>
      <w:r w:rsidRPr="00B43212">
        <w:rPr>
          <w:szCs w:val="28"/>
        </w:rPr>
        <w:t xml:space="preserve">микроуслуга </w:t>
      </w:r>
      <w:r>
        <w:rPr>
          <w:szCs w:val="28"/>
        </w:rPr>
        <w:t>чрез</w:t>
      </w:r>
      <w:r w:rsidRPr="00B43212">
        <w:rPr>
          <w:szCs w:val="28"/>
        </w:rPr>
        <w:t xml:space="preserve"> конфигурация (URL и идентификационни данни). Това ръководство е изложено в Приложението на дванадесетте фактора, обсъдено по-рано в главата.</w:t>
      </w:r>
      <w:r>
        <w:rPr>
          <w:szCs w:val="28"/>
          <w:lang w:val="en-US"/>
        </w:rPr>
        <w:t xml:space="preserve"> </w:t>
      </w:r>
      <w:r w:rsidRPr="00D90ADC">
        <w:rPr>
          <w:szCs w:val="28"/>
          <w:lang w:val="en-US"/>
        </w:rPr>
        <w:t>С този модел поддържащ</w:t>
      </w:r>
      <w:r>
        <w:rPr>
          <w:szCs w:val="28"/>
        </w:rPr>
        <w:t>ите</w:t>
      </w:r>
      <w:r w:rsidRPr="00D90ADC">
        <w:rPr>
          <w:szCs w:val="28"/>
          <w:lang w:val="en-US"/>
        </w:rPr>
        <w:t xml:space="preserve"> услуг</w:t>
      </w:r>
      <w:r>
        <w:rPr>
          <w:szCs w:val="28"/>
        </w:rPr>
        <w:t>и</w:t>
      </w:r>
      <w:r w:rsidRPr="00D90ADC">
        <w:rPr>
          <w:szCs w:val="28"/>
          <w:lang w:val="en-US"/>
        </w:rPr>
        <w:t xml:space="preserve"> може да бъд</w:t>
      </w:r>
      <w:r>
        <w:rPr>
          <w:szCs w:val="28"/>
        </w:rPr>
        <w:t xml:space="preserve">ат контролирани </w:t>
      </w:r>
      <w:r w:rsidRPr="00D90ADC">
        <w:rPr>
          <w:szCs w:val="28"/>
          <w:lang w:val="en-US"/>
        </w:rPr>
        <w:t xml:space="preserve">без промени в кода. </w:t>
      </w:r>
      <w:r w:rsidRPr="00492B9E">
        <w:rPr>
          <w:szCs w:val="28"/>
          <w:lang w:val="en-US"/>
        </w:rPr>
        <w:t>Облачните доставчици предоставят API, за комуник</w:t>
      </w:r>
      <w:r>
        <w:rPr>
          <w:szCs w:val="28"/>
        </w:rPr>
        <w:t>ация, чрез</w:t>
      </w:r>
      <w:r w:rsidRPr="00492B9E">
        <w:rPr>
          <w:szCs w:val="28"/>
          <w:lang w:val="en-US"/>
        </w:rPr>
        <w:t xml:space="preserve"> патентован</w:t>
      </w:r>
      <w:r>
        <w:rPr>
          <w:szCs w:val="28"/>
        </w:rPr>
        <w:t>и</w:t>
      </w:r>
      <w:r w:rsidRPr="00492B9E">
        <w:rPr>
          <w:szCs w:val="28"/>
          <w:lang w:val="en-US"/>
        </w:rPr>
        <w:t xml:space="preserve"> библиотеки</w:t>
      </w:r>
      <w:r>
        <w:rPr>
          <w:szCs w:val="28"/>
        </w:rPr>
        <w:t>,</w:t>
      </w:r>
      <w:r w:rsidRPr="00492B9E">
        <w:rPr>
          <w:szCs w:val="28"/>
          <w:lang w:val="en-US"/>
        </w:rPr>
        <w:t xml:space="preserve"> капсулира</w:t>
      </w:r>
      <w:r>
        <w:rPr>
          <w:szCs w:val="28"/>
        </w:rPr>
        <w:t>щи</w:t>
      </w:r>
      <w:r w:rsidRPr="00492B9E">
        <w:rPr>
          <w:szCs w:val="28"/>
          <w:lang w:val="en-US"/>
        </w:rPr>
        <w:t xml:space="preserve"> сложността. </w:t>
      </w:r>
      <w:r>
        <w:rPr>
          <w:szCs w:val="28"/>
        </w:rPr>
        <w:t xml:space="preserve">Добра </w:t>
      </w:r>
      <w:r w:rsidRPr="00492B9E">
        <w:rPr>
          <w:szCs w:val="28"/>
          <w:lang w:val="en-US"/>
        </w:rPr>
        <w:t xml:space="preserve">практика е да се </w:t>
      </w:r>
      <w:r>
        <w:rPr>
          <w:szCs w:val="28"/>
        </w:rPr>
        <w:t>в</w:t>
      </w:r>
      <w:r w:rsidRPr="00492B9E">
        <w:rPr>
          <w:szCs w:val="28"/>
          <w:lang w:val="en-US"/>
        </w:rPr>
        <w:t xml:space="preserve">ъведе междинен слой или API, </w:t>
      </w:r>
      <w:r>
        <w:rPr>
          <w:szCs w:val="28"/>
        </w:rPr>
        <w:t xml:space="preserve">който да предлага </w:t>
      </w:r>
      <w:r w:rsidRPr="00492B9E">
        <w:rPr>
          <w:szCs w:val="28"/>
          <w:lang w:val="en-US"/>
        </w:rPr>
        <w:t>общи операции</w:t>
      </w:r>
      <w:r>
        <w:rPr>
          <w:szCs w:val="28"/>
        </w:rPr>
        <w:t>, „</w:t>
      </w:r>
      <w:r w:rsidRPr="00492B9E">
        <w:rPr>
          <w:szCs w:val="28"/>
          <w:lang w:val="en-US"/>
        </w:rPr>
        <w:t>обвивайки</w:t>
      </w:r>
      <w:r>
        <w:rPr>
          <w:szCs w:val="28"/>
        </w:rPr>
        <w:t>“</w:t>
      </w:r>
      <w:r w:rsidRPr="00492B9E">
        <w:rPr>
          <w:szCs w:val="28"/>
          <w:lang w:val="en-US"/>
        </w:rPr>
        <w:t xml:space="preserve"> кода на доставчика вътре в него. </w:t>
      </w:r>
      <w:r w:rsidRPr="00492B9E">
        <w:rPr>
          <w:szCs w:val="28"/>
          <w:lang w:val="en-US"/>
        </w:rPr>
        <w:lastRenderedPageBreak/>
        <w:t xml:space="preserve">Това </w:t>
      </w:r>
      <w:r>
        <w:rPr>
          <w:szCs w:val="28"/>
        </w:rPr>
        <w:t>„</w:t>
      </w:r>
      <w:r w:rsidRPr="00492B9E">
        <w:rPr>
          <w:szCs w:val="28"/>
          <w:lang w:val="en-US"/>
        </w:rPr>
        <w:t>слабо</w:t>
      </w:r>
      <w:r>
        <w:rPr>
          <w:szCs w:val="28"/>
        </w:rPr>
        <w:t>“</w:t>
      </w:r>
      <w:r w:rsidRPr="00492B9E">
        <w:rPr>
          <w:szCs w:val="28"/>
          <w:lang w:val="en-US"/>
        </w:rPr>
        <w:t xml:space="preserve"> свързване позволява </w:t>
      </w:r>
      <w:r>
        <w:rPr>
          <w:szCs w:val="28"/>
        </w:rPr>
        <w:t>обновявания</w:t>
      </w:r>
      <w:r w:rsidRPr="00492B9E">
        <w:rPr>
          <w:szCs w:val="28"/>
          <w:lang w:val="en-US"/>
        </w:rPr>
        <w:t>, без да се налага да</w:t>
      </w:r>
      <w:r>
        <w:rPr>
          <w:szCs w:val="28"/>
        </w:rPr>
        <w:t xml:space="preserve"> се правят</w:t>
      </w:r>
      <w:r w:rsidRPr="00492B9E">
        <w:rPr>
          <w:szCs w:val="28"/>
          <w:lang w:val="en-US"/>
        </w:rPr>
        <w:t xml:space="preserve"> промени в кода на основната услуга</w:t>
      </w:r>
      <w:r>
        <w:rPr>
          <w:szCs w:val="28"/>
        </w:rPr>
        <w:t xml:space="preserve">. </w:t>
      </w:r>
    </w:p>
    <w:p w14:paraId="0B06AD8C" w14:textId="77777777" w:rsidR="00B66A1D" w:rsidRPr="00147630" w:rsidRDefault="00B66A1D" w:rsidP="00B66A1D">
      <w:pPr>
        <w:widowControl/>
        <w:spacing w:line="240" w:lineRule="auto"/>
        <w:ind w:firstLine="0"/>
        <w:jc w:val="left"/>
        <w:rPr>
          <w:sz w:val="28"/>
          <w:szCs w:val="28"/>
        </w:rPr>
      </w:pPr>
      <w:r>
        <w:rPr>
          <w:sz w:val="28"/>
          <w:szCs w:val="28"/>
        </w:rPr>
        <w:br w:type="page"/>
      </w:r>
    </w:p>
    <w:p w14:paraId="1A3C871D" w14:textId="77777777" w:rsidR="00B66A1D" w:rsidRPr="009424FB" w:rsidRDefault="00B66A1D" w:rsidP="00B66A1D">
      <w:pPr>
        <w:pStyle w:val="Heading2"/>
        <w:rPr>
          <w:lang w:val="bg-BG"/>
        </w:rPr>
      </w:pPr>
      <w:bookmarkStart w:id="11" w:name="_Toc27014321"/>
      <w:r w:rsidRPr="00084B24">
        <w:rPr>
          <w:lang w:val="bg-BG"/>
        </w:rPr>
        <w:lastRenderedPageBreak/>
        <w:t xml:space="preserve">1.3. </w:t>
      </w:r>
      <w:bookmarkEnd w:id="11"/>
      <w:r w:rsidRPr="009424FB">
        <w:rPr>
          <w:lang w:val="bg-BG"/>
        </w:rPr>
        <w:t>Кибер защита</w:t>
      </w:r>
      <w:r>
        <w:t xml:space="preserve"> </w:t>
      </w:r>
      <w:r>
        <w:rPr>
          <w:lang w:val="bg-BG"/>
        </w:rPr>
        <w:t>на данните</w:t>
      </w:r>
    </w:p>
    <w:p w14:paraId="1F18204E" w14:textId="0D3D3B4D" w:rsidR="00B66A1D" w:rsidRDefault="008F18F4" w:rsidP="00B66A1D">
      <w:pPr>
        <w:pStyle w:val="disbody"/>
      </w:pPr>
      <w:r>
        <w:t>Облачните с</w:t>
      </w:r>
      <w:r w:rsidR="00B66A1D" w:rsidRPr="004775A1">
        <w:t>истем</w:t>
      </w:r>
      <w:r>
        <w:t>и</w:t>
      </w:r>
      <w:r w:rsidR="00B66A1D" w:rsidRPr="004775A1">
        <w:t xml:space="preserve">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7B9C0FB9" w14:textId="77777777" w:rsidR="00B66A1D" w:rsidRDefault="00B66A1D" w:rsidP="00B66A1D">
      <w:pPr>
        <w:pStyle w:val="disbody"/>
      </w:pPr>
      <w:r>
        <w:t>С</w:t>
      </w:r>
      <w:r w:rsidRPr="00045633">
        <w:t>офтуерни</w:t>
      </w:r>
      <w:r>
        <w:t>те</w:t>
      </w:r>
      <w:r w:rsidRPr="00045633">
        <w:t xml:space="preserve"> приложения трябва да имат познани</w:t>
      </w:r>
      <w:r>
        <w:t>е</w:t>
      </w:r>
      <w:r w:rsidRPr="00045633">
        <w:t xml:space="preserve"> за потребителя или процеса, който ги извиква. Потребителят или процесът, взаимодействащ с приложение, е известен като принципал за сигурност, а процесът на удостоверяване и упълномощаване на тези принципали е известен като управление на самоличността</w:t>
      </w:r>
      <w:r>
        <w:t xml:space="preserve"> (</w:t>
      </w:r>
      <w:r w:rsidRPr="00B672B4">
        <w:rPr>
          <w:szCs w:val="28"/>
        </w:rPr>
        <w:t>Vettor</w:t>
      </w:r>
      <w:r>
        <w:rPr>
          <w:szCs w:val="28"/>
        </w:rPr>
        <w:t>, 2022</w:t>
      </w:r>
      <w:r>
        <w:t>).</w:t>
      </w:r>
      <w:r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принципали за сигурност. Windows</w:t>
      </w:r>
      <w:r>
        <w:t>, например,</w:t>
      </w:r>
      <w:r w:rsidRPr="00045633">
        <w:t xml:space="preserve"> поддържа използването на Active Directory за предоставяне на централизирано удостоверяване и оторизация.</w:t>
      </w:r>
      <w:r>
        <w:t xml:space="preserve"> </w:t>
      </w:r>
      <w:r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2D141FAC" w14:textId="77777777" w:rsidR="00B66A1D" w:rsidRDefault="00B66A1D" w:rsidP="00B66A1D">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r w:rsidRPr="008E7283">
        <w:t>Wike</w:t>
      </w:r>
      <w:r>
        <w:t xml:space="preserve"> </w:t>
      </w:r>
      <w:r>
        <w:rPr>
          <w:lang w:val="en-US"/>
        </w:rPr>
        <w:t>R, 2022</w:t>
      </w:r>
      <w:r>
        <w:t>)</w:t>
      </w:r>
      <w:r>
        <w:rPr>
          <w:lang w:val="en-US"/>
        </w:rPr>
        <w:t>.</w:t>
      </w:r>
    </w:p>
    <w:p w14:paraId="780FDFE0" w14:textId="77777777" w:rsidR="00B66A1D" w:rsidRDefault="00B66A1D" w:rsidP="00B66A1D">
      <w:pPr>
        <w:pStyle w:val="disbody"/>
      </w:pPr>
      <w:r w:rsidRPr="007F7F0F">
        <w:t xml:space="preserve">Мобилни </w:t>
      </w:r>
      <w:r>
        <w:t>и</w:t>
      </w:r>
      <w:r w:rsidRPr="007F7F0F">
        <w:t xml:space="preserve"> базирани на JavaScript приложения се изпълняват на ниво клиент. </w:t>
      </w:r>
      <w:r>
        <w:t>Те т</w:t>
      </w:r>
      <w:r w:rsidRPr="007F7F0F">
        <w:t xml:space="preserve">рябва да </w:t>
      </w:r>
      <w:r>
        <w:t>комуникират с</w:t>
      </w:r>
      <w:r w:rsidRPr="007F7F0F">
        <w:t xml:space="preserve"> публичен API</w:t>
      </w:r>
      <w:r>
        <w:t xml:space="preserve">, което означава че </w:t>
      </w:r>
      <w:r w:rsidRPr="007F7F0F">
        <w:t>не може да</w:t>
      </w:r>
      <w:r>
        <w:t xml:space="preserve"> се използва</w:t>
      </w:r>
      <w:r w:rsidRPr="007F7F0F">
        <w:t xml:space="preserve"> защита</w:t>
      </w:r>
      <w:r>
        <w:t xml:space="preserve"> като</w:t>
      </w:r>
      <w:r w:rsidRPr="007F7F0F">
        <w:t xml:space="preserve"> VPN</w:t>
      </w:r>
      <w:r>
        <w:t>.</w:t>
      </w:r>
      <w:r>
        <w:rPr>
          <w:lang w:val="en-US"/>
        </w:rPr>
        <w:t xml:space="preserve"> </w:t>
      </w:r>
      <w:r>
        <w:t xml:space="preserve">Изпращането на потребителско име и парола </w:t>
      </w:r>
      <w:r>
        <w:rPr>
          <w:lang w:val="en-US"/>
        </w:rPr>
        <w:t>(Basic Authentication)</w:t>
      </w:r>
      <w:r>
        <w:t xml:space="preserve"> при всяка заявка от клиент към API е лоша идея, защото например с </w:t>
      </w:r>
      <w:r w:rsidRPr="000128A7">
        <w:t>анализатор на мрежови протоколи</w:t>
      </w:r>
      <w:r>
        <w:t>, има вероятност някои да проследи паролата и така да получи достъп до много информация.</w:t>
      </w:r>
    </w:p>
    <w:p w14:paraId="140C7EC7" w14:textId="77777777" w:rsidR="00B66A1D" w:rsidRDefault="00B66A1D" w:rsidP="00B66A1D">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r w:rsidRPr="00022BA2">
        <w:t>токени</w:t>
      </w:r>
      <w:r>
        <w:t>. Те</w:t>
      </w:r>
      <w:r w:rsidRPr="00CE3919">
        <w:t xml:space="preserve"> представляват съгласие, например съгласие, дадено от потребителя за достъп</w:t>
      </w:r>
      <w:r>
        <w:t xml:space="preserve">. Токените се </w:t>
      </w:r>
      <w:r>
        <w:lastRenderedPageBreak/>
        <w:t xml:space="preserve">издават от </w:t>
      </w:r>
      <w:r w:rsidRPr="00982E91">
        <w:t xml:space="preserve">централен компонент за </w:t>
      </w:r>
      <w:r>
        <w:t>решаване</w:t>
      </w:r>
      <w:r w:rsidRPr="00982E91">
        <w:t xml:space="preserve"> </w:t>
      </w:r>
      <w:r>
        <w:t>на</w:t>
      </w:r>
      <w:r w:rsidRPr="00982E91">
        <w:t xml:space="preserve"> общи задачи, свързани с идентичността</w:t>
      </w:r>
      <w:r>
        <w:t>.</w:t>
      </w:r>
      <w:r>
        <w:rPr>
          <w:lang w:val="en-US"/>
        </w:rPr>
        <w:t xml:space="preserve"> </w:t>
      </w:r>
      <w:r w:rsidRPr="008905F7">
        <w:rPr>
          <w:lang w:val="en-US"/>
        </w:rPr>
        <w:t>Отговорност на доставчика на самоличност е да удостовери потребител и безопасно да предостави доказателство на приложение.</w:t>
      </w:r>
      <w:r>
        <w:rPr>
          <w:lang w:val="en-US"/>
        </w:rPr>
        <w:t xml:space="preserve"> </w:t>
      </w:r>
      <w:r w:rsidRPr="008905F7">
        <w:rPr>
          <w:lang w:val="en-US"/>
        </w:rPr>
        <w:t>Често</w:t>
      </w:r>
      <w:r>
        <w:t>,</w:t>
      </w:r>
      <w:r w:rsidRPr="008905F7">
        <w:rPr>
          <w:lang w:val="en-US"/>
        </w:rPr>
        <w:t xml:space="preserve"> доставчика на самоличност е и портал към задачи, свързани с потребителя и управл</w:t>
      </w:r>
      <w:r>
        <w:t>ението на</w:t>
      </w:r>
      <w:r w:rsidRPr="008905F7">
        <w:rPr>
          <w:lang w:val="en-US"/>
        </w:rPr>
        <w:t xml:space="preserve"> акаунт</w:t>
      </w:r>
      <w:r>
        <w:t>а</w:t>
      </w:r>
      <w:r w:rsidRPr="008905F7">
        <w:rPr>
          <w:lang w:val="en-US"/>
        </w:rPr>
        <w:t>.</w:t>
      </w:r>
    </w:p>
    <w:p w14:paraId="3E684912" w14:textId="77777777" w:rsidR="00B66A1D" w:rsidRDefault="00B66A1D" w:rsidP="00B66A1D">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t xml:space="preserve"> Тя позволява </w:t>
      </w:r>
      <w:r w:rsidRPr="003B6CE6">
        <w:t>съвместим</w:t>
      </w:r>
      <w:r>
        <w:rPr>
          <w:lang w:val="en-US"/>
        </w:rPr>
        <w:t>o</w:t>
      </w:r>
      <w:r w:rsidRPr="003B6CE6">
        <w:t xml:space="preserve"> </w:t>
      </w:r>
      <w:r>
        <w:t>използване</w:t>
      </w:r>
      <w:r w:rsidRPr="003B6CE6">
        <w:t xml:space="preserve"> в</w:t>
      </w:r>
      <w:r>
        <w:t xml:space="preserve"> различни</w:t>
      </w:r>
      <w:r w:rsidRPr="003B6CE6">
        <w:t xml:space="preserve"> приложения</w:t>
      </w:r>
      <w:r>
        <w:t>, както</w:t>
      </w:r>
      <w:r w:rsidRPr="003B6CE6">
        <w:t xml:space="preserve"> и</w:t>
      </w:r>
      <w:r>
        <w:t xml:space="preserve"> възможност цялата система да бъде </w:t>
      </w:r>
      <w:r w:rsidRPr="003B6CE6">
        <w:t>тест</w:t>
      </w:r>
      <w:r>
        <w:t>вана з</w:t>
      </w:r>
      <w:r w:rsidRPr="003B6CE6">
        <w:t>а пробив</w:t>
      </w:r>
      <w:r>
        <w:t xml:space="preserve"> (</w:t>
      </w:r>
      <w:r w:rsidRPr="003B6CE6">
        <w:t>penetration test</w:t>
      </w:r>
      <w:r>
        <w:t xml:space="preserve">). Важна функционалност е </w:t>
      </w:r>
      <w:r w:rsidRPr="0053353D">
        <w:t>многофакторното удостоверяване</w:t>
      </w:r>
      <w:r>
        <w:t xml:space="preserve">, при което </w:t>
      </w:r>
      <w:r w:rsidRPr="0053353D">
        <w:t>потребителят трябва да предостави допълнителна информация</w:t>
      </w:r>
      <w:r>
        <w:t xml:space="preserve"> (освен име и парола)</w:t>
      </w:r>
      <w:r w:rsidRPr="0053353D">
        <w:t>, за да докаже своята самоличност</w:t>
      </w:r>
      <w:r>
        <w:t xml:space="preserve">, като например </w:t>
      </w:r>
      <w:r w:rsidRPr="0053353D">
        <w:t>цифров пропуск</w:t>
      </w:r>
      <w:r>
        <w:t>, издаден от</w:t>
      </w:r>
      <w:r w:rsidRPr="0053353D">
        <w:t xml:space="preserve"> смартфон, който има приложение за удостоверяване</w:t>
      </w:r>
      <w:r>
        <w:t>.</w:t>
      </w:r>
    </w:p>
    <w:p w14:paraId="41C81AE5" w14:textId="77777777" w:rsidR="00B66A1D" w:rsidRDefault="00B66A1D" w:rsidP="00B66A1D">
      <w:pPr>
        <w:pStyle w:val="disbody"/>
      </w:pPr>
      <w:r w:rsidRPr="00256C54">
        <w:t>OAuth2 е отворен протокол, който позволява сигурно оторизиране по стандартен метод от уеб, мобилни и настолни приложения</w:t>
      </w:r>
      <w:r>
        <w:rPr>
          <w:lang w:val="en-US"/>
        </w:rPr>
        <w:t xml:space="preserve">. </w:t>
      </w:r>
      <w:r w:rsidRPr="000E0A58">
        <w:rPr>
          <w:lang w:val="en-US"/>
        </w:rPr>
        <w:t>OAuth2 дефинира токен</w:t>
      </w:r>
      <w:r>
        <w:t>,</w:t>
      </w:r>
      <w:r w:rsidRPr="000E0A58">
        <w:rPr>
          <w:lang w:val="en-US"/>
        </w:rPr>
        <w:t xml:space="preserve"> </w:t>
      </w:r>
      <w:r>
        <w:t xml:space="preserve">който </w:t>
      </w:r>
      <w:r w:rsidRPr="000E0A58">
        <w:rPr>
          <w:lang w:val="en-US"/>
        </w:rPr>
        <w:t>може да</w:t>
      </w:r>
      <w:r>
        <w:t xml:space="preserve"> бъде</w:t>
      </w:r>
      <w:r w:rsidRPr="000E0A58">
        <w:rPr>
          <w:lang w:val="en-US"/>
        </w:rPr>
        <w:t xml:space="preserve"> поиска</w:t>
      </w:r>
      <w:r>
        <w:t xml:space="preserve">н от </w:t>
      </w:r>
      <w:r w:rsidRPr="000E0A58">
        <w:rPr>
          <w:lang w:val="en-US"/>
        </w:rPr>
        <w:t>клиентско приложение за да получи достъп</w:t>
      </w:r>
      <w:r>
        <w:t xml:space="preserve"> до</w:t>
      </w:r>
      <w:r w:rsidRPr="000E0A58">
        <w:rPr>
          <w:lang w:val="en-US"/>
        </w:rPr>
        <w:t xml:space="preserve"> API</w:t>
      </w:r>
      <w:r>
        <w:t xml:space="preserve">, като го предаде по </w:t>
      </w:r>
      <w:r>
        <w:rPr>
          <w:lang w:val="en-US"/>
        </w:rPr>
        <w:t xml:space="preserve">HTTP. </w:t>
      </w:r>
      <w:r w:rsidRPr="000E0A58">
        <w:rPr>
          <w:lang w:val="en-US"/>
        </w:rPr>
        <w:t xml:space="preserve"> </w:t>
      </w:r>
      <w:r w:rsidRPr="003F499C">
        <w:rPr>
          <w:lang w:val="en-US"/>
        </w:rPr>
        <w:t xml:space="preserve">OAuth определя </w:t>
      </w:r>
      <w:r w:rsidRPr="007F748C">
        <w:t>крайни точки</w:t>
      </w:r>
      <w:r>
        <w:t xml:space="preserve"> за оторизация</w:t>
      </w:r>
      <w:r w:rsidRPr="007F748C">
        <w:t>,</w:t>
      </w:r>
      <w:r>
        <w:t xml:space="preserve"> </w:t>
      </w:r>
      <w:r w:rsidRPr="007F748C">
        <w:t>дефиниран</w:t>
      </w:r>
      <w:r>
        <w:t>и по</w:t>
      </w:r>
      <w:r w:rsidRPr="007F748C">
        <w:t xml:space="preserve"> стандарт, </w:t>
      </w:r>
      <w:r>
        <w:t xml:space="preserve">като </w:t>
      </w:r>
      <w:r w:rsidRPr="007F748C">
        <w:t>също така посочва как да</w:t>
      </w:r>
      <w:r>
        <w:t xml:space="preserve"> бъдат</w:t>
      </w:r>
      <w:r w:rsidRPr="007F748C">
        <w:t xml:space="preserve"> използва</w:t>
      </w:r>
      <w:r>
        <w:t>ни</w:t>
      </w:r>
      <w:r w:rsidRPr="007F748C">
        <w:t xml:space="preserve"> от различни типове приложения</w:t>
      </w:r>
      <w:r>
        <w:t>.</w:t>
      </w:r>
    </w:p>
    <w:p w14:paraId="34BC977D" w14:textId="77777777" w:rsidR="00B66A1D" w:rsidRDefault="00B66A1D" w:rsidP="00B66A1D">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420C5726" w14:textId="77777777" w:rsidR="00B66A1D" w:rsidRPr="009B7A64" w:rsidRDefault="00B66A1D" w:rsidP="00B66A1D">
      <w:pPr>
        <w:pStyle w:val="distabletitle"/>
      </w:pPr>
      <w:r>
        <w:t>Таблица 1.6.</w:t>
      </w:r>
      <w:r>
        <w:br/>
        <w:t>тодо</w:t>
      </w:r>
      <w:r>
        <w:br/>
        <w:t>(тодо)</w:t>
      </w:r>
    </w:p>
    <w:tbl>
      <w:tblPr>
        <w:tblStyle w:val="TableGrid"/>
        <w:tblW w:w="0" w:type="auto"/>
        <w:tblInd w:w="0" w:type="dxa"/>
        <w:tblLook w:val="04A0" w:firstRow="1" w:lastRow="0" w:firstColumn="1" w:lastColumn="0" w:noHBand="0" w:noVBand="1"/>
      </w:tblPr>
      <w:tblGrid>
        <w:gridCol w:w="1622"/>
        <w:gridCol w:w="7439"/>
      </w:tblGrid>
      <w:tr w:rsidR="00B66A1D" w14:paraId="0C007914" w14:textId="77777777" w:rsidTr="00FE3058">
        <w:tc>
          <w:tcPr>
            <w:tcW w:w="1638" w:type="dxa"/>
          </w:tcPr>
          <w:p w14:paraId="6E78243E" w14:textId="77777777" w:rsidR="00B66A1D" w:rsidRDefault="00B66A1D" w:rsidP="00FE3058">
            <w:pPr>
              <w:pStyle w:val="disbody"/>
              <w:ind w:firstLine="0"/>
            </w:pPr>
            <w:r w:rsidRPr="00FE748E">
              <w:t>Okta</w:t>
            </w:r>
          </w:p>
        </w:tc>
        <w:tc>
          <w:tcPr>
            <w:tcW w:w="7649" w:type="dxa"/>
          </w:tcPr>
          <w:p w14:paraId="12135DC1" w14:textId="77777777" w:rsidR="00B66A1D" w:rsidRDefault="00B66A1D" w:rsidP="00FE3058">
            <w:pPr>
              <w:pStyle w:val="disbody"/>
              <w:ind w:firstLine="0"/>
            </w:pPr>
          </w:p>
        </w:tc>
      </w:tr>
      <w:tr w:rsidR="00B66A1D" w14:paraId="01EF2B29" w14:textId="77777777" w:rsidTr="00FE3058">
        <w:tc>
          <w:tcPr>
            <w:tcW w:w="1638" w:type="dxa"/>
          </w:tcPr>
          <w:p w14:paraId="09319E14" w14:textId="77777777" w:rsidR="00B66A1D" w:rsidRDefault="00B66A1D" w:rsidP="00FE3058">
            <w:pPr>
              <w:pStyle w:val="disbody"/>
              <w:ind w:firstLine="0"/>
            </w:pPr>
            <w:r w:rsidRPr="00FE748E">
              <w:t>Trust</w:t>
            </w:r>
            <w:r>
              <w:t xml:space="preserve"> </w:t>
            </w:r>
            <w:r w:rsidRPr="00FE748E">
              <w:t>Builder</w:t>
            </w:r>
          </w:p>
        </w:tc>
        <w:tc>
          <w:tcPr>
            <w:tcW w:w="7649" w:type="dxa"/>
          </w:tcPr>
          <w:p w14:paraId="4F8A2661" w14:textId="77777777" w:rsidR="00B66A1D" w:rsidRDefault="00B66A1D" w:rsidP="00FE3058">
            <w:pPr>
              <w:pStyle w:val="disbody"/>
              <w:ind w:firstLine="0"/>
            </w:pPr>
          </w:p>
        </w:tc>
      </w:tr>
      <w:tr w:rsidR="00B66A1D" w14:paraId="1D2027FA" w14:textId="77777777" w:rsidTr="00FE3058">
        <w:tc>
          <w:tcPr>
            <w:tcW w:w="1638" w:type="dxa"/>
          </w:tcPr>
          <w:p w14:paraId="4F578827" w14:textId="77777777" w:rsidR="00B66A1D" w:rsidRDefault="00B66A1D" w:rsidP="00FE3058">
            <w:pPr>
              <w:pStyle w:val="disbody"/>
              <w:ind w:firstLine="0"/>
            </w:pPr>
            <w:r w:rsidRPr="00FE748E">
              <w:t>Identity</w:t>
            </w:r>
            <w:r>
              <w:t xml:space="preserve"> </w:t>
            </w:r>
            <w:r w:rsidRPr="00FE748E">
              <w:lastRenderedPageBreak/>
              <w:t>Server</w:t>
            </w:r>
          </w:p>
        </w:tc>
        <w:tc>
          <w:tcPr>
            <w:tcW w:w="7649" w:type="dxa"/>
          </w:tcPr>
          <w:p w14:paraId="6C0F2C37" w14:textId="77777777" w:rsidR="00B66A1D" w:rsidRDefault="00B66A1D" w:rsidP="00FE3058">
            <w:pPr>
              <w:pStyle w:val="disbody"/>
              <w:ind w:firstLine="0"/>
            </w:pPr>
          </w:p>
        </w:tc>
      </w:tr>
    </w:tbl>
    <w:p w14:paraId="75AA6E2B" w14:textId="77777777" w:rsidR="00B66A1D" w:rsidRDefault="00B66A1D" w:rsidP="00B66A1D">
      <w:pPr>
        <w:pStyle w:val="disbody"/>
        <w:ind w:firstLine="0"/>
      </w:pPr>
    </w:p>
    <w:p w14:paraId="26516B59" w14:textId="77777777" w:rsidR="00B66A1D" w:rsidRDefault="00B66A1D" w:rsidP="00B66A1D">
      <w:pPr>
        <w:pStyle w:val="disbody"/>
      </w:pPr>
      <w:r w:rsidRPr="00311A02">
        <w:t>OpenID Connect е слой за идентичност</w:t>
      </w:r>
      <w:r>
        <w:t>,</w:t>
      </w:r>
      <w:r w:rsidRPr="00311A02">
        <w:t xml:space="preserve"> разширява</w:t>
      </w:r>
      <w:r>
        <w:t>щ, п</w:t>
      </w:r>
      <w:r w:rsidRPr="00432E9B">
        <w:t>рилага</w:t>
      </w:r>
      <w:r>
        <w:t>щ</w:t>
      </w:r>
      <w:r w:rsidRPr="00432E9B">
        <w:t xml:space="preserve">  принципите</w:t>
      </w:r>
      <w:r>
        <w:t xml:space="preserve"> на</w:t>
      </w:r>
      <w:r w:rsidRPr="00311A02">
        <w:t xml:space="preserve"> OAuth2</w:t>
      </w:r>
      <w:r>
        <w:t xml:space="preserve">, който помага на </w:t>
      </w:r>
      <w:r w:rsidRPr="00692C67">
        <w:t>приложени</w:t>
      </w:r>
      <w:r>
        <w:t>ята да</w:t>
      </w:r>
      <w:r w:rsidRPr="00692C67">
        <w:t xml:space="preserve"> получ</w:t>
      </w:r>
      <w:r>
        <w:t>ат</w:t>
      </w:r>
      <w:r w:rsidRPr="00692C67">
        <w:t xml:space="preserve"> токен за самоличност</w:t>
      </w:r>
      <w:r>
        <w:t>/</w:t>
      </w:r>
      <w:r w:rsidRPr="00692C67">
        <w:t>достъп.</w:t>
      </w:r>
      <w:r>
        <w:t xml:space="preserve"> Той</w:t>
      </w:r>
      <w:r w:rsidRPr="00C00C38">
        <w:t xml:space="preserve"> се използва за влизане в клиентско приложение, докато същото приложение използва токена за достъп до API</w:t>
      </w:r>
      <w:r>
        <w:t xml:space="preserve">. </w:t>
      </w:r>
    </w:p>
    <w:p w14:paraId="1C8FF566" w14:textId="77777777" w:rsidR="00B66A1D" w:rsidRDefault="00B66A1D" w:rsidP="00B66A1D">
      <w:pPr>
        <w:pStyle w:val="disbody"/>
      </w:pPr>
      <w:r>
        <w:t>Фигура 1.12. илюстрира комуникацията за получаване на токен.</w:t>
      </w:r>
    </w:p>
    <w:p w14:paraId="59C60925" w14:textId="77777777" w:rsidR="00B66A1D" w:rsidRDefault="00B66A1D" w:rsidP="00B66A1D">
      <w:pPr>
        <w:pStyle w:val="disbody"/>
        <w:rPr>
          <w:lang w:val="en-US"/>
        </w:rPr>
      </w:pPr>
      <w:r>
        <w:rPr>
          <w:noProof/>
        </w:rPr>
        <w:drawing>
          <wp:inline distT="0" distB="0" distL="0" distR="0" wp14:anchorId="12B45370" wp14:editId="2AF19F6B">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865" cy="2072003"/>
                    </a:xfrm>
                    <a:prstGeom prst="rect">
                      <a:avLst/>
                    </a:prstGeom>
                  </pic:spPr>
                </pic:pic>
              </a:graphicData>
            </a:graphic>
          </wp:inline>
        </w:drawing>
      </w:r>
    </w:p>
    <w:p w14:paraId="1D59A809" w14:textId="77777777" w:rsidR="00B66A1D" w:rsidRPr="007F3341" w:rsidRDefault="00B66A1D" w:rsidP="00B66A1D">
      <w:pPr>
        <w:pStyle w:val="disfigtitle"/>
      </w:pPr>
      <w:r w:rsidRPr="00084B24">
        <w:t>Фиг. 1.</w:t>
      </w:r>
      <w:r>
        <w:t>12</w:t>
      </w:r>
      <w:r w:rsidRPr="00084B24">
        <w:t xml:space="preserve">. </w:t>
      </w:r>
      <w:r>
        <w:rPr>
          <w:iCs/>
          <w:szCs w:val="28"/>
        </w:rPr>
        <w:t xml:space="preserve">Схема на </w:t>
      </w:r>
      <w:r w:rsidRPr="00822D5A">
        <w:rPr>
          <w:iCs/>
          <w:szCs w:val="28"/>
        </w:rPr>
        <w:t>OpenID Connect</w:t>
      </w:r>
      <w:r w:rsidRPr="00084B24">
        <w:t xml:space="preserve"> (</w:t>
      </w:r>
      <w:r w:rsidRPr="00F43B8A">
        <w:rPr>
          <w:bCs/>
          <w:szCs w:val="28"/>
        </w:rPr>
        <w:t>Smith</w:t>
      </w:r>
      <w:r w:rsidRPr="00084B24">
        <w:t>, 20</w:t>
      </w:r>
      <w:r>
        <w:t>22</w:t>
      </w:r>
      <w:r w:rsidRPr="00084B24">
        <w:t>).</w:t>
      </w:r>
    </w:p>
    <w:p w14:paraId="139021B6" w14:textId="77777777" w:rsidR="00B66A1D" w:rsidRDefault="00B66A1D" w:rsidP="00B66A1D">
      <w:pPr>
        <w:pStyle w:val="disbody"/>
      </w:pPr>
      <w:r w:rsidRPr="00822D5A">
        <w:rPr>
          <w:lang w:val="en-US"/>
        </w:rPr>
        <w:t>Създава се заявка от клиентското приложение, което пренасочва потребителя към доставчика на самоличност</w:t>
      </w:r>
      <w:r>
        <w:t>,</w:t>
      </w:r>
      <w:r w:rsidRPr="00822D5A">
        <w:rPr>
          <w:lang w:val="en-US"/>
        </w:rPr>
        <w:t xml:space="preserve"> </w:t>
      </w:r>
      <w:r>
        <w:t>където</w:t>
      </w:r>
      <w:r w:rsidRPr="00822D5A">
        <w:rPr>
          <w:lang w:val="en-US"/>
        </w:rPr>
        <w:t xml:space="preserve"> потребителят доказва кой е, чрез предоставяне на потребителско име</w:t>
      </w:r>
      <w:r>
        <w:t xml:space="preserve"> (или например имейл, телефонен номер)</w:t>
      </w:r>
      <w:r w:rsidRPr="00822D5A">
        <w:rPr>
          <w:lang w:val="en-US"/>
        </w:rPr>
        <w:t xml:space="preserve"> и парола.</w:t>
      </w:r>
      <w:r>
        <w:t xml:space="preserve"> Това действие може да е познато от </w:t>
      </w:r>
      <w:r w:rsidRPr="0060314A">
        <w:t>влизане</w:t>
      </w:r>
      <w:r>
        <w:t xml:space="preserve"> </w:t>
      </w:r>
      <w:r w:rsidRPr="0060314A">
        <w:t>в сайт</w:t>
      </w:r>
      <w:r>
        <w:t xml:space="preserve"> чрез</w:t>
      </w:r>
      <w:r w:rsidRPr="0060314A">
        <w:t xml:space="preserve"> Google или Microsoft</w:t>
      </w:r>
      <w:r>
        <w:t>. Т</w:t>
      </w:r>
      <w:r w:rsidRPr="006A0DBC">
        <w:t>ова е началото на OpenID Connect</w:t>
      </w:r>
      <w:r>
        <w:t xml:space="preserve"> </w:t>
      </w:r>
      <w:r w:rsidRPr="006A0DBC">
        <w:t>потока. В крайна сметка доставчикът на самоличност създава токен, подписва го и го връща на клиентското приложение</w:t>
      </w:r>
      <w:r>
        <w:t xml:space="preserve">. Така то има </w:t>
      </w:r>
      <w:r w:rsidRPr="0074217F">
        <w:t>доказателство за самоличност.</w:t>
      </w:r>
      <w:r>
        <w:t xml:space="preserve"> </w:t>
      </w:r>
      <w:r w:rsidRPr="007A2055">
        <w:t>OpenID Connect е проектиран да работи за различни видове приложения</w:t>
      </w:r>
      <w:r>
        <w:t xml:space="preserve"> (</w:t>
      </w:r>
      <w:r w:rsidRPr="007A2055">
        <w:t>уеб приложения от страна на сървъра</w:t>
      </w:r>
      <w:r>
        <w:t xml:space="preserve"> или от</w:t>
      </w:r>
      <w:r w:rsidRPr="007A2055">
        <w:t xml:space="preserve"> страна на клиента</w:t>
      </w:r>
      <w:r>
        <w:t>,</w:t>
      </w:r>
      <w:r w:rsidRPr="007A2055">
        <w:t xml:space="preserve"> мобилни приложения</w:t>
      </w:r>
      <w:r>
        <w:t>, уеб услуги и др.)</w:t>
      </w:r>
      <w:r w:rsidRPr="007A2055">
        <w:t xml:space="preserve">, </w:t>
      </w:r>
      <w:r>
        <w:t>ка</w:t>
      </w:r>
      <w:r w:rsidRPr="007A2055">
        <w:t>то дефинира типове клиенти и потоци.</w:t>
      </w:r>
    </w:p>
    <w:p w14:paraId="1B69FEB0" w14:textId="77777777" w:rsidR="00B66A1D" w:rsidRDefault="00B66A1D" w:rsidP="00B66A1D">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w:t>
      </w:r>
      <w:r w:rsidRPr="007275D5">
        <w:lastRenderedPageBreak/>
        <w:t>Това не са идентификационните данни на потребителя.</w:t>
      </w:r>
      <w:r>
        <w:t xml:space="preserve"> В</w:t>
      </w:r>
      <w:r w:rsidRPr="00B22AF4">
        <w:t xml:space="preserve"> OpenID Connect може да се удостовери</w:t>
      </w:r>
      <w:r>
        <w:t xml:space="preserve"> както </w:t>
      </w:r>
      <w:r w:rsidRPr="00B22AF4">
        <w:t>потребител</w:t>
      </w:r>
      <w:r>
        <w:t xml:space="preserve">, така и самото </w:t>
      </w:r>
      <w:r w:rsidRPr="00B22AF4">
        <w:t>клиентско приложение.</w:t>
      </w:r>
      <w:r>
        <w:t xml:space="preserve"> И</w:t>
      </w:r>
      <w:r w:rsidRPr="000B4687">
        <w:t>дентификационни</w:t>
      </w:r>
      <w:r>
        <w:t>те</w:t>
      </w:r>
      <w:r w:rsidRPr="000B4687">
        <w:t xml:space="preserve"> данни се съхраняват на ниво приложение</w:t>
      </w:r>
      <w:r>
        <w:t>,</w:t>
      </w:r>
      <w:r w:rsidRPr="000B4687">
        <w:t xml:space="preserve"> </w:t>
      </w:r>
      <w:r>
        <w:t>като на</w:t>
      </w:r>
      <w:r w:rsidRPr="000B4687">
        <w:t>пример</w:t>
      </w:r>
      <w:r>
        <w:t xml:space="preserve"> </w:t>
      </w:r>
      <w:r w:rsidRPr="000B4687">
        <w:t>ASP.NET Core MVC уеб приложение, което работи на уеб сървър</w:t>
      </w:r>
      <w:r>
        <w:t xml:space="preserve">. </w:t>
      </w:r>
      <w:r w:rsidRPr="00CC3851">
        <w:t>Тъй като това приложение работи на сървъра, то може безопасно да съхранява идентификационни</w:t>
      </w:r>
      <w:r>
        <w:t>те си</w:t>
      </w:r>
      <w:r w:rsidRPr="00CC3851">
        <w:t xml:space="preserve"> данни</w:t>
      </w:r>
      <w:r>
        <w:t>, тъй като не са достъпни от потребителя. П</w:t>
      </w:r>
      <w:r w:rsidRPr="00021E5D">
        <w:t>ублич</w:t>
      </w:r>
      <w:r>
        <w:t xml:space="preserve">ните </w:t>
      </w:r>
      <w:r w:rsidRPr="00021E5D">
        <w:t>клиент</w:t>
      </w:r>
      <w:r>
        <w:t xml:space="preserve">и </w:t>
      </w:r>
      <w:r w:rsidRPr="00021E5D">
        <w:t>не са в състояние да запазят поверителност</w:t>
      </w:r>
      <w:r>
        <w:t xml:space="preserve">, тъй като </w:t>
      </w:r>
      <w:r w:rsidRPr="00B84B39">
        <w:t>изпълнение</w:t>
      </w:r>
      <w:r>
        <w:t>то</w:t>
      </w:r>
      <w:r w:rsidRPr="00B84B39">
        <w:t xml:space="preserve"> на </w:t>
      </w:r>
      <w:r>
        <w:t xml:space="preserve">програмата е </w:t>
      </w:r>
      <w:r w:rsidRPr="00B84B39">
        <w:t>в браузъра или на мобилно устройство</w:t>
      </w:r>
      <w:r>
        <w:t>,</w:t>
      </w:r>
      <w:r w:rsidRPr="00B84B39">
        <w:t xml:space="preserve"> на ниво </w:t>
      </w:r>
      <w:r>
        <w:t>потребител</w:t>
      </w:r>
      <w:r w:rsidRPr="00B84B39">
        <w:t>.</w:t>
      </w:r>
      <w:r>
        <w:t xml:space="preserve"> „Т</w:t>
      </w:r>
      <w:r w:rsidRPr="00E82CC9">
        <w:t>айна</w:t>
      </w:r>
      <w:r>
        <w:t>“</w:t>
      </w:r>
      <w:r w:rsidRPr="00E82CC9">
        <w:t>, съхранена в JavaScript или на мобилно устройство, не е тайна. Винаги е достъпн</w:t>
      </w:r>
      <w:r>
        <w:t>а</w:t>
      </w:r>
      <w:r w:rsidRPr="00E82CC9">
        <w:t>.</w:t>
      </w:r>
      <w:r>
        <w:t xml:space="preserve"> В частност </w:t>
      </w:r>
      <w:r w:rsidRPr="007230B3">
        <w:t>мобилните операционни системи позволяват използването на хардуерни API за безопасно съхраняване на тайни</w:t>
      </w:r>
      <w:r>
        <w:t xml:space="preserve">, но </w:t>
      </w:r>
      <w:r w:rsidRPr="007230B3">
        <w:t xml:space="preserve">все о се считат за публични клиенти, </w:t>
      </w:r>
      <w:r>
        <w:t>поради</w:t>
      </w:r>
      <w:r w:rsidRPr="007230B3">
        <w:t xml:space="preserve"> факт</w:t>
      </w:r>
      <w:r>
        <w:t>а</w:t>
      </w:r>
      <w:r w:rsidRPr="007230B3">
        <w:t>, че тайната се съхранява на устройството.</w:t>
      </w:r>
    </w:p>
    <w:p w14:paraId="4C5C68EC" w14:textId="77777777" w:rsidR="00B66A1D" w:rsidRDefault="00B66A1D" w:rsidP="00B66A1D">
      <w:pPr>
        <w:pStyle w:val="disbody"/>
      </w:pPr>
      <w:r>
        <w:t xml:space="preserve">Потокът в </w:t>
      </w:r>
      <w:r w:rsidRPr="00B22AF4">
        <w:t xml:space="preserve">OpenID </w:t>
      </w:r>
      <w:r w:rsidRPr="00CA3308">
        <w:t xml:space="preserve">определя как кодът и/или токените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t xml:space="preserve"> Пример за такъв поток е </w:t>
      </w:r>
      <w:r w:rsidRPr="003573DA">
        <w:t xml:space="preserve">сайт, който предлага опция за влизане с акаунт </w:t>
      </w:r>
      <w:r>
        <w:t>от</w:t>
      </w:r>
      <w:r w:rsidRPr="003573DA">
        <w:t xml:space="preserve"> Microsoft или Google</w:t>
      </w:r>
      <w:r>
        <w:t>.</w:t>
      </w:r>
      <w:r w:rsidRPr="003573DA">
        <w:t xml:space="preserve"> </w:t>
      </w:r>
      <w:r>
        <w:t>Б</w:t>
      </w:r>
      <w:r w:rsidRPr="003573DA">
        <w:t xml:space="preserve">раузър пренасочва към сайт, където </w:t>
      </w:r>
      <w:r>
        <w:t>се</w:t>
      </w:r>
      <w:r w:rsidRPr="003573DA">
        <w:t xml:space="preserve"> предостав</w:t>
      </w:r>
      <w:r>
        <w:t>я</w:t>
      </w:r>
      <w:r w:rsidRPr="003573DA">
        <w:t xml:space="preserve"> потребителско име и парола. След </w:t>
      </w:r>
      <w:r>
        <w:t xml:space="preserve">това се </w:t>
      </w:r>
      <w:r w:rsidRPr="003573DA">
        <w:t>пренасоч</w:t>
      </w:r>
      <w:r>
        <w:t>ва</w:t>
      </w:r>
      <w:r w:rsidRPr="003573DA">
        <w:t xml:space="preserve"> обратно към</w:t>
      </w:r>
      <w:r>
        <w:t xml:space="preserve"> основния</w:t>
      </w:r>
      <w:r w:rsidRPr="003573DA">
        <w:t xml:space="preserve"> сайт.</w:t>
      </w:r>
      <w:r>
        <w:t xml:space="preserve"> В</w:t>
      </w:r>
      <w:r w:rsidRPr="003F3209">
        <w:t xml:space="preserve"> повечето от тези потоци </w:t>
      </w:r>
      <w:r>
        <w:t>и</w:t>
      </w:r>
      <w:r w:rsidRPr="003F3209">
        <w:t>ма набор от заявки и отговори, които се случват</w:t>
      </w:r>
      <w:r>
        <w:t xml:space="preserve">, без да бъдат визуализирани </w:t>
      </w:r>
      <w:r w:rsidRPr="003F3209">
        <w:t>от браузър</w:t>
      </w:r>
      <w:r>
        <w:t>а</w:t>
      </w:r>
      <w:r w:rsidRPr="003F3209">
        <w:t>.</w:t>
      </w:r>
      <w:r>
        <w:t xml:space="preserve"> </w:t>
      </w:r>
      <w:r w:rsidRPr="00B22AF4">
        <w:t xml:space="preserve">OpenID </w:t>
      </w:r>
      <w:r>
        <w:t>потока се определя в</w:t>
      </w:r>
      <w:r w:rsidRPr="00946C5E">
        <w:t xml:space="preserve"> зависимост от</w:t>
      </w:r>
      <w:r>
        <w:t xml:space="preserve"> </w:t>
      </w:r>
      <w:r w:rsidRPr="00946C5E">
        <w:t>изискванията</w:t>
      </w:r>
      <w:r>
        <w:t xml:space="preserve"> </w:t>
      </w:r>
      <w:r w:rsidRPr="00946C5E">
        <w:t>на клиента</w:t>
      </w:r>
      <w:r>
        <w:t>.</w:t>
      </w:r>
    </w:p>
    <w:p w14:paraId="10320E6A" w14:textId="77777777" w:rsidR="00B66A1D" w:rsidRDefault="00B66A1D" w:rsidP="00B66A1D">
      <w:pPr>
        <w:pStyle w:val="disbody"/>
      </w:pPr>
      <w:r>
        <w:t>З</w:t>
      </w:r>
      <w:r w:rsidRPr="000E1044">
        <w:t>аявките</w:t>
      </w:r>
      <w:r>
        <w:t xml:space="preserve"> </w:t>
      </w:r>
      <w:r w:rsidRPr="000E1044">
        <w:t>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токени за самоличност и/или оторизация за токени за достъп от потребителя.</w:t>
      </w:r>
      <w:r>
        <w:t xml:space="preserve"> </w:t>
      </w:r>
      <w:r w:rsidRPr="00AE707A">
        <w:t>Това става чрез пренасочване на клиентското приложение към доставчика на идентичност.</w:t>
      </w:r>
      <w:r>
        <w:t xml:space="preserve"> К</w:t>
      </w:r>
      <w:r w:rsidRPr="00AE707A">
        <w:t>од за оторизация или токен могат да бъдат върнати към клиентското приложение.</w:t>
      </w:r>
      <w:r>
        <w:t xml:space="preserve"> </w:t>
      </w:r>
      <w:r w:rsidRPr="00C2549C">
        <w:t>TLS</w:t>
      </w:r>
      <w:r>
        <w:t xml:space="preserve"> (</w:t>
      </w:r>
      <w:r w:rsidRPr="00C2549C">
        <w:t>SSL</w:t>
      </w:r>
      <w:r>
        <w:t>)</w:t>
      </w:r>
      <w:r w:rsidRPr="00C2549C">
        <w:t xml:space="preserve"> е изискване</w:t>
      </w:r>
      <w:r>
        <w:t xml:space="preserve"> за </w:t>
      </w:r>
      <w:r w:rsidRPr="00C2549C">
        <w:t>OpenID Connect</w:t>
      </w:r>
      <w:r>
        <w:t xml:space="preserve">, </w:t>
      </w:r>
      <w:r w:rsidRPr="008D41C6">
        <w:t xml:space="preserve">трафикът трябва да винаги </w:t>
      </w:r>
      <w:r>
        <w:t xml:space="preserve">е </w:t>
      </w:r>
      <w:r w:rsidRPr="008D41C6">
        <w:t>криптиран</w:t>
      </w:r>
      <w:r>
        <w:t xml:space="preserve">. </w:t>
      </w:r>
      <w:r w:rsidRPr="0045559E">
        <w:t xml:space="preserve">Липсата на </w:t>
      </w:r>
      <w:r>
        <w:t>криптиран</w:t>
      </w:r>
      <w:r w:rsidRPr="0045559E">
        <w:t xml:space="preserve"> трафик </w:t>
      </w:r>
      <w:r>
        <w:t xml:space="preserve">прави потока уязвим към </w:t>
      </w:r>
      <w:r w:rsidRPr="0045559E">
        <w:lastRenderedPageBreak/>
        <w:t>атаки</w:t>
      </w:r>
      <w:r>
        <w:t xml:space="preserve"> от</w:t>
      </w:r>
      <w:r w:rsidRPr="0045559E">
        <w:t xml:space="preserve"> тип „човек по средата“</w:t>
      </w:r>
      <w:r>
        <w:t>.</w:t>
      </w:r>
    </w:p>
    <w:p w14:paraId="6B5FA277" w14:textId="77777777" w:rsidR="00B66A1D" w:rsidRDefault="00B66A1D" w:rsidP="00B66A1D">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Той е </w:t>
      </w:r>
      <w:r w:rsidRPr="0034114B">
        <w:t>на ниво клиентско приложение и се използва от доставчика на идентичност, за да достави кода за оторизация или токен на клиентското приложение</w:t>
      </w:r>
      <w:r>
        <w:t>.</w:t>
      </w:r>
    </w:p>
    <w:p w14:paraId="4EE8A4A4" w14:textId="77777777" w:rsidR="00B66A1D" w:rsidRDefault="00B66A1D" w:rsidP="00B66A1D">
      <w:pPr>
        <w:pStyle w:val="disbody"/>
      </w:pPr>
      <w:r>
        <w:t>К</w:t>
      </w:r>
      <w:r w:rsidRPr="008318C1">
        <w:t xml:space="preserve">райна точка </w:t>
      </w:r>
      <w:r>
        <w:t>з</w:t>
      </w:r>
      <w:r w:rsidRPr="008318C1">
        <w:t>а токен</w:t>
      </w:r>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токени. </w:t>
      </w:r>
      <w:r>
        <w:t>О</w:t>
      </w:r>
      <w:r w:rsidRPr="008318C1">
        <w:t>бикновено с</w:t>
      </w:r>
      <w:r>
        <w:t xml:space="preserve">тава </w:t>
      </w:r>
      <w:r w:rsidRPr="008318C1">
        <w:t>без пренасочване</w:t>
      </w:r>
      <w:r>
        <w:t xml:space="preserve"> чрез методът</w:t>
      </w:r>
      <w:r w:rsidRPr="008318C1">
        <w:t xml:space="preserve"> HTTP POST.</w:t>
      </w:r>
      <w:r>
        <w:t xml:space="preserve"> </w:t>
      </w:r>
      <w:r w:rsidRPr="000E2B88">
        <w:t xml:space="preserve">Повикванията могат да бъдат удостоверени с </w:t>
      </w:r>
      <w:r>
        <w:t xml:space="preserve">идентификатор и тайна </w:t>
      </w:r>
      <w:r w:rsidRPr="000E2B88">
        <w:t>за поверителни</w:t>
      </w:r>
      <w:r>
        <w:t>те</w:t>
      </w:r>
      <w:r w:rsidRPr="000E2B88">
        <w:t xml:space="preserve"> клиенти</w:t>
      </w:r>
      <w:r>
        <w:t>.</w:t>
      </w:r>
    </w:p>
    <w:p w14:paraId="4E0119B2" w14:textId="77777777" w:rsidR="00B66A1D" w:rsidRDefault="00B66A1D" w:rsidP="00B66A1D">
      <w:pPr>
        <w:pStyle w:val="disbody"/>
      </w:pPr>
      <w:r>
        <w:t>К</w:t>
      </w:r>
      <w:r w:rsidRPr="004666A6">
        <w:t>акто за поверителни, така и за публични клиенти</w:t>
      </w:r>
      <w:r>
        <w:t xml:space="preserve"> се препоръчва</w:t>
      </w:r>
      <w:r w:rsidRPr="004666A6">
        <w:t xml:space="preserve"> </w:t>
      </w:r>
      <w:r>
        <w:t>използването на</w:t>
      </w:r>
      <w:r w:rsidRPr="004666A6">
        <w:t xml:space="preserve"> вариации на потока </w:t>
      </w:r>
      <w:r>
        <w:t>„К</w:t>
      </w:r>
      <w:r w:rsidRPr="004666A6">
        <w:t>ода за оторизация</w:t>
      </w:r>
      <w:r>
        <w:t>“ (</w:t>
      </w:r>
      <w:r w:rsidRPr="0095443C">
        <w:t>Authorization Code Flow</w:t>
      </w:r>
      <w:r>
        <w:t>)</w:t>
      </w:r>
      <w:r>
        <w:rPr>
          <w:lang w:val="en-US"/>
        </w:rPr>
        <w:t xml:space="preserve"> </w:t>
      </w:r>
      <w:r>
        <w:t xml:space="preserve">подплатен с </w:t>
      </w:r>
      <w:r w:rsidRPr="005E4620">
        <w:t>PKCE защита</w:t>
      </w:r>
      <w:r>
        <w:t xml:space="preserve"> (</w:t>
      </w:r>
      <w:r w:rsidRPr="0095443C">
        <w:t>OAuth 2.0 Security Best Current Practice RFC</w:t>
      </w:r>
      <w:r>
        <w:rPr>
          <w:lang w:val="en-US"/>
        </w:rPr>
        <w:t xml:space="preserve"> / </w:t>
      </w:r>
      <w:hyperlink r:id="rId30" w:history="1">
        <w:r w:rsidRPr="00E5398F">
          <w:rPr>
            <w:rStyle w:val="Hyperlink"/>
            <w:lang w:val="en-US"/>
          </w:rPr>
          <w:t>https://datatracker.ietf.org/doc/html/draft-ietf-oauth-security-topics-19</w:t>
        </w:r>
      </w:hyperlink>
      <w:r>
        <w:t xml:space="preserve">). </w:t>
      </w:r>
      <w:r w:rsidRPr="00012ED6">
        <w:t xml:space="preserve">Потокът </w:t>
      </w:r>
      <w:r>
        <w:t>„</w:t>
      </w:r>
      <w:r w:rsidRPr="00012ED6">
        <w:t>код за оторизация</w:t>
      </w:r>
      <w:r>
        <w:t>“</w:t>
      </w:r>
      <w:r w:rsidRPr="00012ED6">
        <w:t xml:space="preserve"> получава името си от факта, че </w:t>
      </w:r>
      <w:r>
        <w:t>започва с</w:t>
      </w:r>
      <w:r w:rsidRPr="00012ED6">
        <w:t xml:space="preserve"> код за оторизация.</w:t>
      </w:r>
      <w:r>
        <w:t xml:space="preserve"> </w:t>
      </w:r>
      <w:r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t xml:space="preserve">езлият </w:t>
      </w:r>
      <w:r w:rsidRPr="00373039">
        <w:t>на ниво доставчик на идентичност е същият, който е започнал на ниво клиентско приложение</w:t>
      </w:r>
      <w:r>
        <w:t>. Т</w:t>
      </w:r>
      <w:r w:rsidRPr="00C06527">
        <w:t>ози поток позволява дълготраен достъп за поверителни клиенти</w:t>
      </w:r>
      <w:r>
        <w:t xml:space="preserve">, но за публичните е ограничен. </w:t>
      </w:r>
      <w:r w:rsidRPr="00C06527">
        <w:t xml:space="preserve">Разрешена е вариация на </w:t>
      </w:r>
      <w:r>
        <w:t>токен</w:t>
      </w:r>
      <w:r w:rsidRPr="00C06527">
        <w:t xml:space="preserve"> за опресняване</w:t>
      </w:r>
      <w:r>
        <w:t>. И</w:t>
      </w:r>
      <w:r w:rsidRPr="00C227FF">
        <w:t xml:space="preserve">зборът на </w:t>
      </w:r>
      <w:r>
        <w:t xml:space="preserve">правилен </w:t>
      </w:r>
      <w:r w:rsidRPr="00C227FF">
        <w:t>вариант</w:t>
      </w:r>
      <w:r>
        <w:t xml:space="preserve"> на поток е важен, защото</w:t>
      </w:r>
      <w:r w:rsidRPr="00C227FF">
        <w:t xml:space="preserve"> може да </w:t>
      </w:r>
      <w:r>
        <w:t xml:space="preserve">доведе до </w:t>
      </w:r>
      <w:r w:rsidRPr="00C227FF">
        <w:t>уязвимости в сигурността.</w:t>
      </w:r>
      <w:r>
        <w:t xml:space="preserve"> Т</w:t>
      </w:r>
      <w:r w:rsidRPr="000909C3">
        <w:t>ехнически</w:t>
      </w:r>
      <w:r>
        <w:t>,</w:t>
      </w:r>
      <w:r w:rsidRPr="000909C3">
        <w:t xml:space="preserve"> </w:t>
      </w:r>
      <w:r>
        <w:t>м</w:t>
      </w:r>
      <w:r w:rsidRPr="000909C3">
        <w:t>ного</w:t>
      </w:r>
      <w:r>
        <w:t xml:space="preserve"> от</w:t>
      </w:r>
      <w:r w:rsidRPr="000909C3">
        <w:t xml:space="preserve"> подходи</w:t>
      </w:r>
      <w:r>
        <w:t>те</w:t>
      </w:r>
      <w:r w:rsidRPr="000909C3">
        <w:t xml:space="preserve">  работят, но повечето </w:t>
      </w:r>
      <w:r>
        <w:t xml:space="preserve"> доведат до </w:t>
      </w:r>
      <w:r w:rsidRPr="000909C3">
        <w:t>сериозен риск.</w:t>
      </w:r>
      <w:r>
        <w:t xml:space="preserve"> </w:t>
      </w:r>
    </w:p>
    <w:p w14:paraId="1B438DA5" w14:textId="77777777" w:rsidR="00B66A1D" w:rsidRDefault="00B66A1D" w:rsidP="00B66A1D">
      <w:pPr>
        <w:widowControl/>
        <w:spacing w:line="240" w:lineRule="auto"/>
        <w:ind w:firstLine="0"/>
        <w:jc w:val="left"/>
        <w:rPr>
          <w:sz w:val="28"/>
          <w:lang w:val="bg-BG"/>
        </w:rPr>
      </w:pPr>
      <w:r>
        <w:br w:type="page"/>
      </w:r>
    </w:p>
    <w:p w14:paraId="099DAD77" w14:textId="77777777" w:rsidR="00B66A1D" w:rsidRDefault="00B66A1D" w:rsidP="00B66A1D">
      <w:pPr>
        <w:pStyle w:val="disbody"/>
      </w:pPr>
      <w:r w:rsidRPr="004F1EC7">
        <w:lastRenderedPageBreak/>
        <w:t>Всеки OpenID Connect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01145C64" w14:textId="77777777" w:rsidR="00B66A1D" w:rsidRDefault="00B66A1D" w:rsidP="00B66A1D">
      <w:pPr>
        <w:pStyle w:val="disbody"/>
      </w:pPr>
      <w:r>
        <w:rPr>
          <w:noProof/>
        </w:rPr>
        <w:drawing>
          <wp:inline distT="0" distB="0" distL="0" distR="0" wp14:anchorId="127D9A66" wp14:editId="7798FC50">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375" cy="1333582"/>
                    </a:xfrm>
                    <a:prstGeom prst="rect">
                      <a:avLst/>
                    </a:prstGeom>
                  </pic:spPr>
                </pic:pic>
              </a:graphicData>
            </a:graphic>
          </wp:inline>
        </w:drawing>
      </w:r>
    </w:p>
    <w:p w14:paraId="0529179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URI for the authentication code flow endpoint</w:t>
      </w:r>
      <w:r>
        <w:rPr>
          <w:i/>
          <w:iCs/>
          <w:szCs w:val="28"/>
        </w:rPr>
        <w:t>.</w:t>
      </w:r>
    </w:p>
    <w:p w14:paraId="147B86C1" w14:textId="77777777" w:rsidR="00B66A1D" w:rsidRDefault="00B66A1D" w:rsidP="00B66A1D">
      <w:pPr>
        <w:pStyle w:val="disbody"/>
      </w:pPr>
      <w:r>
        <w:t>На първо място е самата</w:t>
      </w:r>
      <w:r w:rsidRPr="004F1EC7">
        <w:t xml:space="preserve"> крайна точка на ниво IDP. След това </w:t>
      </w:r>
      <w:r>
        <w:t>са</w:t>
      </w:r>
      <w:r w:rsidRPr="004F1EC7">
        <w:t xml:space="preserve"> идентификаторът на клиентското приложение</w:t>
      </w:r>
      <w:r>
        <w:t xml:space="preserve"> (</w:t>
      </w:r>
      <w:r w:rsidRPr="004F1EC7">
        <w:t>client_id</w:t>
      </w:r>
      <w:r>
        <w:t>),</w:t>
      </w:r>
      <w:r w:rsidRPr="004F1EC7">
        <w:t xml:space="preserve"> URI за пренасочване. Това е URI на ниво клиентско приложение, до което  бъде доставен отговорът от заявката за оторизация.</w:t>
      </w:r>
      <w:r>
        <w:t xml:space="preserve"> В случая, зададения обхват показва, че п</w:t>
      </w:r>
      <w:r w:rsidRPr="00BB28A3">
        <w:t>риложението изисква достъп до и до идентификатора на потребителя</w:t>
      </w:r>
      <w:r>
        <w:t xml:space="preserve"> (</w:t>
      </w:r>
      <w:r w:rsidRPr="00BB28A3">
        <w:t>openid</w:t>
      </w:r>
      <w:r>
        <w:t>)</w:t>
      </w:r>
      <w:r w:rsidRPr="00BB28A3">
        <w:t xml:space="preserve"> и твърденията, свързани с профила, като собствено име и фамилия.</w:t>
      </w:r>
      <w:r>
        <w:t xml:space="preserve"> След това </w:t>
      </w:r>
      <w:r w:rsidRPr="005F48A9">
        <w:t>е стойността на типа отговор</w:t>
      </w:r>
      <w:r>
        <w:t xml:space="preserve"> (</w:t>
      </w:r>
      <w:r w:rsidRPr="005F48A9">
        <w:t>response_type</w:t>
      </w:r>
      <w:r>
        <w:t>)</w:t>
      </w:r>
      <w:r w:rsidRPr="005F48A9">
        <w:t>, която определя потока, който се използва.</w:t>
      </w:r>
      <w:r>
        <w:t xml:space="preserve"> </w:t>
      </w:r>
      <w:r w:rsidRPr="005F48A9">
        <w:t xml:space="preserve">Стойностите, зададени като response_type, са нещата или токените, върнати от доставчика на идентичност </w:t>
      </w:r>
      <w:r>
        <w:t>към</w:t>
      </w:r>
      <w:r w:rsidRPr="005F48A9">
        <w:t xml:space="preserve"> клиента</w:t>
      </w:r>
      <w:r>
        <w:t>,</w:t>
      </w:r>
      <w:r w:rsidRPr="005F48A9">
        <w:t xml:space="preserve"> чрез пренасочване </w:t>
      </w:r>
      <w:r>
        <w:t>от</w:t>
      </w:r>
      <w:r w:rsidRPr="005F48A9">
        <w:t xml:space="preserve"> браузъра. </w:t>
      </w:r>
      <w:r>
        <w:t>Фигура 1.13 представа модела на този поток.</w:t>
      </w:r>
    </w:p>
    <w:p w14:paraId="61ED593C" w14:textId="77777777" w:rsidR="00B66A1D" w:rsidRDefault="00B66A1D" w:rsidP="00B66A1D">
      <w:pPr>
        <w:pStyle w:val="disbody"/>
        <w:rPr>
          <w:lang w:val="en-US"/>
        </w:rPr>
      </w:pPr>
      <w:r>
        <w:rPr>
          <w:noProof/>
          <w:lang w:val="en-US"/>
        </w:rPr>
        <w:drawing>
          <wp:inline distT="0" distB="0" distL="0" distR="0" wp14:anchorId="43149148" wp14:editId="071659B1">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6985396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authentication code flow</w:t>
      </w:r>
      <w:r>
        <w:rPr>
          <w:i/>
          <w:iCs/>
          <w:szCs w:val="28"/>
          <w:lang w:val="en-US"/>
        </w:rPr>
        <w:t xml:space="preserve"> model</w:t>
      </w:r>
      <w:r>
        <w:rPr>
          <w:i/>
          <w:iCs/>
          <w:szCs w:val="28"/>
        </w:rPr>
        <w:t>.</w:t>
      </w:r>
    </w:p>
    <w:p w14:paraId="36F90CD3" w14:textId="77777777" w:rsidR="00B66A1D" w:rsidRPr="008E38F3" w:rsidRDefault="00B66A1D" w:rsidP="00B66A1D">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потребителят. </w:t>
      </w:r>
      <w:r w:rsidRPr="00636703">
        <w:rPr>
          <w:szCs w:val="28"/>
        </w:rPr>
        <w:lastRenderedPageBreak/>
        <w:t>Клиентското приложение все о не. Доставчикът на самоличност по избор иска съгласие от потребителя</w:t>
      </w:r>
      <w:r>
        <w:rPr>
          <w:szCs w:val="28"/>
        </w:rPr>
        <w:t>, като например да изиска</w:t>
      </w:r>
      <w:r w:rsidRPr="00636703">
        <w:rPr>
          <w:szCs w:val="28"/>
        </w:rPr>
        <w:t xml:space="preserve"> разреш</w:t>
      </w:r>
      <w:r>
        <w:rPr>
          <w:szCs w:val="28"/>
        </w:rPr>
        <w:t>ение</w:t>
      </w:r>
      <w:r w:rsidRPr="00636703">
        <w:rPr>
          <w:szCs w:val="28"/>
        </w:rPr>
        <w:t xml:space="preserve"> </w:t>
      </w:r>
      <w:r>
        <w:rPr>
          <w:szCs w:val="28"/>
        </w:rPr>
        <w:t xml:space="preserve">за </w:t>
      </w:r>
      <w:r w:rsidRPr="00636703">
        <w:rPr>
          <w:szCs w:val="28"/>
        </w:rPr>
        <w:t>получ</w:t>
      </w:r>
      <w:r>
        <w:rPr>
          <w:szCs w:val="28"/>
        </w:rPr>
        <w:t>аване</w:t>
      </w:r>
      <w:r w:rsidRPr="00636703">
        <w:rPr>
          <w:szCs w:val="28"/>
        </w:rPr>
        <w:t xml:space="preserve"> </w:t>
      </w:r>
      <w:r>
        <w:rPr>
          <w:szCs w:val="28"/>
        </w:rPr>
        <w:t xml:space="preserve">на </w:t>
      </w:r>
      <w:r w:rsidRPr="00636703">
        <w:rPr>
          <w:szCs w:val="28"/>
        </w:rPr>
        <w:t>достъп до информацията от профил</w:t>
      </w:r>
      <w:r>
        <w:rPr>
          <w:szCs w:val="28"/>
        </w:rPr>
        <w:t>а</w:t>
      </w:r>
      <w:r w:rsidRPr="00636703">
        <w:rPr>
          <w:szCs w:val="28"/>
        </w:rPr>
        <w:t>.</w:t>
      </w:r>
      <w:r>
        <w:rPr>
          <w:szCs w:val="28"/>
        </w:rPr>
        <w:t xml:space="preserve"> </w:t>
      </w:r>
      <w:r w:rsidRPr="004B202F">
        <w:rPr>
          <w:szCs w:val="28"/>
        </w:rPr>
        <w:t>След това доставчикът на самоличност изпраща обратно към уеб приложението чрез URI пренасочване или POST формуляр.</w:t>
      </w:r>
      <w:r>
        <w:rPr>
          <w:szCs w:val="28"/>
        </w:rPr>
        <w:t xml:space="preserve"> </w:t>
      </w:r>
      <w:r w:rsidRPr="00C672F4">
        <w:rPr>
          <w:szCs w:val="28"/>
        </w:rPr>
        <w:t xml:space="preserve">Това </w:t>
      </w:r>
      <w:r>
        <w:rPr>
          <w:szCs w:val="28"/>
        </w:rPr>
        <w:t xml:space="preserve">е </w:t>
      </w:r>
      <w:r w:rsidRPr="00C672F4">
        <w:rPr>
          <w:szCs w:val="28"/>
        </w:rPr>
        <w:t xml:space="preserve">комуникация, която е видима за браузъра. </w:t>
      </w:r>
      <w:r>
        <w:rPr>
          <w:szCs w:val="28"/>
        </w:rPr>
        <w:t>К</w:t>
      </w:r>
      <w:r w:rsidRPr="004B202F">
        <w:rPr>
          <w:szCs w:val="28"/>
        </w:rPr>
        <w:t>ода за оторизация</w:t>
      </w:r>
      <w:r w:rsidRPr="00C672F4">
        <w:rPr>
          <w:szCs w:val="28"/>
        </w:rPr>
        <w:t xml:space="preserve"> може да се разглежда като много краткотраен токен,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Pr>
          <w:szCs w:val="28"/>
        </w:rPr>
        <w:t>з</w:t>
      </w:r>
      <w:r w:rsidRPr="00C672F4">
        <w:rPr>
          <w:szCs w:val="28"/>
        </w:rPr>
        <w:t>а токен</w:t>
      </w:r>
      <w:r>
        <w:rPr>
          <w:szCs w:val="28"/>
        </w:rPr>
        <w:t xml:space="preserve">. Тази </w:t>
      </w:r>
      <w:r w:rsidRPr="00751F39">
        <w:rPr>
          <w:szCs w:val="28"/>
        </w:rPr>
        <w:t>заявка не използва пренасочване и следователно не е видима за браузъра. Това е HTTP заявка от сървър към сървър</w:t>
      </w:r>
      <w:r>
        <w:rPr>
          <w:szCs w:val="28"/>
        </w:rPr>
        <w:t xml:space="preserve">, към която се </w:t>
      </w:r>
      <w:r w:rsidRPr="001A5B86">
        <w:rPr>
          <w:szCs w:val="28"/>
        </w:rPr>
        <w:t xml:space="preserve">предава кода за оторизация </w:t>
      </w:r>
      <w:r>
        <w:rPr>
          <w:szCs w:val="28"/>
        </w:rPr>
        <w:t xml:space="preserve">и </w:t>
      </w:r>
      <w:r w:rsidRPr="001A5B86">
        <w:rPr>
          <w:szCs w:val="28"/>
        </w:rPr>
        <w:t>комбинация от clientid и clientsecret.</w:t>
      </w:r>
      <w:r>
        <w:rPr>
          <w:szCs w:val="28"/>
        </w:rPr>
        <w:t xml:space="preserve"> Д</w:t>
      </w:r>
      <w:r w:rsidRPr="00365EA7">
        <w:rPr>
          <w:szCs w:val="28"/>
        </w:rPr>
        <w:t xml:space="preserve">оставчикът на самоличност генерира токен и го </w:t>
      </w:r>
      <w:r>
        <w:rPr>
          <w:szCs w:val="28"/>
        </w:rPr>
        <w:t xml:space="preserve">връща </w:t>
      </w:r>
      <w:r w:rsidRPr="00365EA7">
        <w:rPr>
          <w:szCs w:val="28"/>
        </w:rPr>
        <w:t>на клиента в</w:t>
      </w:r>
      <w:r>
        <w:rPr>
          <w:szCs w:val="28"/>
        </w:rPr>
        <w:t xml:space="preserve"> </w:t>
      </w:r>
      <w:r>
        <w:rPr>
          <w:szCs w:val="28"/>
          <w:lang w:val="en-US"/>
        </w:rPr>
        <w:t>HTTP</w:t>
      </w:r>
      <w:r w:rsidRPr="00365EA7">
        <w:rPr>
          <w:szCs w:val="28"/>
        </w:rPr>
        <w:t xml:space="preserve"> отговора. На ниво клиент токенът се валидира</w:t>
      </w:r>
      <w:r>
        <w:rPr>
          <w:szCs w:val="28"/>
        </w:rPr>
        <w:t xml:space="preserve"> и </w:t>
      </w:r>
      <w:r w:rsidRPr="00D27F66">
        <w:rPr>
          <w:szCs w:val="28"/>
        </w:rPr>
        <w:t>извл</w:t>
      </w:r>
      <w:r>
        <w:rPr>
          <w:szCs w:val="28"/>
        </w:rPr>
        <w:t>ича</w:t>
      </w:r>
      <w:r w:rsidRPr="00D27F66">
        <w:rPr>
          <w:szCs w:val="28"/>
        </w:rPr>
        <w:t xml:space="preserve"> идентификатора на потребителя.</w:t>
      </w:r>
    </w:p>
    <w:p w14:paraId="0B6DC8A8" w14:textId="77777777" w:rsidR="00B66A1D" w:rsidRDefault="00B66A1D" w:rsidP="00B66A1D">
      <w:pPr>
        <w:pStyle w:val="disbody"/>
        <w:rPr>
          <w:lang w:val="en-US"/>
        </w:rPr>
      </w:pPr>
      <w:r>
        <w:t>Съвременните решения за самоличност обикновено използват токени за достъп, които се издават от защитена услуга/сървър (STS) на принципал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DB78BE2" w14:textId="77777777" w:rsidR="00B66A1D" w:rsidRDefault="00B66A1D" w:rsidP="00B66A1D">
      <w:pPr>
        <w:pStyle w:val="disbody"/>
      </w:pPr>
      <w:r w:rsidRPr="007F723C">
        <w:t>Удостоверяването чрез токени е механизъм без състояние, тъй като никаква информация за потребителя не се съхранява в паметта на сървъра или б</w:t>
      </w:r>
      <w:r>
        <w:t>а</w:t>
      </w:r>
      <w:r w:rsidRPr="007F723C">
        <w:t>з</w:t>
      </w:r>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r w:rsidRPr="007F723C">
        <w:t>Gichuhi , 2021</w:t>
      </w:r>
      <w:r>
        <w:t>)</w:t>
      </w:r>
      <w:r w:rsidRPr="007F723C">
        <w:t xml:space="preserve">. </w:t>
      </w:r>
    </w:p>
    <w:p w14:paraId="557E0F14" w14:textId="77777777" w:rsidR="00B66A1D" w:rsidRDefault="00B66A1D" w:rsidP="00B66A1D">
      <w:pPr>
        <w:pStyle w:val="disbody"/>
      </w:pPr>
      <w:r>
        <w:t>Стандарт (RFC 7519) за уеб приложенията е JSON уеб токен (JWT). Той се състои от три части:</w:t>
      </w:r>
    </w:p>
    <w:p w14:paraId="60155206" w14:textId="77777777" w:rsidR="00B66A1D" w:rsidRDefault="00B66A1D" w:rsidP="00B66A1D">
      <w:pPr>
        <w:pStyle w:val="disbody"/>
      </w:pPr>
      <w:r>
        <w:t>•</w:t>
      </w:r>
      <w:r>
        <w:tab/>
        <w:t>Заглавна - JSON обект, кодиран във формат base64. Съдържа информация за типа на токена и алгоритъма за криптиране;</w:t>
      </w:r>
    </w:p>
    <w:p w14:paraId="2CF88F44" w14:textId="77777777" w:rsidR="00B66A1D" w:rsidRDefault="00B66A1D" w:rsidP="00B66A1D">
      <w:pPr>
        <w:pStyle w:val="disbody"/>
      </w:pPr>
      <w:r>
        <w:t>•</w:t>
      </w:r>
      <w:r>
        <w:tab/>
        <w:t>Полезен товар - съдържа информация за текущия потребител (потребителско име, роля и др). Тук не трябва да се включват чувствителни данни, защотп лесно се могат да бъдат декодирани със публични сайтове като jwt.io;</w:t>
      </w:r>
    </w:p>
    <w:p w14:paraId="569CEA6F" w14:textId="77777777" w:rsidR="00B66A1D" w:rsidRPr="005C1A5D" w:rsidRDefault="00B66A1D" w:rsidP="00B66A1D">
      <w:pPr>
        <w:pStyle w:val="disbody"/>
      </w:pPr>
      <w:r>
        <w:t>•</w:t>
      </w:r>
      <w:r>
        <w:tab/>
        <w:t xml:space="preserve">Подпис – Използва се от сървъра, за да провери дали токенът е </w:t>
      </w:r>
      <w:r>
        <w:lastRenderedPageBreak/>
        <w:t>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токен;</w:t>
      </w:r>
    </w:p>
    <w:p w14:paraId="3846341B" w14:textId="5CDA9025" w:rsidR="00B66A1D" w:rsidRDefault="00B66A1D">
      <w:pPr>
        <w:widowControl/>
        <w:spacing w:after="160" w:line="259" w:lineRule="auto"/>
        <w:ind w:firstLine="0"/>
        <w:jc w:val="left"/>
        <w:rPr>
          <w:szCs w:val="28"/>
        </w:rPr>
      </w:pPr>
    </w:p>
    <w:p w14:paraId="65C34394" w14:textId="48F83E8E" w:rsidR="00B66A1D" w:rsidRDefault="00B66A1D">
      <w:pPr>
        <w:widowControl/>
        <w:spacing w:after="160" w:line="259" w:lineRule="auto"/>
        <w:ind w:firstLine="0"/>
        <w:jc w:val="left"/>
        <w:rPr>
          <w:sz w:val="28"/>
          <w:szCs w:val="28"/>
          <w:lang w:val="bg-BG"/>
        </w:rPr>
      </w:pPr>
    </w:p>
    <w:p w14:paraId="42C98B77" w14:textId="6D023CB7" w:rsidR="00F50F63" w:rsidRDefault="00B66A1D">
      <w:pPr>
        <w:widowControl/>
        <w:spacing w:after="160" w:line="259" w:lineRule="auto"/>
        <w:ind w:firstLine="0"/>
        <w:jc w:val="left"/>
        <w:rPr>
          <w:sz w:val="28"/>
          <w:szCs w:val="28"/>
          <w:lang w:val="bg-BG"/>
        </w:rPr>
      </w:pPr>
      <w:r>
        <w:rPr>
          <w:sz w:val="28"/>
          <w:szCs w:val="28"/>
          <w:lang w:val="bg-BG"/>
        </w:rPr>
        <w:br w:type="page"/>
      </w:r>
    </w:p>
    <w:p w14:paraId="1C3057AF" w14:textId="5223863D" w:rsidR="003C7DBF" w:rsidRDefault="003C7DBF" w:rsidP="00F6566F">
      <w:pPr>
        <w:pStyle w:val="disbody"/>
      </w:pPr>
      <w:r>
        <w:rPr>
          <w:b/>
          <w:bCs/>
          <w:i/>
          <w:iCs/>
          <w:szCs w:val="28"/>
        </w:rPr>
        <w:lastRenderedPageBreak/>
        <w:t>Изводи и обобщения към първа глава</w:t>
      </w:r>
    </w:p>
    <w:p w14:paraId="68C113BF" w14:textId="4B306F72" w:rsidR="00F6566F" w:rsidRDefault="00F6566F" w:rsidP="00F6566F">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13065DF" w14:textId="77777777" w:rsidR="00F6566F" w:rsidRDefault="00F6566F" w:rsidP="007D7FCD">
      <w:pPr>
        <w:pStyle w:val="disbody"/>
      </w:pPr>
    </w:p>
    <w:p w14:paraId="37B915B2" w14:textId="122A05E2" w:rsidR="007D7FCD" w:rsidRDefault="007D7FCD" w:rsidP="007D7FCD">
      <w:pPr>
        <w:pStyle w:val="disbody"/>
      </w:pPr>
      <w:r>
        <w:t>В повечето случаи логистичните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68379C47" w14:textId="52821944" w:rsidR="007D7FCD" w:rsidRDefault="007D7FCD" w:rsidP="007D7FCD">
      <w:pPr>
        <w:pStyle w:val="disbody"/>
      </w:pPr>
      <w:r>
        <w:t>Логистичен мениджър може да изведе справка „Продажби по дати“, за да направи тенденция на продажбите (в количествено изражение).</w:t>
      </w:r>
    </w:p>
    <w:p w14:paraId="480B4E6C" w14:textId="20B55982" w:rsidR="007D7FCD" w:rsidRDefault="007D7FCD" w:rsidP="00CC6556">
      <w:pPr>
        <w:pStyle w:val="disbody"/>
      </w:pPr>
      <w:r>
        <w:t>….</w:t>
      </w:r>
    </w:p>
    <w:p w14:paraId="027223BA" w14:textId="77777777" w:rsidR="00393E72" w:rsidRPr="004F4A5E" w:rsidRDefault="00393E72" w:rsidP="004F4A5E">
      <w:pPr>
        <w:pStyle w:val="disbody"/>
      </w:pPr>
      <w:r w:rsidRPr="004F4A5E">
        <w:t>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Resource Planning) система (наричана на български език автоматизирано или автоматично. Освен това, набраната информация се използва от логистичните мениджъри за вземане на решения.</w:t>
      </w:r>
    </w:p>
    <w:p w14:paraId="32D7FB2D" w14:textId="4215720B" w:rsidR="007D7FCD" w:rsidRDefault="00CC6556" w:rsidP="004F4A5E">
      <w:pPr>
        <w:pStyle w:val="disbody"/>
      </w:pPr>
      <w:r w:rsidRPr="00CC6556">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w:t>
      </w:r>
    </w:p>
    <w:p w14:paraId="18900749" w14:textId="4BC4D60E" w:rsidR="007D7FCD" w:rsidRDefault="007D7FCD" w:rsidP="00CC6556">
      <w:pPr>
        <w:pStyle w:val="disbody"/>
      </w:pPr>
      <w:r w:rsidRPr="007D7FCD">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5954AA8E" w14:textId="7A944777" w:rsidR="004F4A5E" w:rsidRDefault="004F4A5E" w:rsidP="00CC6556">
      <w:pPr>
        <w:pStyle w:val="disbody"/>
      </w:pPr>
      <w:r>
        <w:lastRenderedPageBreak/>
        <w:t>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35F41475" w14:textId="2952A5B4" w:rsidR="007E162F" w:rsidRDefault="007E162F" w:rsidP="007E162F">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2ABC653" w14:textId="7AA16845" w:rsidR="00982B0A" w:rsidRDefault="00982B0A" w:rsidP="00982B0A">
      <w:pPr>
        <w:pStyle w:val="disbody"/>
      </w:pPr>
      <w:r>
        <w:t>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25868DA1" w14:textId="43970B96" w:rsidR="007E162F" w:rsidRDefault="007E162F" w:rsidP="00CC6556">
      <w:pPr>
        <w:pStyle w:val="disbody"/>
      </w:pPr>
      <w:r>
        <w:t>…..</w:t>
      </w:r>
    </w:p>
    <w:p w14:paraId="01B8978D" w14:textId="77777777" w:rsidR="007E162F" w:rsidRPr="001471DC" w:rsidRDefault="007E162F" w:rsidP="007E162F">
      <w:pPr>
        <w:pStyle w:val="disbody"/>
      </w:pPr>
      <w:r w:rsidRPr="001471DC">
        <w:t>Перспективите в развитието им в рамките на логистичната система могат да се обобщят до:</w:t>
      </w:r>
    </w:p>
    <w:p w14:paraId="219AB240" w14:textId="77777777" w:rsidR="007E162F" w:rsidRPr="001471DC" w:rsidRDefault="007E162F" w:rsidP="007E162F">
      <w:pPr>
        <w:pStyle w:val="disbody"/>
      </w:pPr>
      <w:r w:rsidRPr="001471DC">
        <w:t>1. Информационна интеграция на основата на Интернет и глобален мониторинг на материалните потоци;</w:t>
      </w:r>
    </w:p>
    <w:p w14:paraId="14A464B8" w14:textId="20B811FB" w:rsidR="007E162F" w:rsidRDefault="007E162F" w:rsidP="009B5A69">
      <w:pPr>
        <w:pStyle w:val="disbody"/>
      </w:pPr>
      <w:r w:rsidRPr="001471DC">
        <w:t> Повечето куриерски компании позволяват проследяване на пратка по номер на товарителница. Повечето превозвачи на контейнери (като например Maersk) позволяват онлайн проследяване на контейнер по номер на контейнер.</w:t>
      </w:r>
    </w:p>
    <w:p w14:paraId="1DF114BB" w14:textId="061983F9" w:rsidR="009B5A69" w:rsidRDefault="009B5A69" w:rsidP="009B5A69">
      <w:pPr>
        <w:pStyle w:val="disbody"/>
      </w:pPr>
      <w:r>
        <w:rPr>
          <w:szCs w:val="28"/>
        </w:rPr>
        <w:t>оптимална маршрутизация;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w:t>
      </w:r>
      <w:r>
        <w:lastRenderedPageBreak/>
        <w:t>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11A2CC52" w14:textId="77777777" w:rsidR="002F2EFC" w:rsidRPr="00B35A1B" w:rsidRDefault="002F2EFC" w:rsidP="001D45D3">
      <w:pPr>
        <w:pStyle w:val="disbody"/>
        <w:ind w:firstLine="0"/>
        <w:rPr>
          <w:szCs w:val="28"/>
        </w:rPr>
      </w:pPr>
    </w:p>
    <w:sectPr w:rsidR="002F2EFC" w:rsidRPr="00B35A1B" w:rsidSect="0061646F">
      <w:headerReference w:type="default" r:id="rId33"/>
      <w:footerReference w:type="default" r:id="rId34"/>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FFD78" w14:textId="77777777" w:rsidR="00580907" w:rsidRDefault="00580907" w:rsidP="0061646F">
      <w:pPr>
        <w:spacing w:line="240" w:lineRule="auto"/>
      </w:pPr>
      <w:r>
        <w:separator/>
      </w:r>
    </w:p>
  </w:endnote>
  <w:endnote w:type="continuationSeparator" w:id="0">
    <w:p w14:paraId="04029A21" w14:textId="77777777" w:rsidR="00580907" w:rsidRDefault="00580907"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altName w:val="Microsoft Ya 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8B81F" w14:textId="77777777" w:rsidR="00580907" w:rsidRDefault="00580907" w:rsidP="0061646F">
      <w:pPr>
        <w:spacing w:line="240" w:lineRule="auto"/>
      </w:pPr>
      <w:r>
        <w:separator/>
      </w:r>
    </w:p>
  </w:footnote>
  <w:footnote w:type="continuationSeparator" w:id="0">
    <w:p w14:paraId="70A38F1A" w14:textId="77777777" w:rsidR="00580907" w:rsidRDefault="00580907"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6"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7"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3"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6"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4334518"/>
    <w:multiLevelType w:val="hybridMultilevel"/>
    <w:tmpl w:val="A87E73F8"/>
    <w:lvl w:ilvl="0" w:tplc="E466C4A0">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5"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6"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1"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4"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7"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3" w15:restartNumberingAfterBreak="0">
    <w:nsid w:val="7F035DD4"/>
    <w:multiLevelType w:val="multilevel"/>
    <w:tmpl w:val="C92AC3A6"/>
    <w:lvl w:ilvl="0">
      <w:start w:val="1"/>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4"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132092048">
    <w:abstractNumId w:val="6"/>
  </w:num>
  <w:num w:numId="2" w16cid:durableId="1536120669">
    <w:abstractNumId w:val="16"/>
  </w:num>
  <w:num w:numId="3" w16cid:durableId="385034759">
    <w:abstractNumId w:val="24"/>
  </w:num>
  <w:num w:numId="4" w16cid:durableId="116602668">
    <w:abstractNumId w:val="44"/>
  </w:num>
  <w:num w:numId="5" w16cid:durableId="137066398">
    <w:abstractNumId w:val="22"/>
  </w:num>
  <w:num w:numId="6" w16cid:durableId="196702483">
    <w:abstractNumId w:val="35"/>
  </w:num>
  <w:num w:numId="7" w16cid:durableId="948976344">
    <w:abstractNumId w:val="39"/>
  </w:num>
  <w:num w:numId="8" w16cid:durableId="243801880">
    <w:abstractNumId w:val="2"/>
  </w:num>
  <w:num w:numId="9" w16cid:durableId="1652053825">
    <w:abstractNumId w:val="1"/>
  </w:num>
  <w:num w:numId="10" w16cid:durableId="1793941009">
    <w:abstractNumId w:val="40"/>
  </w:num>
  <w:num w:numId="11" w16cid:durableId="842553209">
    <w:abstractNumId w:val="3"/>
  </w:num>
  <w:num w:numId="12" w16cid:durableId="172187610">
    <w:abstractNumId w:val="29"/>
  </w:num>
  <w:num w:numId="13" w16cid:durableId="1683707502">
    <w:abstractNumId w:val="31"/>
  </w:num>
  <w:num w:numId="14" w16cid:durableId="334842127">
    <w:abstractNumId w:val="13"/>
  </w:num>
  <w:num w:numId="15" w16cid:durableId="1465738564">
    <w:abstractNumId w:val="42"/>
  </w:num>
  <w:num w:numId="16" w16cid:durableId="1125546067">
    <w:abstractNumId w:val="17"/>
  </w:num>
  <w:num w:numId="17" w16cid:durableId="1428118897">
    <w:abstractNumId w:val="19"/>
  </w:num>
  <w:num w:numId="18" w16cid:durableId="1024550865">
    <w:abstractNumId w:val="7"/>
  </w:num>
  <w:num w:numId="19" w16cid:durableId="157815912">
    <w:abstractNumId w:val="12"/>
  </w:num>
  <w:num w:numId="20" w16cid:durableId="484782201">
    <w:abstractNumId w:val="36"/>
  </w:num>
  <w:num w:numId="21" w16cid:durableId="722681252">
    <w:abstractNumId w:val="37"/>
  </w:num>
  <w:num w:numId="22" w16cid:durableId="966081972">
    <w:abstractNumId w:val="38"/>
  </w:num>
  <w:num w:numId="23" w16cid:durableId="1110978123">
    <w:abstractNumId w:val="15"/>
  </w:num>
  <w:num w:numId="24" w16cid:durableId="1267230208">
    <w:abstractNumId w:val="33"/>
  </w:num>
  <w:num w:numId="25" w16cid:durableId="2037389853">
    <w:abstractNumId w:val="32"/>
  </w:num>
  <w:num w:numId="26" w16cid:durableId="1920747401">
    <w:abstractNumId w:val="32"/>
    <w:lvlOverride w:ilvl="0">
      <w:startOverride w:val="1"/>
    </w:lvlOverride>
  </w:num>
  <w:num w:numId="27" w16cid:durableId="2140419875">
    <w:abstractNumId w:val="32"/>
    <w:lvlOverride w:ilvl="0">
      <w:startOverride w:val="1"/>
    </w:lvlOverride>
  </w:num>
  <w:num w:numId="28" w16cid:durableId="1966424767">
    <w:abstractNumId w:val="18"/>
  </w:num>
  <w:num w:numId="29" w16cid:durableId="159543765">
    <w:abstractNumId w:val="41"/>
  </w:num>
  <w:num w:numId="30" w16cid:durableId="767389456">
    <w:abstractNumId w:val="28"/>
  </w:num>
  <w:num w:numId="31" w16cid:durableId="1119644921">
    <w:abstractNumId w:val="4"/>
  </w:num>
  <w:num w:numId="32" w16cid:durableId="83038512">
    <w:abstractNumId w:val="14"/>
  </w:num>
  <w:num w:numId="33" w16cid:durableId="735317307">
    <w:abstractNumId w:val="9"/>
  </w:num>
  <w:num w:numId="34" w16cid:durableId="204831892">
    <w:abstractNumId w:val="20"/>
  </w:num>
  <w:num w:numId="35" w16cid:durableId="1315375832">
    <w:abstractNumId w:val="27"/>
  </w:num>
  <w:num w:numId="36" w16cid:durableId="1194071999">
    <w:abstractNumId w:val="30"/>
  </w:num>
  <w:num w:numId="37" w16cid:durableId="1897088987">
    <w:abstractNumId w:val="10"/>
  </w:num>
  <w:num w:numId="38" w16cid:durableId="1967930017">
    <w:abstractNumId w:val="11"/>
  </w:num>
  <w:num w:numId="39" w16cid:durableId="2013332352">
    <w:abstractNumId w:val="25"/>
  </w:num>
  <w:num w:numId="40" w16cid:durableId="231694061">
    <w:abstractNumId w:val="8"/>
  </w:num>
  <w:num w:numId="41" w16cid:durableId="299697193">
    <w:abstractNumId w:val="34"/>
  </w:num>
  <w:num w:numId="42" w16cid:durableId="1813870007">
    <w:abstractNumId w:val="23"/>
  </w:num>
  <w:num w:numId="43" w16cid:durableId="1580285626">
    <w:abstractNumId w:val="43"/>
  </w:num>
  <w:num w:numId="44" w16cid:durableId="533078823">
    <w:abstractNumId w:val="26"/>
  </w:num>
  <w:num w:numId="45" w16cid:durableId="995957622">
    <w:abstractNumId w:val="21"/>
  </w:num>
  <w:num w:numId="46" w16cid:durableId="1451701415">
    <w:abstractNumId w:val="0"/>
  </w:num>
  <w:num w:numId="47" w16cid:durableId="9640405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11D22"/>
    <w:rsid w:val="0002465B"/>
    <w:rsid w:val="00040E05"/>
    <w:rsid w:val="0005214A"/>
    <w:rsid w:val="00057011"/>
    <w:rsid w:val="00071D0C"/>
    <w:rsid w:val="00093222"/>
    <w:rsid w:val="000A4184"/>
    <w:rsid w:val="000A74F9"/>
    <w:rsid w:val="000B3F59"/>
    <w:rsid w:val="000B7A21"/>
    <w:rsid w:val="000C3C2E"/>
    <w:rsid w:val="000E244B"/>
    <w:rsid w:val="000F1006"/>
    <w:rsid w:val="0010276A"/>
    <w:rsid w:val="001072BD"/>
    <w:rsid w:val="001227AD"/>
    <w:rsid w:val="001315EC"/>
    <w:rsid w:val="001468E5"/>
    <w:rsid w:val="00157020"/>
    <w:rsid w:val="001767B5"/>
    <w:rsid w:val="00181FBF"/>
    <w:rsid w:val="0018203A"/>
    <w:rsid w:val="00192699"/>
    <w:rsid w:val="001C11F2"/>
    <w:rsid w:val="001C5354"/>
    <w:rsid w:val="001C72C5"/>
    <w:rsid w:val="001D45D3"/>
    <w:rsid w:val="001D4A39"/>
    <w:rsid w:val="001E1823"/>
    <w:rsid w:val="001F6148"/>
    <w:rsid w:val="002347F4"/>
    <w:rsid w:val="002404EE"/>
    <w:rsid w:val="00240D87"/>
    <w:rsid w:val="00253060"/>
    <w:rsid w:val="00256AC9"/>
    <w:rsid w:val="00263847"/>
    <w:rsid w:val="002658E2"/>
    <w:rsid w:val="002823E2"/>
    <w:rsid w:val="00284920"/>
    <w:rsid w:val="00294C06"/>
    <w:rsid w:val="002A54CA"/>
    <w:rsid w:val="002A64CA"/>
    <w:rsid w:val="002D2368"/>
    <w:rsid w:val="002F2EFC"/>
    <w:rsid w:val="003069DB"/>
    <w:rsid w:val="00311565"/>
    <w:rsid w:val="0033664C"/>
    <w:rsid w:val="00344E86"/>
    <w:rsid w:val="00361098"/>
    <w:rsid w:val="0036469C"/>
    <w:rsid w:val="00381A51"/>
    <w:rsid w:val="003912FD"/>
    <w:rsid w:val="00393E72"/>
    <w:rsid w:val="003A4E55"/>
    <w:rsid w:val="003B648F"/>
    <w:rsid w:val="003C3E34"/>
    <w:rsid w:val="003C69EC"/>
    <w:rsid w:val="003C7DBF"/>
    <w:rsid w:val="00407AC7"/>
    <w:rsid w:val="0043036B"/>
    <w:rsid w:val="004465EC"/>
    <w:rsid w:val="00447EC1"/>
    <w:rsid w:val="004633F0"/>
    <w:rsid w:val="00482CC1"/>
    <w:rsid w:val="004943D8"/>
    <w:rsid w:val="00494D1A"/>
    <w:rsid w:val="004976ED"/>
    <w:rsid w:val="004B164B"/>
    <w:rsid w:val="004B7E41"/>
    <w:rsid w:val="004D25D3"/>
    <w:rsid w:val="004D7552"/>
    <w:rsid w:val="004F4A5E"/>
    <w:rsid w:val="004F5D94"/>
    <w:rsid w:val="005022FE"/>
    <w:rsid w:val="00512367"/>
    <w:rsid w:val="00533A41"/>
    <w:rsid w:val="00540050"/>
    <w:rsid w:val="00567639"/>
    <w:rsid w:val="00580907"/>
    <w:rsid w:val="005822E8"/>
    <w:rsid w:val="005A30B4"/>
    <w:rsid w:val="005B383B"/>
    <w:rsid w:val="005B64FB"/>
    <w:rsid w:val="005E655C"/>
    <w:rsid w:val="00603466"/>
    <w:rsid w:val="0061646F"/>
    <w:rsid w:val="006323FC"/>
    <w:rsid w:val="0066093E"/>
    <w:rsid w:val="00661086"/>
    <w:rsid w:val="00686A66"/>
    <w:rsid w:val="00693303"/>
    <w:rsid w:val="006A6198"/>
    <w:rsid w:val="006C782C"/>
    <w:rsid w:val="006D0A37"/>
    <w:rsid w:val="006D0E4B"/>
    <w:rsid w:val="006D7128"/>
    <w:rsid w:val="006F25E5"/>
    <w:rsid w:val="00730523"/>
    <w:rsid w:val="00740993"/>
    <w:rsid w:val="00763787"/>
    <w:rsid w:val="0078103B"/>
    <w:rsid w:val="00785FBD"/>
    <w:rsid w:val="00792B33"/>
    <w:rsid w:val="007A3933"/>
    <w:rsid w:val="007D7FCD"/>
    <w:rsid w:val="007E162F"/>
    <w:rsid w:val="007E3D8C"/>
    <w:rsid w:val="00821364"/>
    <w:rsid w:val="00875ACD"/>
    <w:rsid w:val="008A332C"/>
    <w:rsid w:val="008B3829"/>
    <w:rsid w:val="008D49CE"/>
    <w:rsid w:val="008E2569"/>
    <w:rsid w:val="008E66D2"/>
    <w:rsid w:val="008F18F4"/>
    <w:rsid w:val="0091032D"/>
    <w:rsid w:val="00921D3B"/>
    <w:rsid w:val="00930120"/>
    <w:rsid w:val="009345ED"/>
    <w:rsid w:val="009718A9"/>
    <w:rsid w:val="0097285E"/>
    <w:rsid w:val="00982B0A"/>
    <w:rsid w:val="00984834"/>
    <w:rsid w:val="00990791"/>
    <w:rsid w:val="00992EBC"/>
    <w:rsid w:val="009B5A69"/>
    <w:rsid w:val="009D17FC"/>
    <w:rsid w:val="009E0EF5"/>
    <w:rsid w:val="009E1172"/>
    <w:rsid w:val="00A237F7"/>
    <w:rsid w:val="00A37129"/>
    <w:rsid w:val="00A42B72"/>
    <w:rsid w:val="00A56D1A"/>
    <w:rsid w:val="00A603F6"/>
    <w:rsid w:val="00A654AE"/>
    <w:rsid w:val="00A76E0D"/>
    <w:rsid w:val="00A87968"/>
    <w:rsid w:val="00A92798"/>
    <w:rsid w:val="00AA14A8"/>
    <w:rsid w:val="00AC1A63"/>
    <w:rsid w:val="00AE0C57"/>
    <w:rsid w:val="00AF5072"/>
    <w:rsid w:val="00AF53A1"/>
    <w:rsid w:val="00B032BA"/>
    <w:rsid w:val="00B24118"/>
    <w:rsid w:val="00B31E12"/>
    <w:rsid w:val="00B35A1B"/>
    <w:rsid w:val="00B40877"/>
    <w:rsid w:val="00B61546"/>
    <w:rsid w:val="00B65B2F"/>
    <w:rsid w:val="00B66A1D"/>
    <w:rsid w:val="00B7767C"/>
    <w:rsid w:val="00B823C1"/>
    <w:rsid w:val="00B93F17"/>
    <w:rsid w:val="00B95A02"/>
    <w:rsid w:val="00B95CD6"/>
    <w:rsid w:val="00B965E2"/>
    <w:rsid w:val="00BB6A2A"/>
    <w:rsid w:val="00BD3FAC"/>
    <w:rsid w:val="00BE0FE0"/>
    <w:rsid w:val="00BE6FA4"/>
    <w:rsid w:val="00C0478B"/>
    <w:rsid w:val="00C04970"/>
    <w:rsid w:val="00C12FB0"/>
    <w:rsid w:val="00C2081A"/>
    <w:rsid w:val="00C6562B"/>
    <w:rsid w:val="00C657EE"/>
    <w:rsid w:val="00C82A79"/>
    <w:rsid w:val="00C922FE"/>
    <w:rsid w:val="00C95611"/>
    <w:rsid w:val="00C9675E"/>
    <w:rsid w:val="00CA1225"/>
    <w:rsid w:val="00CA1CE7"/>
    <w:rsid w:val="00CB29E5"/>
    <w:rsid w:val="00CC6556"/>
    <w:rsid w:val="00CD42CA"/>
    <w:rsid w:val="00CE2148"/>
    <w:rsid w:val="00CE7A9D"/>
    <w:rsid w:val="00CF47E8"/>
    <w:rsid w:val="00D1075F"/>
    <w:rsid w:val="00D21899"/>
    <w:rsid w:val="00D66D38"/>
    <w:rsid w:val="00D7722D"/>
    <w:rsid w:val="00D9496C"/>
    <w:rsid w:val="00D95982"/>
    <w:rsid w:val="00DA5B87"/>
    <w:rsid w:val="00DC1408"/>
    <w:rsid w:val="00DE55AD"/>
    <w:rsid w:val="00DF0158"/>
    <w:rsid w:val="00E32E71"/>
    <w:rsid w:val="00E3302F"/>
    <w:rsid w:val="00E365EC"/>
    <w:rsid w:val="00E43A95"/>
    <w:rsid w:val="00E64EEC"/>
    <w:rsid w:val="00E75889"/>
    <w:rsid w:val="00EF084F"/>
    <w:rsid w:val="00EF59A8"/>
    <w:rsid w:val="00F11655"/>
    <w:rsid w:val="00F234BE"/>
    <w:rsid w:val="00F35C85"/>
    <w:rsid w:val="00F50F63"/>
    <w:rsid w:val="00F60D0A"/>
    <w:rsid w:val="00F64E11"/>
    <w:rsid w:val="00F6566F"/>
    <w:rsid w:val="00F907DB"/>
    <w:rsid w:val="00FA3C7D"/>
    <w:rsid w:val="00FC5991"/>
    <w:rsid w:val="00FD07A7"/>
    <w:rsid w:val="00FD184B"/>
    <w:rsid w:val="00FE14E2"/>
    <w:rsid w:val="00FF18AA"/>
    <w:rsid w:val="00FF1A77"/>
    <w:rsid w:val="00FF395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46F"/>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61646F"/>
    <w:pPr>
      <w:tabs>
        <w:tab w:val="right" w:leader="dot" w:pos="9061"/>
      </w:tabs>
      <w:ind w:firstLine="0"/>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arn.microsoft.com/en-us/azure/architecture/framework/"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arn.microsoft.com/en-us/azure/architecture/framework/"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learn.microsoft.com/en-us/azure/role-based-access-control/overview" TargetMode="External"/><Relationship Id="rId27" Type="http://schemas.openxmlformats.org/officeDocument/2006/relationships/hyperlink" Target="https://learn.microsoft.com/en-us/azure/architecture/framework/" TargetMode="External"/><Relationship Id="rId30" Type="http://schemas.openxmlformats.org/officeDocument/2006/relationships/hyperlink" Target="https://datatracker.ietf.org/doc/html/draft-ietf-oauth-security-topics-19"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1A97-8C00-457B-B569-B19A5BCA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60</Pages>
  <Words>11023</Words>
  <Characters>62835</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173</cp:revision>
  <dcterms:created xsi:type="dcterms:W3CDTF">2023-02-08T06:16:00Z</dcterms:created>
  <dcterms:modified xsi:type="dcterms:W3CDTF">2023-07-01T11:41:00Z</dcterms:modified>
</cp:coreProperties>
</file>