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8"/>
        <w:gridCol w:w="2346"/>
        <w:gridCol w:w="1772"/>
        <w:gridCol w:w="1657"/>
        <w:gridCol w:w="2794"/>
        <w:gridCol w:w="3265"/>
      </w:tblGrid>
      <w:tr w:rsidR="009B4BED" w14:paraId="0E040EF3" w14:textId="568B6BBA" w:rsidTr="009B4BED">
        <w:trPr>
          <w:trHeight w:val="4101"/>
          <w:jc w:val="center"/>
        </w:trPr>
        <w:tc>
          <w:tcPr>
            <w:tcW w:w="2948" w:type="dxa"/>
            <w:vMerge w:val="restart"/>
          </w:tcPr>
          <w:p w14:paraId="2F3E3018" w14:textId="77777777" w:rsidR="009B4BED" w:rsidRDefault="009B4BED" w:rsidP="009B4BED">
            <w:pPr>
              <w:spacing w:after="0"/>
              <w:rPr>
                <w:b/>
              </w:rPr>
            </w:pPr>
            <w:r>
              <w:rPr>
                <w:b/>
              </w:rPr>
              <w:t>Key partners:</w:t>
            </w:r>
          </w:p>
          <w:p w14:paraId="2552B4F5" w14:textId="77777777" w:rsidR="009B4BED" w:rsidRDefault="009B4BED" w:rsidP="009B4BED">
            <w:pPr>
              <w:spacing w:after="0"/>
            </w:pPr>
          </w:p>
          <w:p w14:paraId="183D877C" w14:textId="4492485B" w:rsidR="0056345C" w:rsidRPr="0056345C" w:rsidRDefault="0056345C" w:rsidP="0056345C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Technology Providers:</w:t>
            </w:r>
            <w:r w:rsidRPr="0056345C">
              <w:rPr>
                <w:lang w:val="en-US"/>
              </w:rPr>
              <w:t xml:space="preserve"> Companies providing </w:t>
            </w:r>
            <w:r>
              <w:rPr>
                <w:lang w:val="en-US"/>
              </w:rPr>
              <w:t xml:space="preserve">cloud technologies, </w:t>
            </w:r>
            <w:r w:rsidRPr="0056345C">
              <w:rPr>
                <w:lang w:val="en-US"/>
              </w:rPr>
              <w:t>AI tools</w:t>
            </w:r>
            <w:r>
              <w:rPr>
                <w:lang w:val="en-US"/>
              </w:rPr>
              <w:t xml:space="preserve"> and </w:t>
            </w:r>
            <w:r w:rsidRPr="0056345C">
              <w:rPr>
                <w:lang w:val="en-US"/>
              </w:rPr>
              <w:t>adaptive learning technologies.</w:t>
            </w:r>
          </w:p>
          <w:p w14:paraId="0B835B3E" w14:textId="6FA08414" w:rsidR="0056345C" w:rsidRPr="0056345C" w:rsidRDefault="0056345C" w:rsidP="0056345C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Educational Institutions:</w:t>
            </w:r>
            <w:r w:rsidRPr="0056345C">
              <w:rPr>
                <w:lang w:val="en-US"/>
              </w:rPr>
              <w:t> Schools, universities, and training centers</w:t>
            </w:r>
            <w:r>
              <w:rPr>
                <w:lang w:val="en-US"/>
              </w:rPr>
              <w:t>.</w:t>
            </w:r>
          </w:p>
          <w:p w14:paraId="21E9A9D3" w14:textId="77777777" w:rsidR="0056345C" w:rsidRPr="0056345C" w:rsidRDefault="0056345C" w:rsidP="0056345C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Industry Partners:</w:t>
            </w:r>
            <w:r w:rsidRPr="0056345C">
              <w:rPr>
                <w:lang w:val="en-US"/>
              </w:rPr>
              <w:t> Companies needing skilled developers who might sponsor or endorse the platform.</w:t>
            </w:r>
          </w:p>
          <w:p w14:paraId="4ACF4E85" w14:textId="52F53C0E" w:rsidR="0056345C" w:rsidRPr="009B4BED" w:rsidRDefault="0056345C" w:rsidP="009B4BED">
            <w:pPr>
              <w:spacing w:after="0"/>
            </w:pPr>
          </w:p>
        </w:tc>
        <w:tc>
          <w:tcPr>
            <w:tcW w:w="2948" w:type="dxa"/>
          </w:tcPr>
          <w:p w14:paraId="251A581D" w14:textId="77777777" w:rsidR="009B4BED" w:rsidRDefault="009B4BED" w:rsidP="009B4BED">
            <w:pPr>
              <w:spacing w:after="0"/>
              <w:rPr>
                <w:b/>
              </w:rPr>
            </w:pPr>
            <w:r>
              <w:rPr>
                <w:b/>
              </w:rPr>
              <w:t>Key activities:</w:t>
            </w:r>
          </w:p>
          <w:p w14:paraId="407B57B1" w14:textId="1609240E" w:rsidR="0056345C" w:rsidRDefault="0056345C" w:rsidP="0056345C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t>Creating and updating interactive coding exercises, adaptive quizzes, and AI-enhanced</w:t>
            </w:r>
            <w:r>
              <w:t xml:space="preserve"> examination</w:t>
            </w:r>
            <w:r w:rsidRPr="0056345C">
              <w:rPr>
                <w:lang w:val="en-US"/>
              </w:rPr>
              <w:t>.</w:t>
            </w:r>
          </w:p>
          <w:p w14:paraId="2490A37F" w14:textId="2881CC2D" w:rsidR="0056345C" w:rsidRPr="0056345C" w:rsidRDefault="0056345C" w:rsidP="005634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6345C">
              <w:rPr>
                <w:lang w:val="en-US"/>
              </w:rPr>
              <w:t xml:space="preserve">mproving the platform based on </w:t>
            </w:r>
            <w:r>
              <w:rPr>
                <w:lang w:val="en-US"/>
              </w:rPr>
              <w:t>student’s</w:t>
            </w:r>
            <w:r w:rsidRPr="0056345C">
              <w:rPr>
                <w:lang w:val="en-US"/>
              </w:rPr>
              <w:t xml:space="preserve"> feedback and technological advancements.</w:t>
            </w:r>
          </w:p>
          <w:p w14:paraId="0D042989" w14:textId="77777777" w:rsidR="0056345C" w:rsidRPr="0056345C" w:rsidRDefault="0056345C" w:rsidP="0056345C">
            <w:pPr>
              <w:spacing w:after="0"/>
              <w:ind w:left="720"/>
              <w:rPr>
                <w:lang w:val="en-US"/>
              </w:rPr>
            </w:pPr>
          </w:p>
          <w:p w14:paraId="540E1ACC" w14:textId="07997496" w:rsidR="009B4BED" w:rsidRPr="009B4BED" w:rsidRDefault="009B4BED" w:rsidP="009B4BED">
            <w:pPr>
              <w:spacing w:after="0"/>
            </w:pPr>
          </w:p>
        </w:tc>
        <w:tc>
          <w:tcPr>
            <w:tcW w:w="2949" w:type="dxa"/>
            <w:gridSpan w:val="2"/>
            <w:vMerge w:val="restart"/>
          </w:tcPr>
          <w:p w14:paraId="00CB49F1" w14:textId="77777777" w:rsidR="009B4BED" w:rsidRDefault="009B4BED" w:rsidP="009B4BED">
            <w:pPr>
              <w:spacing w:after="0"/>
              <w:rPr>
                <w:b/>
              </w:rPr>
            </w:pPr>
            <w:r>
              <w:rPr>
                <w:b/>
              </w:rPr>
              <w:t>Value Proposition:</w:t>
            </w:r>
          </w:p>
          <w:p w14:paraId="74BB3B79" w14:textId="77777777" w:rsidR="0056345C" w:rsidRPr="0056345C" w:rsidRDefault="0056345C" w:rsidP="0056345C">
            <w:pPr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Innovative Learning Experience:</w:t>
            </w:r>
            <w:r w:rsidRPr="0056345C">
              <w:rPr>
                <w:lang w:val="en-US"/>
              </w:rPr>
              <w:t> Integrating traditional learning modules with hands-on programming exercises to enhance practical skills.</w:t>
            </w:r>
          </w:p>
          <w:p w14:paraId="4DE586BE" w14:textId="77777777" w:rsidR="0056345C" w:rsidRPr="0056345C" w:rsidRDefault="0056345C" w:rsidP="0056345C">
            <w:pPr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Adaptive Quizzing:</w:t>
            </w:r>
            <w:r w:rsidRPr="0056345C">
              <w:rPr>
                <w:lang w:val="en-US"/>
              </w:rPr>
              <w:t> Personalized learning experiences through AI-powered interactive quizzes.</w:t>
            </w:r>
          </w:p>
          <w:p w14:paraId="796F158A" w14:textId="77777777" w:rsidR="0056345C" w:rsidRPr="0056345C" w:rsidRDefault="0056345C" w:rsidP="0056345C">
            <w:pPr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Practical Applications:</w:t>
            </w:r>
            <w:r w:rsidRPr="0056345C">
              <w:rPr>
                <w:lang w:val="en-US"/>
              </w:rPr>
              <w:t> Homework assignments based on real-world scenarios to bridge theory and practice.</w:t>
            </w:r>
          </w:p>
          <w:p w14:paraId="4D51B856" w14:textId="2804667E" w:rsidR="009B4BED" w:rsidRPr="0056345C" w:rsidRDefault="0056345C" w:rsidP="009B4BED">
            <w:pPr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Student Engagement:</w:t>
            </w:r>
            <w:r w:rsidRPr="0056345C">
              <w:rPr>
                <w:lang w:val="en-US"/>
              </w:rPr>
              <w:t> Opportunities for students to contribute to the platform's source code, gaining real-life software development experience.</w:t>
            </w:r>
          </w:p>
        </w:tc>
        <w:tc>
          <w:tcPr>
            <w:tcW w:w="2948" w:type="dxa"/>
          </w:tcPr>
          <w:p w14:paraId="684545B6" w14:textId="77777777" w:rsidR="009B4BED" w:rsidRDefault="009B4BED" w:rsidP="009B4BED">
            <w:pPr>
              <w:spacing w:after="0"/>
              <w:rPr>
                <w:b/>
              </w:rPr>
            </w:pPr>
            <w:r>
              <w:rPr>
                <w:b/>
              </w:rPr>
              <w:t>Customer relationships:</w:t>
            </w:r>
          </w:p>
          <w:p w14:paraId="6ECDF5DC" w14:textId="77777777" w:rsidR="0056345C" w:rsidRPr="0056345C" w:rsidRDefault="0056345C" w:rsidP="0056345C">
            <w:pPr>
              <w:numPr>
                <w:ilvl w:val="0"/>
                <w:numId w:val="3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Community:</w:t>
            </w:r>
            <w:r w:rsidRPr="0056345C">
              <w:rPr>
                <w:lang w:val="en-US"/>
              </w:rPr>
              <w:t> Forums and discussion boards where learners and educators can interact.</w:t>
            </w:r>
          </w:p>
          <w:p w14:paraId="5BEB7E9D" w14:textId="2602A2DE" w:rsidR="009B4BED" w:rsidRPr="0056345C" w:rsidRDefault="0056345C" w:rsidP="009B4BED">
            <w:pPr>
              <w:numPr>
                <w:ilvl w:val="0"/>
                <w:numId w:val="3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Feedback Loop:</w:t>
            </w:r>
            <w:r w:rsidRPr="0056345C">
              <w:rPr>
                <w:lang w:val="en-US"/>
              </w:rPr>
              <w:t> Continuous user feedback to improve platform features and content.</w:t>
            </w:r>
          </w:p>
        </w:tc>
        <w:tc>
          <w:tcPr>
            <w:tcW w:w="2949" w:type="dxa"/>
            <w:vMerge w:val="restart"/>
          </w:tcPr>
          <w:p w14:paraId="6E212134" w14:textId="77777777" w:rsidR="009B4BED" w:rsidRDefault="009B4BED" w:rsidP="009B4BED">
            <w:pPr>
              <w:spacing w:after="0"/>
              <w:rPr>
                <w:b/>
              </w:rPr>
            </w:pPr>
            <w:r>
              <w:rPr>
                <w:b/>
              </w:rPr>
              <w:t>Customer segments:</w:t>
            </w:r>
          </w:p>
          <w:p w14:paraId="0C60A9D3" w14:textId="77777777" w:rsidR="0056345C" w:rsidRPr="0056345C" w:rsidRDefault="0056345C" w:rsidP="0056345C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Students:</w:t>
            </w:r>
            <w:r w:rsidRPr="0056345C">
              <w:rPr>
                <w:lang w:val="en-US"/>
              </w:rPr>
              <w:t> Individuals seeking to learn mobile and web technologies.</w:t>
            </w:r>
          </w:p>
          <w:p w14:paraId="735FAE5C" w14:textId="77777777" w:rsidR="0056345C" w:rsidRPr="0056345C" w:rsidRDefault="0056345C" w:rsidP="0056345C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Educational Institutions:</w:t>
            </w:r>
            <w:r w:rsidRPr="0056345C">
              <w:rPr>
                <w:lang w:val="en-US"/>
              </w:rPr>
              <w:t> Schools, colleges, and universities that may adopt the platform as part of their curriculum.</w:t>
            </w:r>
          </w:p>
          <w:p w14:paraId="38B0EDCB" w14:textId="77777777" w:rsidR="0056345C" w:rsidRPr="0056345C" w:rsidRDefault="0056345C" w:rsidP="0056345C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Industry Professionals:</w:t>
            </w:r>
            <w:r w:rsidRPr="0056345C">
              <w:rPr>
                <w:lang w:val="en-US"/>
              </w:rPr>
              <w:t> Developers looking to upskill or cross-skill in mobile and web technologies.</w:t>
            </w:r>
          </w:p>
          <w:p w14:paraId="3DB0975C" w14:textId="2DB3A6FD" w:rsidR="009B4BED" w:rsidRPr="0056345C" w:rsidRDefault="0056345C" w:rsidP="009B4BED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Corporate Clients:</w:t>
            </w:r>
            <w:r w:rsidRPr="0056345C">
              <w:rPr>
                <w:lang w:val="en-US"/>
              </w:rPr>
              <w:t> Companies who can use the platform for employee training.</w:t>
            </w:r>
          </w:p>
        </w:tc>
      </w:tr>
      <w:tr w:rsidR="009B4BED" w14:paraId="760C746D" w14:textId="77777777" w:rsidTr="009B4BED">
        <w:trPr>
          <w:trHeight w:val="4532"/>
          <w:jc w:val="center"/>
        </w:trPr>
        <w:tc>
          <w:tcPr>
            <w:tcW w:w="2948" w:type="dxa"/>
            <w:vMerge/>
          </w:tcPr>
          <w:p w14:paraId="3D4BD2FE" w14:textId="77777777" w:rsidR="009B4BED" w:rsidRDefault="009B4BED" w:rsidP="009B4BED">
            <w:pPr>
              <w:spacing w:after="0"/>
            </w:pPr>
          </w:p>
        </w:tc>
        <w:tc>
          <w:tcPr>
            <w:tcW w:w="2948" w:type="dxa"/>
          </w:tcPr>
          <w:p w14:paraId="436852EC" w14:textId="77777777" w:rsidR="009B4BED" w:rsidRDefault="009B4BED" w:rsidP="009B4BED">
            <w:pPr>
              <w:spacing w:after="0"/>
              <w:rPr>
                <w:b/>
              </w:rPr>
            </w:pPr>
            <w:r>
              <w:rPr>
                <w:b/>
              </w:rPr>
              <w:t>Key resources:</w:t>
            </w:r>
          </w:p>
          <w:p w14:paraId="56C58190" w14:textId="7082D183" w:rsidR="0056345C" w:rsidRDefault="0056345C" w:rsidP="0056345C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t>Servers, databases, and other infrastructure necessary for hosting</w:t>
            </w:r>
            <w:r w:rsidRPr="0056345C">
              <w:rPr>
                <w:lang w:val="en-US"/>
              </w:rPr>
              <w:t>.</w:t>
            </w:r>
          </w:p>
          <w:p w14:paraId="284DAF27" w14:textId="31B98C69" w:rsidR="0056345C" w:rsidRPr="0056345C" w:rsidRDefault="0056345C" w:rsidP="0056345C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t>Educators</w:t>
            </w:r>
            <w:r>
              <w:t xml:space="preserve"> and </w:t>
            </w:r>
            <w:r w:rsidRPr="0056345C">
              <w:t>specialists</w:t>
            </w:r>
          </w:p>
          <w:p w14:paraId="2D1CA976" w14:textId="6B2A8AA4" w:rsidR="0056345C" w:rsidRPr="0056345C" w:rsidRDefault="0056345C" w:rsidP="0056345C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t>Relationships with key partners who provide support and resources</w:t>
            </w:r>
          </w:p>
          <w:p w14:paraId="20EA26ED" w14:textId="7E5CA664" w:rsidR="009B4BED" w:rsidRPr="009B4BED" w:rsidRDefault="009B4BED" w:rsidP="009B4BED">
            <w:pPr>
              <w:spacing w:after="0"/>
            </w:pPr>
          </w:p>
        </w:tc>
        <w:tc>
          <w:tcPr>
            <w:tcW w:w="2949" w:type="dxa"/>
            <w:gridSpan w:val="2"/>
            <w:vMerge/>
          </w:tcPr>
          <w:p w14:paraId="51E424F8" w14:textId="77777777" w:rsidR="009B4BED" w:rsidRDefault="009B4BED" w:rsidP="009B4BED">
            <w:pPr>
              <w:spacing w:after="0"/>
            </w:pPr>
          </w:p>
        </w:tc>
        <w:tc>
          <w:tcPr>
            <w:tcW w:w="2948" w:type="dxa"/>
          </w:tcPr>
          <w:p w14:paraId="0FE1835B" w14:textId="77777777" w:rsidR="009B4BED" w:rsidRDefault="009B4BED" w:rsidP="009B4BED">
            <w:pPr>
              <w:spacing w:after="0"/>
              <w:rPr>
                <w:b/>
              </w:rPr>
            </w:pPr>
            <w:r>
              <w:rPr>
                <w:b/>
              </w:rPr>
              <w:t>Channels:</w:t>
            </w:r>
          </w:p>
          <w:p w14:paraId="01544E98" w14:textId="77777777" w:rsidR="0056345C" w:rsidRPr="0056345C" w:rsidRDefault="0056345C" w:rsidP="0056345C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Website:</w:t>
            </w:r>
            <w:r w:rsidRPr="0056345C">
              <w:rPr>
                <w:lang w:val="en-US"/>
              </w:rPr>
              <w:t> Main platform for accessing courses, exercises, and tools.</w:t>
            </w:r>
          </w:p>
          <w:p w14:paraId="386B13E3" w14:textId="3D203098" w:rsidR="009B4BED" w:rsidRPr="0056345C" w:rsidRDefault="0056345C" w:rsidP="009B4BED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Mobile App:</w:t>
            </w:r>
            <w:r w:rsidRPr="0056345C">
              <w:rPr>
                <w:lang w:val="en-US"/>
              </w:rPr>
              <w:t> Ensuring accessibility and convenience across devices.</w:t>
            </w:r>
          </w:p>
        </w:tc>
        <w:tc>
          <w:tcPr>
            <w:tcW w:w="2949" w:type="dxa"/>
            <w:vMerge/>
          </w:tcPr>
          <w:p w14:paraId="7EE6C47A" w14:textId="77777777" w:rsidR="009B4BED" w:rsidRDefault="009B4BED" w:rsidP="009B4BED">
            <w:pPr>
              <w:spacing w:after="0"/>
            </w:pPr>
          </w:p>
        </w:tc>
      </w:tr>
      <w:tr w:rsidR="009B4BED" w14:paraId="5B6BDC0C" w14:textId="3EF68CD0" w:rsidTr="00C91810">
        <w:trPr>
          <w:trHeight w:val="1691"/>
          <w:jc w:val="center"/>
        </w:trPr>
        <w:tc>
          <w:tcPr>
            <w:tcW w:w="7420" w:type="dxa"/>
            <w:gridSpan w:val="3"/>
          </w:tcPr>
          <w:p w14:paraId="2096B92A" w14:textId="77777777" w:rsidR="009B4BED" w:rsidRDefault="009B4BED" w:rsidP="009B4BED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Cost structure:</w:t>
            </w:r>
          </w:p>
          <w:p w14:paraId="2AFF7DDE" w14:textId="77777777" w:rsidR="0056345C" w:rsidRPr="0056345C" w:rsidRDefault="0056345C" w:rsidP="0056345C">
            <w:pPr>
              <w:numPr>
                <w:ilvl w:val="0"/>
                <w:numId w:val="6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Platform Development:</w:t>
            </w:r>
            <w:r w:rsidRPr="0056345C">
              <w:rPr>
                <w:lang w:val="en-US"/>
              </w:rPr>
              <w:t> Costs associated with developing and maintaining the e-learning platform.</w:t>
            </w:r>
          </w:p>
          <w:p w14:paraId="268C7655" w14:textId="77777777" w:rsidR="0056345C" w:rsidRPr="0056345C" w:rsidRDefault="0056345C" w:rsidP="0056345C">
            <w:pPr>
              <w:numPr>
                <w:ilvl w:val="0"/>
                <w:numId w:val="6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Content Creation:</w:t>
            </w:r>
            <w:r w:rsidRPr="0056345C">
              <w:rPr>
                <w:lang w:val="en-US"/>
              </w:rPr>
              <w:t> Expenses related to creating and curating educational content.</w:t>
            </w:r>
          </w:p>
          <w:p w14:paraId="75A455B2" w14:textId="77777777" w:rsidR="0056345C" w:rsidRPr="0056345C" w:rsidRDefault="0056345C" w:rsidP="0056345C">
            <w:pPr>
              <w:numPr>
                <w:ilvl w:val="0"/>
                <w:numId w:val="6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Marketing and Sales:</w:t>
            </w:r>
            <w:r w:rsidRPr="0056345C">
              <w:rPr>
                <w:lang w:val="en-US"/>
              </w:rPr>
              <w:t> Costs for promoting the platform and acquiring customers.</w:t>
            </w:r>
          </w:p>
          <w:p w14:paraId="396E196D" w14:textId="7F86A43C" w:rsidR="009B4BED" w:rsidRPr="0056345C" w:rsidRDefault="0056345C" w:rsidP="009B4BED">
            <w:pPr>
              <w:numPr>
                <w:ilvl w:val="0"/>
                <w:numId w:val="6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Operational Costs:</w:t>
            </w:r>
            <w:r w:rsidRPr="0056345C">
              <w:rPr>
                <w:lang w:val="en-US"/>
              </w:rPr>
              <w:t> Hosting, bandwidth, and other operational expenses.</w:t>
            </w:r>
          </w:p>
          <w:p w14:paraId="50755789" w14:textId="40AC03BA" w:rsidR="000E7634" w:rsidRDefault="000E7634" w:rsidP="009B4BED">
            <w:pPr>
              <w:spacing w:after="0"/>
            </w:pPr>
          </w:p>
          <w:p w14:paraId="2217D20F" w14:textId="77777777" w:rsidR="000E7634" w:rsidRDefault="000E7634" w:rsidP="009B4BED">
            <w:pPr>
              <w:spacing w:after="0"/>
            </w:pPr>
          </w:p>
          <w:p w14:paraId="7E995557" w14:textId="7578E174" w:rsidR="009B4BED" w:rsidRPr="009B4BED" w:rsidRDefault="009B4BED" w:rsidP="009B4BED">
            <w:pPr>
              <w:spacing w:after="0"/>
            </w:pPr>
          </w:p>
        </w:tc>
        <w:tc>
          <w:tcPr>
            <w:tcW w:w="7322" w:type="dxa"/>
            <w:gridSpan w:val="3"/>
          </w:tcPr>
          <w:p w14:paraId="22F55994" w14:textId="77777777" w:rsidR="009B4BED" w:rsidRDefault="009B4BED" w:rsidP="009B4BED">
            <w:pPr>
              <w:spacing w:after="0"/>
              <w:rPr>
                <w:b/>
              </w:rPr>
            </w:pPr>
            <w:r>
              <w:rPr>
                <w:b/>
              </w:rPr>
              <w:t>Revenue streams:</w:t>
            </w:r>
          </w:p>
          <w:p w14:paraId="5781706A" w14:textId="77777777" w:rsidR="00BD2EF8" w:rsidRPr="00BD2EF8" w:rsidRDefault="00BD2EF8" w:rsidP="00BD2EF8">
            <w:pPr>
              <w:numPr>
                <w:ilvl w:val="0"/>
                <w:numId w:val="7"/>
              </w:numPr>
              <w:spacing w:after="0"/>
              <w:rPr>
                <w:lang w:val="en-US"/>
              </w:rPr>
            </w:pPr>
            <w:r w:rsidRPr="00BD2EF8">
              <w:rPr>
                <w:b/>
                <w:bCs/>
                <w:lang w:val="en-US"/>
              </w:rPr>
              <w:t>Subscription Fees:</w:t>
            </w:r>
            <w:r w:rsidRPr="00BD2EF8">
              <w:rPr>
                <w:lang w:val="en-US"/>
              </w:rPr>
              <w:t> Monthly or yearly fees for accessing premium content and tools.</w:t>
            </w:r>
          </w:p>
          <w:p w14:paraId="1BC27D48" w14:textId="77777777" w:rsidR="00BD2EF8" w:rsidRPr="00BD2EF8" w:rsidRDefault="00BD2EF8" w:rsidP="00BD2EF8">
            <w:pPr>
              <w:numPr>
                <w:ilvl w:val="0"/>
                <w:numId w:val="7"/>
              </w:numPr>
              <w:spacing w:after="0"/>
              <w:rPr>
                <w:lang w:val="en-US"/>
              </w:rPr>
            </w:pPr>
            <w:r w:rsidRPr="00BD2EF8">
              <w:rPr>
                <w:b/>
                <w:bCs/>
                <w:lang w:val="en-US"/>
              </w:rPr>
              <w:t>Course Enrollments:</w:t>
            </w:r>
            <w:r w:rsidRPr="00BD2EF8">
              <w:rPr>
                <w:lang w:val="en-US"/>
              </w:rPr>
              <w:t> One-time payments for individual courses or certification programs.</w:t>
            </w:r>
          </w:p>
          <w:p w14:paraId="0F4D06C8" w14:textId="77777777" w:rsidR="00BD2EF8" w:rsidRPr="00BD2EF8" w:rsidRDefault="00BD2EF8" w:rsidP="00BD2EF8">
            <w:pPr>
              <w:numPr>
                <w:ilvl w:val="0"/>
                <w:numId w:val="7"/>
              </w:numPr>
              <w:spacing w:after="0"/>
              <w:rPr>
                <w:lang w:val="en-US"/>
              </w:rPr>
            </w:pPr>
            <w:r w:rsidRPr="00BD2EF8">
              <w:rPr>
                <w:b/>
                <w:bCs/>
                <w:lang w:val="en-US"/>
              </w:rPr>
              <w:t>Corporate Training Programs:</w:t>
            </w:r>
            <w:r w:rsidRPr="00BD2EF8">
              <w:rPr>
                <w:lang w:val="en-US"/>
              </w:rPr>
              <w:t> Revenue from businesses using the platform for employee training.</w:t>
            </w:r>
          </w:p>
          <w:p w14:paraId="4D5C739B" w14:textId="27EC74DC" w:rsidR="009B4BED" w:rsidRPr="00BD2EF8" w:rsidRDefault="00BD2EF8" w:rsidP="009B4BED">
            <w:pPr>
              <w:numPr>
                <w:ilvl w:val="0"/>
                <w:numId w:val="7"/>
              </w:numPr>
              <w:spacing w:after="0"/>
              <w:rPr>
                <w:lang w:val="en-US"/>
              </w:rPr>
            </w:pPr>
            <w:r w:rsidRPr="00BD2EF8">
              <w:rPr>
                <w:b/>
                <w:bCs/>
                <w:lang w:val="en-US"/>
              </w:rPr>
              <w:t>Partnerships and Sponsorships:</w:t>
            </w:r>
            <w:r w:rsidRPr="00BD2EF8">
              <w:rPr>
                <w:lang w:val="en-US"/>
              </w:rPr>
              <w:t> Financial support from industry partners.</w:t>
            </w:r>
          </w:p>
          <w:p w14:paraId="1384CDD9" w14:textId="4FD22EDB" w:rsidR="009B4BED" w:rsidRPr="009B4BED" w:rsidRDefault="009B4BED" w:rsidP="009B4BED">
            <w:pPr>
              <w:spacing w:after="0"/>
            </w:pPr>
          </w:p>
        </w:tc>
      </w:tr>
    </w:tbl>
    <w:p w14:paraId="0BACFE42" w14:textId="77777777" w:rsidR="00D12525" w:rsidRDefault="00D12525"/>
    <w:sectPr w:rsidR="00D12525" w:rsidSect="00C91810">
      <w:pgSz w:w="16838" w:h="11906" w:orient="landscape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E9E"/>
    <w:multiLevelType w:val="multilevel"/>
    <w:tmpl w:val="F96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34F75"/>
    <w:multiLevelType w:val="multilevel"/>
    <w:tmpl w:val="211E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5493B"/>
    <w:multiLevelType w:val="multilevel"/>
    <w:tmpl w:val="34FE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D103B"/>
    <w:multiLevelType w:val="multilevel"/>
    <w:tmpl w:val="A54C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314EE"/>
    <w:multiLevelType w:val="multilevel"/>
    <w:tmpl w:val="548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B41351"/>
    <w:multiLevelType w:val="multilevel"/>
    <w:tmpl w:val="68B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877A89"/>
    <w:multiLevelType w:val="multilevel"/>
    <w:tmpl w:val="363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2798602">
    <w:abstractNumId w:val="6"/>
  </w:num>
  <w:num w:numId="2" w16cid:durableId="604577756">
    <w:abstractNumId w:val="2"/>
  </w:num>
  <w:num w:numId="3" w16cid:durableId="950893644">
    <w:abstractNumId w:val="3"/>
  </w:num>
  <w:num w:numId="4" w16cid:durableId="1531143094">
    <w:abstractNumId w:val="4"/>
  </w:num>
  <w:num w:numId="5" w16cid:durableId="289673869">
    <w:abstractNumId w:val="0"/>
  </w:num>
  <w:num w:numId="6" w16cid:durableId="1065881334">
    <w:abstractNumId w:val="1"/>
  </w:num>
  <w:num w:numId="7" w16cid:durableId="805050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ED"/>
    <w:rsid w:val="000E7634"/>
    <w:rsid w:val="0056345C"/>
    <w:rsid w:val="005F05ED"/>
    <w:rsid w:val="00752AE5"/>
    <w:rsid w:val="009A08BC"/>
    <w:rsid w:val="009B4BED"/>
    <w:rsid w:val="00BD2EF8"/>
    <w:rsid w:val="00C91810"/>
    <w:rsid w:val="00D1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858"/>
  <w15:chartTrackingRefBased/>
  <w15:docId w15:val="{E2708DB1-17E1-4CD1-AD7F-94F508DF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4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Chapman</dc:creator>
  <cp:keywords/>
  <dc:description/>
  <cp:lastModifiedBy>Yordanov, Yordan BGR</cp:lastModifiedBy>
  <cp:revision>5</cp:revision>
  <dcterms:created xsi:type="dcterms:W3CDTF">2019-06-04T08:20:00Z</dcterms:created>
  <dcterms:modified xsi:type="dcterms:W3CDTF">2025-05-13T07:08:00Z</dcterms:modified>
</cp:coreProperties>
</file>