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943F" w14:textId="0D08E6B6" w:rsidR="00D12525" w:rsidRDefault="00943C5D" w:rsidP="00943C5D">
      <w:pPr>
        <w:pStyle w:val="Heading1"/>
        <w:jc w:val="center"/>
        <w:rPr>
          <w:lang w:val="bg-BG"/>
        </w:rPr>
      </w:pPr>
      <w:r w:rsidRPr="00943C5D">
        <w:rPr>
          <w:lang w:val="bg-BG"/>
        </w:rPr>
        <w:t xml:space="preserve">Иновативна </w:t>
      </w:r>
      <w:r>
        <w:rPr>
          <w:lang w:val="bg-BG"/>
        </w:rPr>
        <w:t>платформа</w:t>
      </w:r>
      <w:r w:rsidRPr="00943C5D">
        <w:rPr>
          <w:lang w:val="bg-BG"/>
        </w:rPr>
        <w:t xml:space="preserve"> за </w:t>
      </w:r>
      <w:r>
        <w:rPr>
          <w:lang w:val="bg-BG"/>
        </w:rPr>
        <w:t>о</w:t>
      </w:r>
      <w:r w:rsidRPr="00943C5D">
        <w:rPr>
          <w:lang w:val="bg-BG"/>
        </w:rPr>
        <w:t xml:space="preserve">бучение в </w:t>
      </w:r>
      <w:r>
        <w:rPr>
          <w:lang w:val="bg-BG"/>
        </w:rPr>
        <w:t>о</w:t>
      </w:r>
      <w:r w:rsidRPr="00943C5D">
        <w:rPr>
          <w:lang w:val="bg-BG"/>
        </w:rPr>
        <w:t xml:space="preserve">бластта на </w:t>
      </w:r>
      <w:r>
        <w:rPr>
          <w:lang w:val="bg-BG"/>
        </w:rPr>
        <w:t>м</w:t>
      </w:r>
      <w:r w:rsidRPr="00943C5D">
        <w:rPr>
          <w:lang w:val="bg-BG"/>
        </w:rPr>
        <w:t xml:space="preserve">обилни и </w:t>
      </w:r>
      <w:r>
        <w:rPr>
          <w:lang w:val="bg-BG"/>
        </w:rPr>
        <w:t>у</w:t>
      </w:r>
      <w:r w:rsidRPr="00943C5D">
        <w:rPr>
          <w:lang w:val="bg-BG"/>
        </w:rPr>
        <w:t xml:space="preserve">еб </w:t>
      </w:r>
      <w:r>
        <w:rPr>
          <w:lang w:val="bg-BG"/>
        </w:rPr>
        <w:t>т</w:t>
      </w:r>
      <w:r w:rsidRPr="00943C5D">
        <w:rPr>
          <w:lang w:val="bg-BG"/>
        </w:rPr>
        <w:t>ехнологии</w:t>
      </w:r>
    </w:p>
    <w:p w14:paraId="7CD22075" w14:textId="759AF5FC" w:rsidR="00943C5D" w:rsidRPr="00943C5D" w:rsidRDefault="00585986" w:rsidP="00585986">
      <w:pPr>
        <w:jc w:val="center"/>
        <w:rPr>
          <w:lang w:val="en-US"/>
        </w:rPr>
      </w:pPr>
      <w:r>
        <w:rPr>
          <w:lang w:val="bg-BG"/>
        </w:rPr>
        <w:t xml:space="preserve">Научно </w:t>
      </w:r>
      <w:r w:rsidR="004B7F73" w:rsidRPr="004B7F73">
        <w:rPr>
          <w:lang w:val="bg-BG"/>
        </w:rPr>
        <w:t xml:space="preserve">изследване </w:t>
      </w:r>
      <w:r>
        <w:rPr>
          <w:lang w:val="en-US"/>
        </w:rPr>
        <w:t>(Case Study)</w:t>
      </w:r>
    </w:p>
    <w:p w14:paraId="7D459C65" w14:textId="62FD8179" w:rsidR="00827D6B" w:rsidRPr="00827D6B" w:rsidRDefault="00827D6B" w:rsidP="00827D6B">
      <w:pPr>
        <w:rPr>
          <w:u w:val="single"/>
          <w:lang w:val="en-US"/>
        </w:rPr>
      </w:pPr>
      <w:r>
        <w:rPr>
          <w:u w:val="single"/>
          <w:lang w:val="bg-BG"/>
        </w:rPr>
        <w:t>Въведение</w:t>
      </w:r>
    </w:p>
    <w:p w14:paraId="38C5A6B7" w14:textId="51529ECF" w:rsidR="004B7F73" w:rsidRPr="004B7F73" w:rsidRDefault="004B7F73" w:rsidP="004B7F73">
      <w:pPr>
        <w:rPr>
          <w:lang w:val="bg-BG"/>
        </w:rPr>
      </w:pPr>
      <w:r w:rsidRPr="004B7F73">
        <w:rPr>
          <w:lang w:val="bg-BG"/>
        </w:rPr>
        <w:t xml:space="preserve">Участието на проект в инициативата UEVA </w:t>
      </w:r>
      <w:proofErr w:type="spellStart"/>
      <w:r w:rsidRPr="004B7F73">
        <w:rPr>
          <w:lang w:val="bg-BG"/>
        </w:rPr>
        <w:t>StartUp</w:t>
      </w:r>
      <w:proofErr w:type="spellEnd"/>
      <w:r w:rsidRPr="004B7F73">
        <w:rPr>
          <w:lang w:val="bg-BG"/>
        </w:rPr>
        <w:t xml:space="preserve"> </w:t>
      </w:r>
      <w:proofErr w:type="spellStart"/>
      <w:r w:rsidRPr="004B7F73">
        <w:rPr>
          <w:lang w:val="bg-BG"/>
        </w:rPr>
        <w:t>Initiative</w:t>
      </w:r>
      <w:proofErr w:type="spellEnd"/>
      <w:r w:rsidRPr="004B7F73">
        <w:rPr>
          <w:lang w:val="bg-BG"/>
        </w:rPr>
        <w:t xml:space="preserve"> има по-различна насоченост. Целта е да надградим проекта като научно изследване (</w:t>
      </w:r>
      <w:proofErr w:type="spellStart"/>
      <w:r w:rsidRPr="004B7F73">
        <w:rPr>
          <w:lang w:val="bg-BG"/>
        </w:rPr>
        <w:t>case</w:t>
      </w:r>
      <w:proofErr w:type="spellEnd"/>
      <w:r w:rsidRPr="004B7F73">
        <w:rPr>
          <w:lang w:val="bg-BG"/>
        </w:rPr>
        <w:t xml:space="preserve"> </w:t>
      </w:r>
      <w:proofErr w:type="spellStart"/>
      <w:r w:rsidRPr="004B7F73">
        <w:rPr>
          <w:lang w:val="bg-BG"/>
        </w:rPr>
        <w:t>study</w:t>
      </w:r>
      <w:proofErr w:type="spellEnd"/>
      <w:r w:rsidRPr="004B7F73">
        <w:rPr>
          <w:lang w:val="bg-BG"/>
        </w:rPr>
        <w:t xml:space="preserve">), </w:t>
      </w:r>
      <w:r>
        <w:rPr>
          <w:lang w:val="bg-BG"/>
        </w:rPr>
        <w:t xml:space="preserve">считайки че чрез аудиторията в </w:t>
      </w:r>
      <w:r w:rsidRPr="004B7F73">
        <w:rPr>
          <w:lang w:val="bg-BG"/>
        </w:rPr>
        <w:t xml:space="preserve">UEVA </w:t>
      </w:r>
      <w:r>
        <w:rPr>
          <w:lang w:val="bg-BG"/>
        </w:rPr>
        <w:t>може да</w:t>
      </w:r>
      <w:r w:rsidRPr="004B7F73">
        <w:rPr>
          <w:lang w:val="bg-BG"/>
        </w:rPr>
        <w:t xml:space="preserve"> </w:t>
      </w:r>
      <w:r>
        <w:rPr>
          <w:lang w:val="bg-BG"/>
        </w:rPr>
        <w:t xml:space="preserve">получим </w:t>
      </w:r>
      <w:r w:rsidRPr="004B7F73">
        <w:rPr>
          <w:lang w:val="bg-BG"/>
        </w:rPr>
        <w:t xml:space="preserve">конструктивна обратна връзка. Планираме в бъдеще да публикуваме научни доклади и статии по темата, които да отразят получените резултати и изводи. Теоретичната рамка на проучването стъпва върху сравнителен анализ между методологията </w:t>
      </w:r>
      <w:proofErr w:type="spellStart"/>
      <w:r w:rsidRPr="004B7F73">
        <w:rPr>
          <w:lang w:val="bg-BG"/>
        </w:rPr>
        <w:t>Lean</w:t>
      </w:r>
      <w:proofErr w:type="spellEnd"/>
      <w:r w:rsidRPr="004B7F73">
        <w:rPr>
          <w:lang w:val="bg-BG"/>
        </w:rPr>
        <w:t xml:space="preserve"> </w:t>
      </w:r>
      <w:proofErr w:type="spellStart"/>
      <w:r w:rsidRPr="004B7F73">
        <w:rPr>
          <w:lang w:val="bg-BG"/>
        </w:rPr>
        <w:t>Startup</w:t>
      </w:r>
      <w:proofErr w:type="spellEnd"/>
      <w:r w:rsidRPr="004B7F73">
        <w:rPr>
          <w:lang w:val="bg-BG"/>
        </w:rPr>
        <w:t xml:space="preserve"> и методика на научните изследвания. Това допълнително обуславя нашето решение за участие в UEVA </w:t>
      </w:r>
      <w:proofErr w:type="spellStart"/>
      <w:r w:rsidRPr="004B7F73">
        <w:rPr>
          <w:lang w:val="bg-BG"/>
        </w:rPr>
        <w:t>StartUp</w:t>
      </w:r>
      <w:proofErr w:type="spellEnd"/>
      <w:r w:rsidRPr="004B7F73">
        <w:rPr>
          <w:lang w:val="bg-BG"/>
        </w:rPr>
        <w:t xml:space="preserve"> </w:t>
      </w:r>
      <w:proofErr w:type="spellStart"/>
      <w:r w:rsidRPr="004B7F73">
        <w:rPr>
          <w:lang w:val="bg-BG"/>
        </w:rPr>
        <w:t>Initiative</w:t>
      </w:r>
      <w:proofErr w:type="spellEnd"/>
      <w:r w:rsidRPr="004B7F73">
        <w:rPr>
          <w:lang w:val="bg-BG"/>
        </w:rPr>
        <w:t>.</w:t>
      </w:r>
    </w:p>
    <w:p w14:paraId="24342F74" w14:textId="1D86193B" w:rsidR="00943C5D" w:rsidRPr="00943C5D" w:rsidRDefault="00943C5D" w:rsidP="00943C5D">
      <w:pPr>
        <w:rPr>
          <w:u w:val="single"/>
          <w:lang w:val="en-US"/>
        </w:rPr>
      </w:pPr>
      <w:r w:rsidRPr="00943C5D">
        <w:rPr>
          <w:u w:val="single"/>
          <w:lang w:val="bg-BG"/>
        </w:rPr>
        <w:t>Мисия</w:t>
      </w:r>
    </w:p>
    <w:p w14:paraId="71A53E04" w14:textId="79E13D50" w:rsidR="00943C5D" w:rsidRPr="00943C5D" w:rsidRDefault="00585986" w:rsidP="00943C5D">
      <w:pPr>
        <w:rPr>
          <w:lang w:val="bg-BG"/>
        </w:rPr>
      </w:pPr>
      <w:r w:rsidRPr="00585986">
        <w:rPr>
          <w:lang w:val="bg-BG"/>
        </w:rPr>
        <w:t xml:space="preserve">Нашата мисия е да въведем студентите в света на облачните услуги и изкуствения интелект чрез интерактивно обучение, което позволява използването на мобилни и уеб технологии. Стремим се да осигурим възможности за по-добро развитие посредством иновативна платформа, която едновременно подобрява процеса на обучение и предлага нови форми на взаимодействие между преподаватели и студенти, </w:t>
      </w:r>
      <w:r>
        <w:rPr>
          <w:lang w:val="bg-BG"/>
        </w:rPr>
        <w:t xml:space="preserve">дигитализирайки </w:t>
      </w:r>
      <w:r w:rsidRPr="00585986">
        <w:rPr>
          <w:lang w:val="bg-BG"/>
        </w:rPr>
        <w:t xml:space="preserve">педагогически методи като </w:t>
      </w:r>
      <w:proofErr w:type="spellStart"/>
      <w:r w:rsidRPr="00585986">
        <w:t>Сугестопедия</w:t>
      </w:r>
      <w:proofErr w:type="spellEnd"/>
      <w:r w:rsidR="00EE7D0B">
        <w:rPr>
          <w:lang w:val="bg-BG"/>
        </w:rPr>
        <w:t xml:space="preserve">, </w:t>
      </w:r>
      <w:r w:rsidR="00EE7D0B" w:rsidRPr="00EE7D0B">
        <w:rPr>
          <w:lang w:val="bg-BG"/>
        </w:rPr>
        <w:t>Микрообучение</w:t>
      </w:r>
      <w:r w:rsidR="00EE7D0B">
        <w:rPr>
          <w:lang w:val="bg-BG"/>
        </w:rPr>
        <w:t xml:space="preserve"> (</w:t>
      </w:r>
      <w:r w:rsidR="00EE7D0B" w:rsidRPr="00EE7D0B">
        <w:t>Microlearning</w:t>
      </w:r>
      <w:r w:rsidR="00EE7D0B">
        <w:rPr>
          <w:lang w:val="bg-BG"/>
        </w:rPr>
        <w:t xml:space="preserve">) и </w:t>
      </w:r>
      <w:proofErr w:type="spellStart"/>
      <w:r w:rsidR="00EE7D0B" w:rsidRPr="00EE7D0B">
        <w:rPr>
          <w:lang w:val="bg-BG"/>
        </w:rPr>
        <w:t>геймификация</w:t>
      </w:r>
      <w:proofErr w:type="spellEnd"/>
      <w:r w:rsidR="00EE7D0B">
        <w:rPr>
          <w:lang w:val="bg-BG"/>
        </w:rPr>
        <w:t xml:space="preserve"> (</w:t>
      </w:r>
      <w:proofErr w:type="spellStart"/>
      <w:r w:rsidR="00EE7D0B" w:rsidRPr="00EE7D0B">
        <w:rPr>
          <w:lang w:val="bg-BG"/>
        </w:rPr>
        <w:t>геймификация</w:t>
      </w:r>
      <w:proofErr w:type="spellEnd"/>
      <w:r w:rsidR="00EE7D0B">
        <w:rPr>
          <w:lang w:val="bg-BG"/>
        </w:rPr>
        <w:t>)</w:t>
      </w:r>
      <w:r w:rsidR="00943C5D" w:rsidRPr="00943C5D">
        <w:rPr>
          <w:lang w:val="bg-BG"/>
        </w:rPr>
        <w:t>.</w:t>
      </w:r>
    </w:p>
    <w:p w14:paraId="6B490B46" w14:textId="6C11CEAA" w:rsidR="00943C5D" w:rsidRPr="00585986" w:rsidRDefault="00943C5D" w:rsidP="00943C5D">
      <w:pPr>
        <w:rPr>
          <w:u w:val="single"/>
          <w:lang w:val="bg-BG"/>
        </w:rPr>
      </w:pPr>
      <w:r w:rsidRPr="00585986">
        <w:rPr>
          <w:u w:val="single"/>
          <w:lang w:val="bg-BG"/>
        </w:rPr>
        <w:t>Описание на продукта и целевите пазари</w:t>
      </w:r>
    </w:p>
    <w:p w14:paraId="4BE2798C" w14:textId="208BBE29" w:rsidR="00943C5D" w:rsidRPr="00943C5D" w:rsidRDefault="00943C5D" w:rsidP="00943C5D">
      <w:pPr>
        <w:rPr>
          <w:lang w:val="bg-BG"/>
        </w:rPr>
      </w:pPr>
      <w:r w:rsidRPr="00943C5D">
        <w:rPr>
          <w:lang w:val="bg-BG"/>
        </w:rPr>
        <w:t>Продуктът представлява иновативна платформа</w:t>
      </w:r>
      <w:r w:rsidR="00103813">
        <w:rPr>
          <w:lang w:val="bg-BG"/>
        </w:rPr>
        <w:t xml:space="preserve"> </w:t>
      </w:r>
      <w:r w:rsidR="00103813" w:rsidRPr="00943C5D">
        <w:rPr>
          <w:lang w:val="bg-BG"/>
        </w:rPr>
        <w:t xml:space="preserve">за обучение </w:t>
      </w:r>
      <w:r w:rsidR="00103813">
        <w:rPr>
          <w:lang w:val="bg-BG"/>
        </w:rPr>
        <w:t>чрез</w:t>
      </w:r>
      <w:r w:rsidR="00103813" w:rsidRPr="00943C5D">
        <w:rPr>
          <w:lang w:val="bg-BG"/>
        </w:rPr>
        <w:t xml:space="preserve"> адаптивни тестове</w:t>
      </w:r>
      <w:r w:rsidR="00103813">
        <w:rPr>
          <w:lang w:val="bg-BG"/>
        </w:rPr>
        <w:t>,</w:t>
      </w:r>
      <w:r w:rsidR="00103813" w:rsidRPr="00943C5D">
        <w:rPr>
          <w:lang w:val="bg-BG"/>
        </w:rPr>
        <w:t xml:space="preserve"> задания</w:t>
      </w:r>
      <w:r w:rsidR="00103813">
        <w:rPr>
          <w:lang w:val="bg-BG"/>
        </w:rPr>
        <w:t xml:space="preserve"> и изпитване чрез изкуствен интелект</w:t>
      </w:r>
      <w:r w:rsidRPr="00943C5D">
        <w:rPr>
          <w:lang w:val="bg-BG"/>
        </w:rPr>
        <w:t xml:space="preserve">, която </w:t>
      </w:r>
      <w:r w:rsidR="00103813">
        <w:rPr>
          <w:lang w:val="bg-BG"/>
        </w:rPr>
        <w:t>комбинира</w:t>
      </w:r>
      <w:r w:rsidRPr="00943C5D">
        <w:rPr>
          <w:lang w:val="bg-BG"/>
        </w:rPr>
        <w:t xml:space="preserve"> учебни модули с практически упражнения по програмиране. Целевият пазар включва студенти по икономика и компютърни науки, които търсят начин да подобрят своите знания и умения в областта на мобилните и уеб технологиите.</w:t>
      </w:r>
      <w:r w:rsidR="00EE7D0B">
        <w:rPr>
          <w:lang w:val="bg-BG"/>
        </w:rPr>
        <w:t xml:space="preserve"> Считаме, че платформата има широко развитие в различни сфери, като в бъдеще може да интегрира </w:t>
      </w:r>
      <w:r w:rsidR="00EE7D0B" w:rsidRPr="00EE7D0B">
        <w:rPr>
          <w:lang w:val="bg-BG"/>
        </w:rPr>
        <w:t>виртуална и добавена реалност</w:t>
      </w:r>
      <w:r w:rsidR="00EE7D0B">
        <w:rPr>
          <w:lang w:val="bg-BG"/>
        </w:rPr>
        <w:t xml:space="preserve">, </w:t>
      </w:r>
      <w:proofErr w:type="spellStart"/>
      <w:r w:rsidR="00EE7D0B" w:rsidRPr="00EE7D0B">
        <w:rPr>
          <w:lang w:val="bg-BG"/>
        </w:rPr>
        <w:t>Blockchain</w:t>
      </w:r>
      <w:proofErr w:type="spellEnd"/>
      <w:r w:rsidR="00EE7D0B">
        <w:rPr>
          <w:lang w:val="bg-BG"/>
        </w:rPr>
        <w:t>, космически технологии</w:t>
      </w:r>
      <w:r w:rsidR="00D57E4B">
        <w:rPr>
          <w:lang w:val="bg-BG"/>
        </w:rPr>
        <w:t xml:space="preserve"> като</w:t>
      </w:r>
      <w:r w:rsidR="00EE7D0B">
        <w:rPr>
          <w:lang w:val="bg-BG"/>
        </w:rPr>
        <w:t xml:space="preserve"> </w:t>
      </w:r>
      <w:hyperlink r:id="rId5" w:history="1">
        <w:r w:rsidR="00EE7D0B" w:rsidRPr="00EE7D0B">
          <w:rPr>
            <w:rStyle w:val="Hyperlink"/>
          </w:rPr>
          <w:t>Planet Labs: Satellite Imagery &amp; Earth Data Analytics</w:t>
        </w:r>
      </w:hyperlink>
      <w:r w:rsidR="00D57E4B">
        <w:rPr>
          <w:lang w:val="bg-BG"/>
        </w:rPr>
        <w:t xml:space="preserve"> и много други</w:t>
      </w:r>
      <w:r w:rsidR="00EE7D0B">
        <w:rPr>
          <w:lang w:val="bg-BG"/>
        </w:rPr>
        <w:t>.</w:t>
      </w:r>
    </w:p>
    <w:p w14:paraId="4E94EFF3" w14:textId="1E3A4852" w:rsidR="00103813" w:rsidRPr="00103813" w:rsidRDefault="00943C5D" w:rsidP="00103813">
      <w:pPr>
        <w:rPr>
          <w:u w:val="single"/>
          <w:lang w:val="bg-BG"/>
        </w:rPr>
      </w:pPr>
      <w:r w:rsidRPr="00F60415">
        <w:rPr>
          <w:u w:val="single"/>
          <w:lang w:val="bg-BG"/>
        </w:rPr>
        <w:t>Основни цели</w:t>
      </w:r>
    </w:p>
    <w:p w14:paraId="42C61445" w14:textId="2B0630B7" w:rsidR="00103813" w:rsidRPr="00103813" w:rsidRDefault="00103813" w:rsidP="00103813">
      <w:pPr>
        <w:rPr>
          <w:lang w:val="bg-BG"/>
        </w:rPr>
      </w:pPr>
      <w:r w:rsidRPr="00103813">
        <w:rPr>
          <w:lang w:val="bg-BG"/>
        </w:rPr>
        <w:t>1. Развитие на иновациите в обучението, базирано на концепцията за „учене чрез правене“ (</w:t>
      </w:r>
      <w:proofErr w:type="spellStart"/>
      <w:r w:rsidRPr="00103813">
        <w:rPr>
          <w:lang w:val="bg-BG"/>
        </w:rPr>
        <w:t>Learning</w:t>
      </w:r>
      <w:proofErr w:type="spellEnd"/>
      <w:r w:rsidRPr="00103813">
        <w:rPr>
          <w:lang w:val="bg-BG"/>
        </w:rPr>
        <w:t xml:space="preserve"> </w:t>
      </w:r>
      <w:proofErr w:type="spellStart"/>
      <w:r w:rsidRPr="00103813">
        <w:rPr>
          <w:lang w:val="bg-BG"/>
        </w:rPr>
        <w:t>by</w:t>
      </w:r>
      <w:proofErr w:type="spellEnd"/>
      <w:r w:rsidRPr="00103813">
        <w:rPr>
          <w:lang w:val="bg-BG"/>
        </w:rPr>
        <w:t xml:space="preserve"> </w:t>
      </w:r>
      <w:proofErr w:type="spellStart"/>
      <w:r w:rsidRPr="00103813">
        <w:rPr>
          <w:lang w:val="bg-BG"/>
        </w:rPr>
        <w:t>Doing</w:t>
      </w:r>
      <w:proofErr w:type="spellEnd"/>
      <w:r w:rsidRPr="00103813">
        <w:rPr>
          <w:lang w:val="bg-BG"/>
        </w:rPr>
        <w:t xml:space="preserve">).  </w:t>
      </w:r>
    </w:p>
    <w:p w14:paraId="4404707C" w14:textId="6477BEC2" w:rsidR="00103813" w:rsidRPr="00103813" w:rsidRDefault="00103813" w:rsidP="00103813">
      <w:pPr>
        <w:rPr>
          <w:lang w:val="bg-BG"/>
        </w:rPr>
      </w:pPr>
      <w:r w:rsidRPr="00103813">
        <w:rPr>
          <w:lang w:val="bg-BG"/>
        </w:rPr>
        <w:t xml:space="preserve">2. Повишаване на ангажираността на студентите.  </w:t>
      </w:r>
    </w:p>
    <w:p w14:paraId="795C2195" w14:textId="303F4E8B" w:rsidR="00103813" w:rsidRPr="00103813" w:rsidRDefault="00103813" w:rsidP="00103813">
      <w:pPr>
        <w:rPr>
          <w:lang w:val="bg-BG"/>
        </w:rPr>
      </w:pPr>
      <w:r w:rsidRPr="00103813">
        <w:rPr>
          <w:lang w:val="bg-BG"/>
        </w:rPr>
        <w:t>3. Позволяване на</w:t>
      </w:r>
      <w:r>
        <w:rPr>
          <w:lang w:val="bg-BG"/>
        </w:rPr>
        <w:t xml:space="preserve"> различни</w:t>
      </w:r>
      <w:r w:rsidRPr="00103813">
        <w:rPr>
          <w:lang w:val="bg-BG"/>
        </w:rPr>
        <w:t xml:space="preserve"> технологични компании да </w:t>
      </w:r>
      <w:r>
        <w:rPr>
          <w:lang w:val="bg-BG"/>
        </w:rPr>
        <w:t>„</w:t>
      </w:r>
      <w:r w:rsidRPr="00103813">
        <w:rPr>
          <w:lang w:val="bg-BG"/>
        </w:rPr>
        <w:t>изградят мост</w:t>
      </w:r>
      <w:r>
        <w:rPr>
          <w:lang w:val="bg-BG"/>
        </w:rPr>
        <w:t>“</w:t>
      </w:r>
      <w:r w:rsidRPr="00103813">
        <w:rPr>
          <w:lang w:val="bg-BG"/>
        </w:rPr>
        <w:t xml:space="preserve"> за интеграция към собствените си продукти</w:t>
      </w:r>
      <w:r>
        <w:rPr>
          <w:lang w:val="bg-BG"/>
        </w:rPr>
        <w:t>, с цел възможност за обучение</w:t>
      </w:r>
      <w:r w:rsidRPr="00103813">
        <w:rPr>
          <w:lang w:val="bg-BG"/>
        </w:rPr>
        <w:t xml:space="preserve">.  </w:t>
      </w:r>
    </w:p>
    <w:p w14:paraId="07A45553" w14:textId="60A2474A" w:rsidR="00943C5D" w:rsidRPr="00943C5D" w:rsidRDefault="00103813" w:rsidP="00103813">
      <w:pPr>
        <w:rPr>
          <w:lang w:val="bg-BG"/>
        </w:rPr>
      </w:pPr>
      <w:r w:rsidRPr="00103813">
        <w:rPr>
          <w:lang w:val="bg-BG"/>
        </w:rPr>
        <w:t>4. Създаване на хъб от иновативни технологии, обединени в единна платформа.</w:t>
      </w:r>
    </w:p>
    <w:p w14:paraId="6AB3B801" w14:textId="61D2EFE8" w:rsidR="00943C5D" w:rsidRDefault="00943C5D" w:rsidP="00943C5D">
      <w:pPr>
        <w:rPr>
          <w:u w:val="single"/>
          <w:lang w:val="bg-BG"/>
        </w:rPr>
      </w:pPr>
      <w:r w:rsidRPr="00103813">
        <w:rPr>
          <w:u w:val="single"/>
          <w:lang w:val="bg-BG"/>
        </w:rPr>
        <w:t>Маркетингова стратегия</w:t>
      </w:r>
    </w:p>
    <w:p w14:paraId="79C50885" w14:textId="324E8C0A" w:rsidR="00103813" w:rsidRDefault="00103813" w:rsidP="00943C5D">
      <w:pPr>
        <w:rPr>
          <w:lang w:val="bg-BG"/>
        </w:rPr>
      </w:pPr>
      <w:r w:rsidRPr="00943C5D">
        <w:rPr>
          <w:lang w:val="bg-BG"/>
        </w:rPr>
        <w:t>Чрез университетски събития</w:t>
      </w:r>
      <w:r>
        <w:rPr>
          <w:lang w:val="bg-BG"/>
        </w:rPr>
        <w:t xml:space="preserve">, </w:t>
      </w:r>
      <w:proofErr w:type="spellStart"/>
      <w:r>
        <w:rPr>
          <w:lang w:val="bg-BG"/>
        </w:rPr>
        <w:t>хакатони</w:t>
      </w:r>
      <w:proofErr w:type="spellEnd"/>
      <w:r>
        <w:rPr>
          <w:lang w:val="bg-BG"/>
        </w:rPr>
        <w:t xml:space="preserve"> </w:t>
      </w:r>
      <w:r w:rsidRPr="00943C5D">
        <w:rPr>
          <w:lang w:val="bg-BG"/>
        </w:rPr>
        <w:t>и партньорства с други академични институции</w:t>
      </w:r>
      <w:r>
        <w:rPr>
          <w:lang w:val="bg-BG"/>
        </w:rPr>
        <w:t xml:space="preserve"> и технологични компании.</w:t>
      </w:r>
    </w:p>
    <w:p w14:paraId="42BC4242" w14:textId="77777777" w:rsidR="00BD6C91" w:rsidRPr="00103813" w:rsidRDefault="00BD6C91" w:rsidP="00943C5D">
      <w:pPr>
        <w:rPr>
          <w:u w:val="single"/>
          <w:lang w:val="bg-BG"/>
        </w:rPr>
      </w:pPr>
    </w:p>
    <w:p w14:paraId="781D9942" w14:textId="77777777" w:rsidR="00103813" w:rsidRPr="00103813" w:rsidRDefault="00943C5D" w:rsidP="00943C5D">
      <w:pPr>
        <w:rPr>
          <w:u w:val="single"/>
          <w:lang w:val="bg-BG"/>
        </w:rPr>
      </w:pPr>
      <w:r w:rsidRPr="00103813">
        <w:rPr>
          <w:u w:val="single"/>
          <w:lang w:val="bg-BG"/>
        </w:rPr>
        <w:lastRenderedPageBreak/>
        <w:t>Цен</w:t>
      </w:r>
      <w:r w:rsidR="00103813" w:rsidRPr="00103813">
        <w:rPr>
          <w:u w:val="single"/>
          <w:lang w:val="bg-BG"/>
        </w:rPr>
        <w:t>ообразуване</w:t>
      </w:r>
    </w:p>
    <w:p w14:paraId="2384A594" w14:textId="1DDD8BE3" w:rsidR="00943C5D" w:rsidRPr="00943C5D" w:rsidRDefault="00943C5D" w:rsidP="00943C5D">
      <w:pPr>
        <w:rPr>
          <w:lang w:val="bg-BG"/>
        </w:rPr>
      </w:pPr>
      <w:r w:rsidRPr="00943C5D">
        <w:rPr>
          <w:lang w:val="bg-BG"/>
        </w:rPr>
        <w:t>Абонаментни модели, съобразени с образователния сектор и студентските бюджети.</w:t>
      </w:r>
    </w:p>
    <w:p w14:paraId="32D0F5C2" w14:textId="0F0E716C" w:rsidR="00943C5D" w:rsidRPr="00541749" w:rsidRDefault="00943C5D" w:rsidP="00943C5D">
      <w:pPr>
        <w:rPr>
          <w:u w:val="single"/>
          <w:lang w:val="bg-BG"/>
        </w:rPr>
      </w:pPr>
      <w:r w:rsidRPr="00541749">
        <w:rPr>
          <w:u w:val="single"/>
          <w:lang w:val="bg-BG"/>
        </w:rPr>
        <w:t>Операционни параметри на платформата</w:t>
      </w:r>
    </w:p>
    <w:p w14:paraId="1570E8E6" w14:textId="77777777" w:rsidR="00943C5D" w:rsidRPr="00943C5D" w:rsidRDefault="00943C5D" w:rsidP="00943C5D">
      <w:pPr>
        <w:rPr>
          <w:lang w:val="bg-BG"/>
        </w:rPr>
      </w:pPr>
      <w:r w:rsidRPr="00943C5D">
        <w:rPr>
          <w:lang w:val="bg-BG"/>
        </w:rPr>
        <w:t>Платформата интегрира облачни технологии и изкуствен интелект, осигурявайки:</w:t>
      </w:r>
    </w:p>
    <w:p w14:paraId="27A375BB" w14:textId="77777777" w:rsidR="00943C5D" w:rsidRPr="00943C5D" w:rsidRDefault="00943C5D" w:rsidP="00943C5D">
      <w:pPr>
        <w:rPr>
          <w:lang w:val="bg-BG"/>
        </w:rPr>
      </w:pPr>
      <w:r w:rsidRPr="00943C5D">
        <w:rPr>
          <w:lang w:val="bg-BG"/>
        </w:rPr>
        <w:t>- Адаптивни тестове, базирани на анализ на данни.</w:t>
      </w:r>
    </w:p>
    <w:p w14:paraId="44E846EC" w14:textId="15591605" w:rsidR="00943C5D" w:rsidRPr="00943C5D" w:rsidRDefault="00943C5D" w:rsidP="00943C5D">
      <w:pPr>
        <w:rPr>
          <w:lang w:val="bg-BG"/>
        </w:rPr>
      </w:pPr>
      <w:r w:rsidRPr="00943C5D">
        <w:rPr>
          <w:lang w:val="bg-BG"/>
        </w:rPr>
        <w:t xml:space="preserve">- </w:t>
      </w:r>
      <w:r w:rsidR="00541749">
        <w:rPr>
          <w:lang w:val="bg-BG"/>
        </w:rPr>
        <w:t>З</w:t>
      </w:r>
      <w:r w:rsidRPr="00943C5D">
        <w:rPr>
          <w:lang w:val="bg-BG"/>
        </w:rPr>
        <w:t>адачи</w:t>
      </w:r>
      <w:r w:rsidR="00541749">
        <w:rPr>
          <w:lang w:val="bg-BG"/>
        </w:rPr>
        <w:t xml:space="preserve"> за домашно</w:t>
      </w:r>
      <w:r w:rsidRPr="00943C5D">
        <w:rPr>
          <w:lang w:val="bg-BG"/>
        </w:rPr>
        <w:t>, изготвени около реални сценарии</w:t>
      </w:r>
      <w:r w:rsidR="00541749">
        <w:rPr>
          <w:lang w:val="bg-BG"/>
        </w:rPr>
        <w:t xml:space="preserve"> за самата платформа</w:t>
      </w:r>
      <w:r w:rsidRPr="00943C5D">
        <w:rPr>
          <w:lang w:val="bg-BG"/>
        </w:rPr>
        <w:t>.</w:t>
      </w:r>
    </w:p>
    <w:p w14:paraId="1DF5AA39" w14:textId="69456840" w:rsidR="00943C5D" w:rsidRPr="00943C5D" w:rsidRDefault="00943C5D" w:rsidP="00943C5D">
      <w:pPr>
        <w:rPr>
          <w:lang w:val="bg-BG"/>
        </w:rPr>
      </w:pPr>
      <w:r w:rsidRPr="00943C5D">
        <w:rPr>
          <w:lang w:val="bg-BG"/>
        </w:rPr>
        <w:t xml:space="preserve">- Интерактивни и персонализирани изпити чрез </w:t>
      </w:r>
      <w:proofErr w:type="spellStart"/>
      <w:r w:rsidRPr="00943C5D">
        <w:rPr>
          <w:lang w:val="bg-BG"/>
        </w:rPr>
        <w:t>чатбот</w:t>
      </w:r>
      <w:proofErr w:type="spellEnd"/>
      <w:r w:rsidR="00541749">
        <w:rPr>
          <w:lang w:val="bg-BG"/>
        </w:rPr>
        <w:t xml:space="preserve">, базиран на </w:t>
      </w:r>
      <w:proofErr w:type="spellStart"/>
      <w:r w:rsidR="00541749" w:rsidRPr="00541749">
        <w:rPr>
          <w:lang w:val="bg-BG"/>
        </w:rPr>
        <w:t>OpenAI</w:t>
      </w:r>
      <w:proofErr w:type="spellEnd"/>
      <w:r w:rsidR="00541749" w:rsidRPr="00541749">
        <w:rPr>
          <w:lang w:val="bg-BG"/>
        </w:rPr>
        <w:t xml:space="preserve"> </w:t>
      </w:r>
      <w:r w:rsidR="00541749">
        <w:rPr>
          <w:lang w:val="bg-BG"/>
        </w:rPr>
        <w:t xml:space="preserve">модели </w:t>
      </w:r>
      <w:r w:rsidR="00541749" w:rsidRPr="00541749">
        <w:rPr>
          <w:lang w:val="bg-BG"/>
        </w:rPr>
        <w:t xml:space="preserve">GPT-4.5 </w:t>
      </w:r>
      <w:r w:rsidR="00541749">
        <w:rPr>
          <w:lang w:val="bg-BG"/>
        </w:rPr>
        <w:t>и</w:t>
      </w:r>
      <w:r w:rsidR="00541749" w:rsidRPr="00541749">
        <w:rPr>
          <w:lang w:val="bg-BG"/>
        </w:rPr>
        <w:t xml:space="preserve"> o-</w:t>
      </w:r>
      <w:proofErr w:type="spellStart"/>
      <w:r w:rsidR="00541749" w:rsidRPr="00541749">
        <w:rPr>
          <w:lang w:val="bg-BG"/>
        </w:rPr>
        <w:t>series</w:t>
      </w:r>
      <w:proofErr w:type="spellEnd"/>
      <w:r w:rsidRPr="00943C5D">
        <w:rPr>
          <w:lang w:val="bg-BG"/>
        </w:rPr>
        <w:t>.</w:t>
      </w:r>
    </w:p>
    <w:p w14:paraId="53ABB983" w14:textId="230B5D34" w:rsidR="00943C5D" w:rsidRPr="00943C5D" w:rsidRDefault="00943C5D" w:rsidP="00943C5D">
      <w:pPr>
        <w:rPr>
          <w:lang w:val="bg-BG"/>
        </w:rPr>
      </w:pPr>
      <w:r w:rsidRPr="00943C5D">
        <w:rPr>
          <w:lang w:val="bg-BG"/>
        </w:rPr>
        <w:t>- Колаборация в реално време</w:t>
      </w:r>
      <w:r w:rsidR="00D062C5">
        <w:rPr>
          <w:lang w:val="bg-BG"/>
        </w:rPr>
        <w:t xml:space="preserve"> чрез</w:t>
      </w:r>
      <w:r w:rsidRPr="00943C5D">
        <w:rPr>
          <w:lang w:val="bg-BG"/>
        </w:rPr>
        <w:t xml:space="preserve">  инструменти като GitHub.</w:t>
      </w:r>
    </w:p>
    <w:p w14:paraId="7DF8BC1D" w14:textId="6BFB4ECF" w:rsidR="00943C5D" w:rsidRPr="00D062C5" w:rsidRDefault="00943C5D" w:rsidP="00943C5D">
      <w:pPr>
        <w:rPr>
          <w:u w:val="single"/>
          <w:lang w:val="bg-BG"/>
        </w:rPr>
      </w:pPr>
      <w:r w:rsidRPr="00D062C5">
        <w:rPr>
          <w:u w:val="single"/>
          <w:lang w:val="bg-BG"/>
        </w:rPr>
        <w:t>Управленски и технически опит</w:t>
      </w:r>
    </w:p>
    <w:p w14:paraId="0C7D626C" w14:textId="77777777" w:rsidR="00827D6B" w:rsidRDefault="00D062C5" w:rsidP="00943C5D">
      <w:pPr>
        <w:rPr>
          <w:lang w:val="bg-BG"/>
        </w:rPr>
      </w:pPr>
      <w:r>
        <w:rPr>
          <w:lang w:val="bg-BG"/>
        </w:rPr>
        <w:t>П</w:t>
      </w:r>
      <w:r w:rsidR="00943C5D" w:rsidRPr="00943C5D">
        <w:rPr>
          <w:lang w:val="bg-BG"/>
        </w:rPr>
        <w:t xml:space="preserve">роекта </w:t>
      </w:r>
      <w:r>
        <w:rPr>
          <w:lang w:val="bg-BG"/>
        </w:rPr>
        <w:t xml:space="preserve">е използван от </w:t>
      </w:r>
      <w:r w:rsidR="00943C5D" w:rsidRPr="00943C5D">
        <w:rPr>
          <w:lang w:val="bg-BG"/>
        </w:rPr>
        <w:t xml:space="preserve">над </w:t>
      </w:r>
      <w:r>
        <w:rPr>
          <w:lang w:val="bg-BG"/>
        </w:rPr>
        <w:t>1</w:t>
      </w:r>
      <w:r w:rsidR="00943C5D" w:rsidRPr="00943C5D">
        <w:rPr>
          <w:lang w:val="bg-BG"/>
        </w:rPr>
        <w:t>5</w:t>
      </w:r>
      <w:r>
        <w:rPr>
          <w:lang w:val="bg-BG"/>
        </w:rPr>
        <w:t>0 студента за последните 5 години</w:t>
      </w:r>
      <w:r w:rsidR="00943C5D" w:rsidRPr="00943C5D">
        <w:rPr>
          <w:lang w:val="bg-BG"/>
        </w:rPr>
        <w:t>.</w:t>
      </w:r>
      <w:r w:rsidR="00827D6B">
        <w:rPr>
          <w:lang w:val="bg-BG"/>
        </w:rPr>
        <w:t xml:space="preserve"> </w:t>
      </w:r>
    </w:p>
    <w:p w14:paraId="5352D055" w14:textId="32EB6B3A" w:rsidR="00943C5D" w:rsidRDefault="00827D6B" w:rsidP="00943C5D">
      <w:pPr>
        <w:rPr>
          <w:lang w:val="en-US"/>
        </w:rPr>
      </w:pPr>
      <w:r>
        <w:rPr>
          <w:lang w:val="bg-BG"/>
        </w:rPr>
        <w:t>Обратна връзка от тях:</w:t>
      </w:r>
    </w:p>
    <w:p w14:paraId="32B5F096" w14:textId="46B937AD" w:rsidR="00827D6B" w:rsidRPr="00827D6B" w:rsidRDefault="00827D6B" w:rsidP="00943C5D">
      <w:pPr>
        <w:rPr>
          <w:lang w:val="en-US"/>
        </w:rPr>
      </w:pPr>
      <w:r w:rsidRPr="00827D6B">
        <w:rPr>
          <w:lang w:val="en-US"/>
        </w:rPr>
        <w:drawing>
          <wp:inline distT="0" distB="0" distL="0" distR="0" wp14:anchorId="4A99D2B2" wp14:editId="3E75448D">
            <wp:extent cx="4054191" cy="2209992"/>
            <wp:effectExtent l="114300" t="114300" r="156210" b="152400"/>
            <wp:docPr id="1821578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78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2099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0F3D20" w14:textId="45D0D291" w:rsidR="00943C5D" w:rsidRPr="00827D6B" w:rsidRDefault="00943C5D" w:rsidP="00943C5D">
      <w:pPr>
        <w:rPr>
          <w:u w:val="single"/>
          <w:lang w:val="bg-BG"/>
        </w:rPr>
      </w:pPr>
      <w:r w:rsidRPr="00827D6B">
        <w:rPr>
          <w:u w:val="single"/>
          <w:lang w:val="bg-BG"/>
        </w:rPr>
        <w:t>Финансови параметри и необходимост от финансиране</w:t>
      </w:r>
    </w:p>
    <w:p w14:paraId="10F49252" w14:textId="33C2F169" w:rsidR="00F60415" w:rsidRDefault="00943C5D">
      <w:pPr>
        <w:rPr>
          <w:lang w:val="bg-BG"/>
        </w:rPr>
      </w:pPr>
      <w:r w:rsidRPr="00943C5D">
        <w:rPr>
          <w:lang w:val="bg-BG"/>
        </w:rPr>
        <w:t xml:space="preserve">Финансовите параметри включват инвестиции в разработка на платформата, маркетинг и поддръжка. Необходимостта от финансиране е оценена на </w:t>
      </w:r>
      <w:r w:rsidR="00F92B87">
        <w:rPr>
          <w:lang w:val="bg-BG"/>
        </w:rPr>
        <w:t xml:space="preserve">няколко хиляди </w:t>
      </w:r>
      <w:r w:rsidRPr="00943C5D">
        <w:rPr>
          <w:lang w:val="bg-BG"/>
        </w:rPr>
        <w:t>лева за реализация и разширяване на проекта, като се предвижда частично финансиране чрез партньорства с технологични компании и академични институции.</w:t>
      </w:r>
      <w:r w:rsidR="00F60415">
        <w:rPr>
          <w:lang w:val="bg-BG"/>
        </w:rPr>
        <w:br w:type="page"/>
      </w:r>
    </w:p>
    <w:p w14:paraId="0D2B2724" w14:textId="0C5B9BF7" w:rsidR="00F60415" w:rsidRPr="00F60415" w:rsidRDefault="00F60415" w:rsidP="00F60415">
      <w:pPr>
        <w:pStyle w:val="Heading1"/>
        <w:jc w:val="center"/>
        <w:rPr>
          <w:b/>
          <w:bCs/>
          <w:i/>
          <w:iCs/>
          <w:u w:val="single"/>
          <w:lang w:val="bg-BG"/>
        </w:rPr>
      </w:pPr>
      <w:r w:rsidRPr="00F60415">
        <w:rPr>
          <w:b/>
          <w:bCs/>
          <w:i/>
          <w:iCs/>
          <w:u w:val="single"/>
          <w:lang w:val="en-US"/>
        </w:rPr>
        <w:lastRenderedPageBreak/>
        <w:t>Business model canvas</w:t>
      </w:r>
    </w:p>
    <w:tbl>
      <w:tblPr>
        <w:tblW w:w="14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8"/>
        <w:gridCol w:w="2346"/>
        <w:gridCol w:w="1772"/>
        <w:gridCol w:w="1657"/>
        <w:gridCol w:w="2794"/>
        <w:gridCol w:w="3265"/>
      </w:tblGrid>
      <w:tr w:rsidR="00F60415" w14:paraId="1BBCAC9B" w14:textId="77777777" w:rsidTr="000828E3">
        <w:trPr>
          <w:trHeight w:val="4101"/>
          <w:jc w:val="center"/>
        </w:trPr>
        <w:tc>
          <w:tcPr>
            <w:tcW w:w="2948" w:type="dxa"/>
            <w:vMerge w:val="restart"/>
          </w:tcPr>
          <w:p w14:paraId="12F136A1" w14:textId="77777777" w:rsidR="00F60415" w:rsidRDefault="00F60415" w:rsidP="000828E3">
            <w:pPr>
              <w:spacing w:after="0"/>
              <w:rPr>
                <w:b/>
              </w:rPr>
            </w:pPr>
            <w:r>
              <w:rPr>
                <w:b/>
              </w:rPr>
              <w:t>Key partners:</w:t>
            </w:r>
          </w:p>
          <w:p w14:paraId="4AC966E0" w14:textId="77777777" w:rsidR="00F60415" w:rsidRDefault="00F60415" w:rsidP="000828E3">
            <w:pPr>
              <w:spacing w:after="0"/>
            </w:pPr>
          </w:p>
          <w:p w14:paraId="2B7C758B" w14:textId="77777777" w:rsidR="00F60415" w:rsidRPr="0056345C" w:rsidRDefault="00F60415" w:rsidP="000828E3">
            <w:pPr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Technology Providers:</w:t>
            </w:r>
            <w:r w:rsidRPr="0056345C">
              <w:rPr>
                <w:lang w:val="en-US"/>
              </w:rPr>
              <w:t xml:space="preserve"> Companies providing </w:t>
            </w:r>
            <w:r>
              <w:rPr>
                <w:lang w:val="en-US"/>
              </w:rPr>
              <w:t xml:space="preserve">cloud technologies, </w:t>
            </w:r>
            <w:r w:rsidRPr="0056345C">
              <w:rPr>
                <w:lang w:val="en-US"/>
              </w:rPr>
              <w:t>AI tools</w:t>
            </w:r>
            <w:r>
              <w:rPr>
                <w:lang w:val="en-US"/>
              </w:rPr>
              <w:t xml:space="preserve"> and </w:t>
            </w:r>
            <w:r w:rsidRPr="0056345C">
              <w:rPr>
                <w:lang w:val="en-US"/>
              </w:rPr>
              <w:t>adaptive learning technologies.</w:t>
            </w:r>
          </w:p>
          <w:p w14:paraId="60B62AFD" w14:textId="77777777" w:rsidR="00F60415" w:rsidRPr="0056345C" w:rsidRDefault="00F60415" w:rsidP="000828E3">
            <w:pPr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Educational Institutions:</w:t>
            </w:r>
            <w:r w:rsidRPr="0056345C">
              <w:rPr>
                <w:lang w:val="en-US"/>
              </w:rPr>
              <w:t> Schools, universities, and training centers</w:t>
            </w:r>
            <w:r>
              <w:rPr>
                <w:lang w:val="en-US"/>
              </w:rPr>
              <w:t>.</w:t>
            </w:r>
          </w:p>
          <w:p w14:paraId="479C0F6A" w14:textId="77777777" w:rsidR="00F60415" w:rsidRPr="0056345C" w:rsidRDefault="00F60415" w:rsidP="000828E3">
            <w:pPr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Industry Partners:</w:t>
            </w:r>
            <w:r w:rsidRPr="0056345C">
              <w:rPr>
                <w:lang w:val="en-US"/>
              </w:rPr>
              <w:t> Companies needing skilled developers who might sponsor or endorse the platform.</w:t>
            </w:r>
          </w:p>
          <w:p w14:paraId="490837BD" w14:textId="77777777" w:rsidR="00F60415" w:rsidRPr="009B4BED" w:rsidRDefault="00F60415" w:rsidP="000828E3">
            <w:pPr>
              <w:spacing w:after="0"/>
            </w:pPr>
          </w:p>
        </w:tc>
        <w:tc>
          <w:tcPr>
            <w:tcW w:w="2948" w:type="dxa"/>
          </w:tcPr>
          <w:p w14:paraId="5B4F2C85" w14:textId="77777777" w:rsidR="00F60415" w:rsidRDefault="00F60415" w:rsidP="000828E3">
            <w:pPr>
              <w:spacing w:after="0"/>
              <w:rPr>
                <w:b/>
              </w:rPr>
            </w:pPr>
            <w:r>
              <w:rPr>
                <w:b/>
              </w:rPr>
              <w:t>Key activities:</w:t>
            </w:r>
          </w:p>
          <w:p w14:paraId="076BC283" w14:textId="77777777" w:rsidR="00F60415" w:rsidRDefault="00F60415" w:rsidP="000828E3">
            <w:pPr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56345C">
              <w:t>Creating and updating interactive coding exercises, adaptive quizzes, and AI-enhanced</w:t>
            </w:r>
            <w:r>
              <w:t xml:space="preserve"> examination</w:t>
            </w:r>
            <w:r w:rsidRPr="0056345C">
              <w:rPr>
                <w:lang w:val="en-US"/>
              </w:rPr>
              <w:t>.</w:t>
            </w:r>
          </w:p>
          <w:p w14:paraId="4C11C70C" w14:textId="77777777" w:rsidR="00F60415" w:rsidRPr="0056345C" w:rsidRDefault="00F60415" w:rsidP="000828E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56345C">
              <w:rPr>
                <w:lang w:val="en-US"/>
              </w:rPr>
              <w:t xml:space="preserve">mproving the platform based on </w:t>
            </w:r>
            <w:r>
              <w:rPr>
                <w:lang w:val="en-US"/>
              </w:rPr>
              <w:t>student’s</w:t>
            </w:r>
            <w:r w:rsidRPr="0056345C">
              <w:rPr>
                <w:lang w:val="en-US"/>
              </w:rPr>
              <w:t xml:space="preserve"> feedback and technological advancements.</w:t>
            </w:r>
          </w:p>
          <w:p w14:paraId="610DFEAF" w14:textId="77777777" w:rsidR="00F60415" w:rsidRPr="0056345C" w:rsidRDefault="00F60415" w:rsidP="000828E3">
            <w:pPr>
              <w:spacing w:after="0"/>
              <w:ind w:left="720"/>
              <w:rPr>
                <w:lang w:val="en-US"/>
              </w:rPr>
            </w:pPr>
          </w:p>
          <w:p w14:paraId="70F06BEB" w14:textId="77777777" w:rsidR="00F60415" w:rsidRPr="009B4BED" w:rsidRDefault="00F60415" w:rsidP="000828E3">
            <w:pPr>
              <w:spacing w:after="0"/>
            </w:pPr>
          </w:p>
        </w:tc>
        <w:tc>
          <w:tcPr>
            <w:tcW w:w="2949" w:type="dxa"/>
            <w:gridSpan w:val="2"/>
            <w:vMerge w:val="restart"/>
          </w:tcPr>
          <w:p w14:paraId="5269093C" w14:textId="77777777" w:rsidR="00F60415" w:rsidRDefault="00F60415" w:rsidP="000828E3">
            <w:pPr>
              <w:spacing w:after="0"/>
              <w:rPr>
                <w:b/>
              </w:rPr>
            </w:pPr>
            <w:r>
              <w:rPr>
                <w:b/>
              </w:rPr>
              <w:t>Value Proposition:</w:t>
            </w:r>
          </w:p>
          <w:p w14:paraId="22942E2C" w14:textId="77777777" w:rsidR="00F60415" w:rsidRPr="0056345C" w:rsidRDefault="00F60415" w:rsidP="000828E3">
            <w:pPr>
              <w:numPr>
                <w:ilvl w:val="0"/>
                <w:numId w:val="2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Innovative Learning Experience:</w:t>
            </w:r>
            <w:r w:rsidRPr="0056345C">
              <w:rPr>
                <w:lang w:val="en-US"/>
              </w:rPr>
              <w:t> Integrating traditional learning modules with hands-on programming exercises to enhance practical skills.</w:t>
            </w:r>
          </w:p>
          <w:p w14:paraId="29BC0CA0" w14:textId="77777777" w:rsidR="00F60415" w:rsidRPr="0056345C" w:rsidRDefault="00F60415" w:rsidP="000828E3">
            <w:pPr>
              <w:numPr>
                <w:ilvl w:val="0"/>
                <w:numId w:val="2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Adaptive Quizzing:</w:t>
            </w:r>
            <w:r w:rsidRPr="0056345C">
              <w:rPr>
                <w:lang w:val="en-US"/>
              </w:rPr>
              <w:t> Personalized learning experiences through AI-powered interactive quizzes.</w:t>
            </w:r>
          </w:p>
          <w:p w14:paraId="2E3D2A45" w14:textId="77777777" w:rsidR="00F60415" w:rsidRPr="0056345C" w:rsidRDefault="00F60415" w:rsidP="000828E3">
            <w:pPr>
              <w:numPr>
                <w:ilvl w:val="0"/>
                <w:numId w:val="2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Practical Applications:</w:t>
            </w:r>
            <w:r w:rsidRPr="0056345C">
              <w:rPr>
                <w:lang w:val="en-US"/>
              </w:rPr>
              <w:t> Homework assignments based on real-world scenarios to bridge theory and practice.</w:t>
            </w:r>
          </w:p>
          <w:p w14:paraId="7B8B723A" w14:textId="77777777" w:rsidR="00F60415" w:rsidRPr="0056345C" w:rsidRDefault="00F60415" w:rsidP="000828E3">
            <w:pPr>
              <w:numPr>
                <w:ilvl w:val="0"/>
                <w:numId w:val="2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Student Engagement:</w:t>
            </w:r>
            <w:r w:rsidRPr="0056345C">
              <w:rPr>
                <w:lang w:val="en-US"/>
              </w:rPr>
              <w:t> Opportunities for students to contribute to the platform's source code, gaining real-life software development experience.</w:t>
            </w:r>
          </w:p>
        </w:tc>
        <w:tc>
          <w:tcPr>
            <w:tcW w:w="2948" w:type="dxa"/>
          </w:tcPr>
          <w:p w14:paraId="2FAA211E" w14:textId="77777777" w:rsidR="00F60415" w:rsidRDefault="00F60415" w:rsidP="000828E3">
            <w:pPr>
              <w:spacing w:after="0"/>
              <w:rPr>
                <w:b/>
              </w:rPr>
            </w:pPr>
            <w:r>
              <w:rPr>
                <w:b/>
              </w:rPr>
              <w:t>Customer relationships:</w:t>
            </w:r>
          </w:p>
          <w:p w14:paraId="2CC55417" w14:textId="77777777" w:rsidR="00F60415" w:rsidRPr="0056345C" w:rsidRDefault="00F60415" w:rsidP="000828E3">
            <w:pPr>
              <w:numPr>
                <w:ilvl w:val="0"/>
                <w:numId w:val="3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Community:</w:t>
            </w:r>
            <w:r w:rsidRPr="0056345C">
              <w:rPr>
                <w:lang w:val="en-US"/>
              </w:rPr>
              <w:t> Forums and discussion boards where learners and educators can interact.</w:t>
            </w:r>
          </w:p>
          <w:p w14:paraId="2937C82E" w14:textId="77777777" w:rsidR="00F60415" w:rsidRPr="0056345C" w:rsidRDefault="00F60415" w:rsidP="000828E3">
            <w:pPr>
              <w:numPr>
                <w:ilvl w:val="0"/>
                <w:numId w:val="3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Feedback Loop:</w:t>
            </w:r>
            <w:r w:rsidRPr="0056345C">
              <w:rPr>
                <w:lang w:val="en-US"/>
              </w:rPr>
              <w:t> Continuous user feedback to improve platform features and content.</w:t>
            </w:r>
          </w:p>
        </w:tc>
        <w:tc>
          <w:tcPr>
            <w:tcW w:w="2949" w:type="dxa"/>
            <w:vMerge w:val="restart"/>
          </w:tcPr>
          <w:p w14:paraId="5C074DAC" w14:textId="77777777" w:rsidR="00F60415" w:rsidRDefault="00F60415" w:rsidP="000828E3">
            <w:pPr>
              <w:spacing w:after="0"/>
              <w:rPr>
                <w:b/>
              </w:rPr>
            </w:pPr>
            <w:r>
              <w:rPr>
                <w:b/>
              </w:rPr>
              <w:t>Customer segments:</w:t>
            </w:r>
          </w:p>
          <w:p w14:paraId="1F3BABD5" w14:textId="77777777" w:rsidR="00F60415" w:rsidRPr="0056345C" w:rsidRDefault="00F60415" w:rsidP="000828E3">
            <w:pPr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Students:</w:t>
            </w:r>
            <w:r w:rsidRPr="0056345C">
              <w:rPr>
                <w:lang w:val="en-US"/>
              </w:rPr>
              <w:t> Individuals seeking to learn mobile and web technologies.</w:t>
            </w:r>
          </w:p>
          <w:p w14:paraId="4F3BD6E1" w14:textId="77777777" w:rsidR="00F60415" w:rsidRPr="0056345C" w:rsidRDefault="00F60415" w:rsidP="000828E3">
            <w:pPr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Educational Institutions:</w:t>
            </w:r>
            <w:r w:rsidRPr="0056345C">
              <w:rPr>
                <w:lang w:val="en-US"/>
              </w:rPr>
              <w:t> Schools, colleges, and universities that may adopt the platform as part of their curriculum.</w:t>
            </w:r>
          </w:p>
          <w:p w14:paraId="45AF6109" w14:textId="77777777" w:rsidR="00F60415" w:rsidRPr="0056345C" w:rsidRDefault="00F60415" w:rsidP="000828E3">
            <w:pPr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Industry Professionals:</w:t>
            </w:r>
            <w:r w:rsidRPr="0056345C">
              <w:rPr>
                <w:lang w:val="en-US"/>
              </w:rPr>
              <w:t> Developers looking to upskill or cross-skill in mobile and web technologies.</w:t>
            </w:r>
          </w:p>
          <w:p w14:paraId="742A744D" w14:textId="77777777" w:rsidR="00F60415" w:rsidRPr="0056345C" w:rsidRDefault="00F60415" w:rsidP="000828E3">
            <w:pPr>
              <w:numPr>
                <w:ilvl w:val="0"/>
                <w:numId w:val="5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Corporate Clients:</w:t>
            </w:r>
            <w:r w:rsidRPr="0056345C">
              <w:rPr>
                <w:lang w:val="en-US"/>
              </w:rPr>
              <w:t> Companies who can use the platform for employee training.</w:t>
            </w:r>
          </w:p>
        </w:tc>
      </w:tr>
      <w:tr w:rsidR="00F60415" w14:paraId="5D30CF99" w14:textId="77777777" w:rsidTr="000828E3">
        <w:trPr>
          <w:trHeight w:val="4532"/>
          <w:jc w:val="center"/>
        </w:trPr>
        <w:tc>
          <w:tcPr>
            <w:tcW w:w="2948" w:type="dxa"/>
            <w:vMerge/>
          </w:tcPr>
          <w:p w14:paraId="303668E3" w14:textId="77777777" w:rsidR="00F60415" w:rsidRDefault="00F60415" w:rsidP="000828E3">
            <w:pPr>
              <w:spacing w:after="0"/>
            </w:pPr>
          </w:p>
        </w:tc>
        <w:tc>
          <w:tcPr>
            <w:tcW w:w="2948" w:type="dxa"/>
          </w:tcPr>
          <w:p w14:paraId="3262973F" w14:textId="77777777" w:rsidR="00F60415" w:rsidRDefault="00F60415" w:rsidP="000828E3">
            <w:pPr>
              <w:spacing w:after="0"/>
              <w:rPr>
                <w:b/>
              </w:rPr>
            </w:pPr>
            <w:r>
              <w:rPr>
                <w:b/>
              </w:rPr>
              <w:t>Key resources:</w:t>
            </w:r>
          </w:p>
          <w:p w14:paraId="0B510A01" w14:textId="77777777" w:rsidR="00F60415" w:rsidRDefault="00F60415" w:rsidP="000828E3">
            <w:pPr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56345C">
              <w:t>Servers, databases, and other infrastructure necessary for hosting</w:t>
            </w:r>
            <w:r w:rsidRPr="0056345C">
              <w:rPr>
                <w:lang w:val="en-US"/>
              </w:rPr>
              <w:t>.</w:t>
            </w:r>
          </w:p>
          <w:p w14:paraId="3EF99218" w14:textId="77777777" w:rsidR="00F60415" w:rsidRPr="0056345C" w:rsidRDefault="00F60415" w:rsidP="000828E3">
            <w:pPr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56345C">
              <w:t>Educators</w:t>
            </w:r>
            <w:r>
              <w:t xml:space="preserve"> and </w:t>
            </w:r>
            <w:r w:rsidRPr="0056345C">
              <w:t>specialists</w:t>
            </w:r>
          </w:p>
          <w:p w14:paraId="0766725F" w14:textId="77777777" w:rsidR="00F60415" w:rsidRPr="0056345C" w:rsidRDefault="00F60415" w:rsidP="000828E3">
            <w:pPr>
              <w:numPr>
                <w:ilvl w:val="0"/>
                <w:numId w:val="1"/>
              </w:numPr>
              <w:spacing w:after="0"/>
              <w:rPr>
                <w:lang w:val="en-US"/>
              </w:rPr>
            </w:pPr>
            <w:r w:rsidRPr="0056345C">
              <w:t>Relationships with key partners who provide support and resources</w:t>
            </w:r>
          </w:p>
          <w:p w14:paraId="003E5D37" w14:textId="77777777" w:rsidR="00F60415" w:rsidRPr="009B4BED" w:rsidRDefault="00F60415" w:rsidP="000828E3">
            <w:pPr>
              <w:spacing w:after="0"/>
            </w:pPr>
          </w:p>
        </w:tc>
        <w:tc>
          <w:tcPr>
            <w:tcW w:w="2949" w:type="dxa"/>
            <w:gridSpan w:val="2"/>
            <w:vMerge/>
          </w:tcPr>
          <w:p w14:paraId="738AAB05" w14:textId="77777777" w:rsidR="00F60415" w:rsidRDefault="00F60415" w:rsidP="000828E3">
            <w:pPr>
              <w:spacing w:after="0"/>
            </w:pPr>
          </w:p>
        </w:tc>
        <w:tc>
          <w:tcPr>
            <w:tcW w:w="2948" w:type="dxa"/>
          </w:tcPr>
          <w:p w14:paraId="29CFC6D2" w14:textId="77777777" w:rsidR="00F60415" w:rsidRDefault="00F60415" w:rsidP="000828E3">
            <w:pPr>
              <w:spacing w:after="0"/>
              <w:rPr>
                <w:b/>
              </w:rPr>
            </w:pPr>
            <w:r>
              <w:rPr>
                <w:b/>
              </w:rPr>
              <w:t>Channels:</w:t>
            </w:r>
          </w:p>
          <w:p w14:paraId="230B2CA6" w14:textId="77777777" w:rsidR="00F60415" w:rsidRPr="0056345C" w:rsidRDefault="00F60415" w:rsidP="000828E3">
            <w:pPr>
              <w:numPr>
                <w:ilvl w:val="0"/>
                <w:numId w:val="4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Website:</w:t>
            </w:r>
            <w:r w:rsidRPr="0056345C">
              <w:rPr>
                <w:lang w:val="en-US"/>
              </w:rPr>
              <w:t> Main platform for accessing courses, exercises, and tools.</w:t>
            </w:r>
          </w:p>
          <w:p w14:paraId="7EBCA548" w14:textId="77777777" w:rsidR="00F60415" w:rsidRPr="0056345C" w:rsidRDefault="00F60415" w:rsidP="000828E3">
            <w:pPr>
              <w:numPr>
                <w:ilvl w:val="0"/>
                <w:numId w:val="4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Mobile App:</w:t>
            </w:r>
            <w:r w:rsidRPr="0056345C">
              <w:rPr>
                <w:lang w:val="en-US"/>
              </w:rPr>
              <w:t> Ensuring accessibility and convenience across devices.</w:t>
            </w:r>
          </w:p>
        </w:tc>
        <w:tc>
          <w:tcPr>
            <w:tcW w:w="2949" w:type="dxa"/>
            <w:vMerge/>
          </w:tcPr>
          <w:p w14:paraId="261DB837" w14:textId="77777777" w:rsidR="00F60415" w:rsidRDefault="00F60415" w:rsidP="000828E3">
            <w:pPr>
              <w:spacing w:after="0"/>
            </w:pPr>
          </w:p>
        </w:tc>
      </w:tr>
      <w:tr w:rsidR="00F60415" w14:paraId="4FEBF834" w14:textId="77777777" w:rsidTr="000828E3">
        <w:trPr>
          <w:trHeight w:val="1691"/>
          <w:jc w:val="center"/>
        </w:trPr>
        <w:tc>
          <w:tcPr>
            <w:tcW w:w="7420" w:type="dxa"/>
            <w:gridSpan w:val="3"/>
          </w:tcPr>
          <w:p w14:paraId="34991492" w14:textId="77777777" w:rsidR="00F60415" w:rsidRDefault="00F60415" w:rsidP="000828E3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Cost structure:</w:t>
            </w:r>
          </w:p>
          <w:p w14:paraId="6FB705C5" w14:textId="77777777" w:rsidR="00F60415" w:rsidRPr="0056345C" w:rsidRDefault="00F60415" w:rsidP="000828E3">
            <w:pPr>
              <w:numPr>
                <w:ilvl w:val="0"/>
                <w:numId w:val="6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Platform Development:</w:t>
            </w:r>
            <w:r w:rsidRPr="0056345C">
              <w:rPr>
                <w:lang w:val="en-US"/>
              </w:rPr>
              <w:t> Costs associated with developing and maintaining the e-learning platform.</w:t>
            </w:r>
          </w:p>
          <w:p w14:paraId="5B654383" w14:textId="77777777" w:rsidR="00F60415" w:rsidRPr="0056345C" w:rsidRDefault="00F60415" w:rsidP="000828E3">
            <w:pPr>
              <w:numPr>
                <w:ilvl w:val="0"/>
                <w:numId w:val="6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Content Creation:</w:t>
            </w:r>
            <w:r w:rsidRPr="0056345C">
              <w:rPr>
                <w:lang w:val="en-US"/>
              </w:rPr>
              <w:t> Expenses related to creating and curating educational content.</w:t>
            </w:r>
          </w:p>
          <w:p w14:paraId="56DBD6A0" w14:textId="77777777" w:rsidR="00F60415" w:rsidRPr="0056345C" w:rsidRDefault="00F60415" w:rsidP="000828E3">
            <w:pPr>
              <w:numPr>
                <w:ilvl w:val="0"/>
                <w:numId w:val="6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Marketing and Sales:</w:t>
            </w:r>
            <w:r w:rsidRPr="0056345C">
              <w:rPr>
                <w:lang w:val="en-US"/>
              </w:rPr>
              <w:t> Costs for promoting the platform and acquiring customers.</w:t>
            </w:r>
          </w:p>
          <w:p w14:paraId="4AC59064" w14:textId="77777777" w:rsidR="00F60415" w:rsidRPr="0056345C" w:rsidRDefault="00F60415" w:rsidP="000828E3">
            <w:pPr>
              <w:numPr>
                <w:ilvl w:val="0"/>
                <w:numId w:val="6"/>
              </w:numPr>
              <w:spacing w:after="0"/>
              <w:rPr>
                <w:lang w:val="en-US"/>
              </w:rPr>
            </w:pPr>
            <w:r w:rsidRPr="0056345C">
              <w:rPr>
                <w:b/>
                <w:bCs/>
                <w:lang w:val="en-US"/>
              </w:rPr>
              <w:t>Operational Costs:</w:t>
            </w:r>
            <w:r w:rsidRPr="0056345C">
              <w:rPr>
                <w:lang w:val="en-US"/>
              </w:rPr>
              <w:t> Hosting, bandwidth, and other operational expenses.</w:t>
            </w:r>
          </w:p>
          <w:p w14:paraId="1841251F" w14:textId="77777777" w:rsidR="00F60415" w:rsidRDefault="00F60415" w:rsidP="000828E3">
            <w:pPr>
              <w:spacing w:after="0"/>
            </w:pPr>
          </w:p>
          <w:p w14:paraId="1639D31B" w14:textId="77777777" w:rsidR="00F60415" w:rsidRDefault="00F60415" w:rsidP="000828E3">
            <w:pPr>
              <w:spacing w:after="0"/>
            </w:pPr>
          </w:p>
          <w:p w14:paraId="4364792B" w14:textId="77777777" w:rsidR="00F60415" w:rsidRPr="009B4BED" w:rsidRDefault="00F60415" w:rsidP="000828E3">
            <w:pPr>
              <w:spacing w:after="0"/>
            </w:pPr>
          </w:p>
        </w:tc>
        <w:tc>
          <w:tcPr>
            <w:tcW w:w="7322" w:type="dxa"/>
            <w:gridSpan w:val="3"/>
          </w:tcPr>
          <w:p w14:paraId="00892F9B" w14:textId="77777777" w:rsidR="00F60415" w:rsidRDefault="00F60415" w:rsidP="000828E3">
            <w:pPr>
              <w:spacing w:after="0"/>
              <w:rPr>
                <w:b/>
              </w:rPr>
            </w:pPr>
            <w:r>
              <w:rPr>
                <w:b/>
              </w:rPr>
              <w:t>Revenue streams:</w:t>
            </w:r>
          </w:p>
          <w:p w14:paraId="29F3FDA4" w14:textId="77777777" w:rsidR="00F60415" w:rsidRPr="00BD2EF8" w:rsidRDefault="00F60415" w:rsidP="000828E3">
            <w:pPr>
              <w:numPr>
                <w:ilvl w:val="0"/>
                <w:numId w:val="7"/>
              </w:numPr>
              <w:spacing w:after="0"/>
              <w:rPr>
                <w:lang w:val="en-US"/>
              </w:rPr>
            </w:pPr>
            <w:r w:rsidRPr="00BD2EF8">
              <w:rPr>
                <w:b/>
                <w:bCs/>
                <w:lang w:val="en-US"/>
              </w:rPr>
              <w:t>Subscription Fees:</w:t>
            </w:r>
            <w:r w:rsidRPr="00BD2EF8">
              <w:rPr>
                <w:lang w:val="en-US"/>
              </w:rPr>
              <w:t> Monthly or yearly fees for accessing premium content and tools.</w:t>
            </w:r>
          </w:p>
          <w:p w14:paraId="10563621" w14:textId="77777777" w:rsidR="00F60415" w:rsidRPr="00BD2EF8" w:rsidRDefault="00F60415" w:rsidP="000828E3">
            <w:pPr>
              <w:numPr>
                <w:ilvl w:val="0"/>
                <w:numId w:val="7"/>
              </w:numPr>
              <w:spacing w:after="0"/>
              <w:rPr>
                <w:lang w:val="en-US"/>
              </w:rPr>
            </w:pPr>
            <w:r w:rsidRPr="00BD2EF8">
              <w:rPr>
                <w:b/>
                <w:bCs/>
                <w:lang w:val="en-US"/>
              </w:rPr>
              <w:t>Course Enrollments:</w:t>
            </w:r>
            <w:r w:rsidRPr="00BD2EF8">
              <w:rPr>
                <w:lang w:val="en-US"/>
              </w:rPr>
              <w:t> One-time payments for individual courses or certification programs.</w:t>
            </w:r>
          </w:p>
          <w:p w14:paraId="56673BC8" w14:textId="77777777" w:rsidR="00F60415" w:rsidRPr="00BD2EF8" w:rsidRDefault="00F60415" w:rsidP="000828E3">
            <w:pPr>
              <w:numPr>
                <w:ilvl w:val="0"/>
                <w:numId w:val="7"/>
              </w:numPr>
              <w:spacing w:after="0"/>
              <w:rPr>
                <w:lang w:val="en-US"/>
              </w:rPr>
            </w:pPr>
            <w:r w:rsidRPr="00BD2EF8">
              <w:rPr>
                <w:b/>
                <w:bCs/>
                <w:lang w:val="en-US"/>
              </w:rPr>
              <w:t>Corporate Training Programs:</w:t>
            </w:r>
            <w:r w:rsidRPr="00BD2EF8">
              <w:rPr>
                <w:lang w:val="en-US"/>
              </w:rPr>
              <w:t> Revenue from businesses using the platform for employee training.</w:t>
            </w:r>
          </w:p>
          <w:p w14:paraId="516D5B28" w14:textId="77777777" w:rsidR="00F60415" w:rsidRPr="00BD2EF8" w:rsidRDefault="00F60415" w:rsidP="000828E3">
            <w:pPr>
              <w:numPr>
                <w:ilvl w:val="0"/>
                <w:numId w:val="7"/>
              </w:numPr>
              <w:spacing w:after="0"/>
              <w:rPr>
                <w:lang w:val="en-US"/>
              </w:rPr>
            </w:pPr>
            <w:r w:rsidRPr="00BD2EF8">
              <w:rPr>
                <w:b/>
                <w:bCs/>
                <w:lang w:val="en-US"/>
              </w:rPr>
              <w:t>Partnerships and Sponsorships:</w:t>
            </w:r>
            <w:r w:rsidRPr="00BD2EF8">
              <w:rPr>
                <w:lang w:val="en-US"/>
              </w:rPr>
              <w:t> Financial support from industry partners.</w:t>
            </w:r>
          </w:p>
          <w:p w14:paraId="6B4EFA7A" w14:textId="77777777" w:rsidR="00F60415" w:rsidRPr="009B4BED" w:rsidRDefault="00F60415" w:rsidP="000828E3">
            <w:pPr>
              <w:spacing w:after="0"/>
            </w:pPr>
          </w:p>
        </w:tc>
      </w:tr>
    </w:tbl>
    <w:p w14:paraId="0E3C7F07" w14:textId="77777777" w:rsidR="00F60415" w:rsidRDefault="00F60415" w:rsidP="00943C5D">
      <w:pPr>
        <w:rPr>
          <w:lang w:val="bg-BG"/>
        </w:rPr>
      </w:pPr>
    </w:p>
    <w:p w14:paraId="24C43D2D" w14:textId="77777777" w:rsidR="00F60415" w:rsidRDefault="00F60415">
      <w:pPr>
        <w:rPr>
          <w:lang w:val="bg-BG"/>
        </w:rPr>
      </w:pPr>
      <w:r>
        <w:rPr>
          <w:lang w:val="bg-BG"/>
        </w:rPr>
        <w:br w:type="page"/>
      </w:r>
    </w:p>
    <w:p w14:paraId="3386C954" w14:textId="7992B9B1" w:rsidR="00C767A0" w:rsidRDefault="00F60415" w:rsidP="00943C5D">
      <w:pPr>
        <w:rPr>
          <w:lang w:val="bg-BG"/>
        </w:rPr>
      </w:pPr>
      <w:proofErr w:type="spellStart"/>
      <w:r>
        <w:rPr>
          <w:lang w:val="bg-BG"/>
        </w:rPr>
        <w:lastRenderedPageBreak/>
        <w:t>сда</w:t>
      </w:r>
      <w:proofErr w:type="spellEnd"/>
    </w:p>
    <w:p w14:paraId="0CEABAC2" w14:textId="77777777" w:rsidR="00C767A0" w:rsidRDefault="00C767A0">
      <w:pPr>
        <w:rPr>
          <w:lang w:val="bg-BG"/>
        </w:rPr>
      </w:pPr>
      <w:r>
        <w:rPr>
          <w:lang w:val="bg-BG"/>
        </w:rPr>
        <w:br w:type="page"/>
      </w:r>
    </w:p>
    <w:p w14:paraId="240B56E8" w14:textId="77777777" w:rsidR="00C767A0" w:rsidRPr="00943C5D" w:rsidRDefault="00C767A0" w:rsidP="00C767A0">
      <w:pPr>
        <w:rPr>
          <w:lang w:val="bg-BG"/>
        </w:rPr>
      </w:pPr>
      <w:proofErr w:type="spellStart"/>
      <w:r>
        <w:rPr>
          <w:lang w:val="bg-BG"/>
        </w:rPr>
        <w:lastRenderedPageBreak/>
        <w:t>сда</w:t>
      </w:r>
      <w:proofErr w:type="spellEnd"/>
    </w:p>
    <w:p w14:paraId="62127801" w14:textId="77777777" w:rsidR="00943C5D" w:rsidRPr="00C767A0" w:rsidRDefault="00943C5D" w:rsidP="00943C5D">
      <w:pPr>
        <w:rPr>
          <w:lang w:val="en-US"/>
        </w:rPr>
      </w:pPr>
    </w:p>
    <w:sectPr w:rsidR="00943C5D" w:rsidRPr="00C767A0" w:rsidSect="00C91810">
      <w:pgSz w:w="16838" w:h="11906" w:orient="landscape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E9E"/>
    <w:multiLevelType w:val="multilevel"/>
    <w:tmpl w:val="F964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634F75"/>
    <w:multiLevelType w:val="multilevel"/>
    <w:tmpl w:val="211E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ED67EE"/>
    <w:multiLevelType w:val="multilevel"/>
    <w:tmpl w:val="ACE0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65493B"/>
    <w:multiLevelType w:val="multilevel"/>
    <w:tmpl w:val="34FE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FD103B"/>
    <w:multiLevelType w:val="multilevel"/>
    <w:tmpl w:val="A54C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2C049F"/>
    <w:multiLevelType w:val="multilevel"/>
    <w:tmpl w:val="0712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4314EE"/>
    <w:multiLevelType w:val="multilevel"/>
    <w:tmpl w:val="5482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8D3FC0"/>
    <w:multiLevelType w:val="multilevel"/>
    <w:tmpl w:val="F4424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32276F"/>
    <w:multiLevelType w:val="multilevel"/>
    <w:tmpl w:val="222E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934246"/>
    <w:multiLevelType w:val="multilevel"/>
    <w:tmpl w:val="6BB8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B41351"/>
    <w:multiLevelType w:val="multilevel"/>
    <w:tmpl w:val="68BC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877A89"/>
    <w:multiLevelType w:val="multilevel"/>
    <w:tmpl w:val="363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2798602">
    <w:abstractNumId w:val="11"/>
  </w:num>
  <w:num w:numId="2" w16cid:durableId="604577756">
    <w:abstractNumId w:val="3"/>
  </w:num>
  <w:num w:numId="3" w16cid:durableId="950893644">
    <w:abstractNumId w:val="4"/>
  </w:num>
  <w:num w:numId="4" w16cid:durableId="1531143094">
    <w:abstractNumId w:val="6"/>
  </w:num>
  <w:num w:numId="5" w16cid:durableId="289673869">
    <w:abstractNumId w:val="0"/>
  </w:num>
  <w:num w:numId="6" w16cid:durableId="1065881334">
    <w:abstractNumId w:val="1"/>
  </w:num>
  <w:num w:numId="7" w16cid:durableId="805050736">
    <w:abstractNumId w:val="10"/>
  </w:num>
  <w:num w:numId="8" w16cid:durableId="1823036585">
    <w:abstractNumId w:val="8"/>
  </w:num>
  <w:num w:numId="9" w16cid:durableId="952248561">
    <w:abstractNumId w:val="9"/>
  </w:num>
  <w:num w:numId="10" w16cid:durableId="273221096">
    <w:abstractNumId w:val="5"/>
  </w:num>
  <w:num w:numId="11" w16cid:durableId="680353221">
    <w:abstractNumId w:val="2"/>
  </w:num>
  <w:num w:numId="12" w16cid:durableId="19798462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BED"/>
    <w:rsid w:val="000158A5"/>
    <w:rsid w:val="00047980"/>
    <w:rsid w:val="000E0982"/>
    <w:rsid w:val="000E7634"/>
    <w:rsid w:val="00103813"/>
    <w:rsid w:val="001C7862"/>
    <w:rsid w:val="00303E04"/>
    <w:rsid w:val="004B7F73"/>
    <w:rsid w:val="00541749"/>
    <w:rsid w:val="0056345C"/>
    <w:rsid w:val="00585986"/>
    <w:rsid w:val="005C494C"/>
    <w:rsid w:val="005F05ED"/>
    <w:rsid w:val="00642C5A"/>
    <w:rsid w:val="0074763D"/>
    <w:rsid w:val="00752AE5"/>
    <w:rsid w:val="007F188E"/>
    <w:rsid w:val="00827D6B"/>
    <w:rsid w:val="008B5BBD"/>
    <w:rsid w:val="00943C5D"/>
    <w:rsid w:val="0098110D"/>
    <w:rsid w:val="009A08BC"/>
    <w:rsid w:val="009B4BED"/>
    <w:rsid w:val="00A55008"/>
    <w:rsid w:val="00BD2EF8"/>
    <w:rsid w:val="00BD6C91"/>
    <w:rsid w:val="00C767A0"/>
    <w:rsid w:val="00C91810"/>
    <w:rsid w:val="00CC02DB"/>
    <w:rsid w:val="00CF5447"/>
    <w:rsid w:val="00D062C5"/>
    <w:rsid w:val="00D12525"/>
    <w:rsid w:val="00D56ADB"/>
    <w:rsid w:val="00D57E4B"/>
    <w:rsid w:val="00DE246A"/>
    <w:rsid w:val="00EE7D0B"/>
    <w:rsid w:val="00F60415"/>
    <w:rsid w:val="00F9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1858"/>
  <w15:chartTrackingRefBased/>
  <w15:docId w15:val="{E2708DB1-17E1-4CD1-AD7F-94F508DF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45C"/>
  </w:style>
  <w:style w:type="paragraph" w:styleId="Heading1">
    <w:name w:val="heading 1"/>
    <w:basedOn w:val="Normal"/>
    <w:next w:val="Normal"/>
    <w:link w:val="Heading1Char"/>
    <w:uiPriority w:val="9"/>
    <w:qFormat/>
    <w:rsid w:val="00943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4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3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E7D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D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lane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9c428b0-0db1-4300-b2dd-9484759bca92}" enabled="1" method="Standard" siteId="{57952406-af28-43c8-b4de-a4e06f57476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 Chapman</dc:creator>
  <cp:keywords/>
  <dc:description/>
  <cp:lastModifiedBy>Yordanov, Yordan BGR</cp:lastModifiedBy>
  <cp:revision>22</cp:revision>
  <dcterms:created xsi:type="dcterms:W3CDTF">2019-06-04T08:20:00Z</dcterms:created>
  <dcterms:modified xsi:type="dcterms:W3CDTF">2025-05-13T10:59:00Z</dcterms:modified>
</cp:coreProperties>
</file>