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200"/>
        <w:jc w:val="center"/>
      </w:pPr>
      <w:r>
        <w:rPr>
          <w:b/>
          <w:bCs/>
          <w:color w:val="1E2A38"/>
          <w:sz w:val="32"/>
          <w:szCs w:val="32"/>
        </w:rPr>
        <w:t xml:space="preserve">Módulo 9.0 — Planejamento Financeiro e Análise de Investimentos</w:t>
      </w:r>
    </w:p>
    <w:p>
      <w:pPr>
        <w:spacing w:after="220"/>
        <w:jc w:val="center"/>
      </w:pPr>
      <w:r>
        <w:rPr>
          <w:i/>
          <w:iCs/>
          <w:color w:val="5B6472"/>
          <w:sz w:val="21"/>
          <w:szCs w:val="21"/>
        </w:rPr>
        <w:t xml:space="preserve">Fluxo de caixa projetado, payback, VPL, TIR e índice de lucratividade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2A38"/>
                <w:sz w:val="20"/>
                <w:szCs w:val="20"/>
              </w:rPr>
              <w:t xml:space="preserve">Nome completo: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2A38"/>
                <w:sz w:val="20"/>
                <w:szCs w:val="20"/>
              </w:rPr>
              <w:t xml:space="preserve">Turma: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2A38"/>
                <w:sz w:val="20"/>
                <w:szCs w:val="20"/>
              </w:rPr>
              <w:t xml:space="preserve">Data: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Instruções</w:t>
      </w:r>
    </w:p>
    <w:p>
      <w:pPr>
        <w:spacing w:after="100"/>
      </w:pPr>
      <w:r>
        <w:rPr>
          <w:sz w:val="19"/>
          <w:szCs w:val="19"/>
        </w:rPr>
        <w:t xml:space="preserve">Resolva os estudos de caso abaixo, apresentando a memória de cálculo completa (fórmula, substituição dos valores e resultado) para cada item solicitado.</w:t>
      </w:r>
    </w:p>
    <w:p>
      <w:pPr>
        <w:spacing w:after="100"/>
      </w:pPr>
      <w:r>
        <w:rPr>
          <w:sz w:val="19"/>
          <w:szCs w:val="19"/>
        </w:rPr>
        <w:t xml:space="preserve">Preencha a identificação acima, salve o arquivo com o seu nome completo seguido da turma (ex.: Maria_Silva-ADM2026-1) e envie ao professor pelo e-mail ou canal indicado.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4"/>
          <w:szCs w:val="24"/>
        </w:rPr>
        <w:t xml:space="preserve">Estudo de Caso 1 — Aurora Móveis Planejados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Aurora Móveis Planejados está elaborando seu planejamento financeiro para o próximo período e avalia, ao mesmo tempo, um projeto de investimento em nova maquinária.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Planejamento financeiro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Entradas Previstas: R$ 420.000,00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Saídas Previstas: R$ 350.000,00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Contas a Receber: R$ 60.000,00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Estoques: R$ 90.000,00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Contas a Pagar: R$ 70.000,00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Circulante: R$ 180.000,00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Circulante: R$ 120.000,00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Análise de investimento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Investimento Inicial (I0): R$ 60.000,00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Fluxo de Caixa Anual: R$ 18.000,00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Duração do projeto: 5 anos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Taxa Mínima de Atratividade (TMA): 10% a.a.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o Fluxo de Caixa Projetado (FC). Fórmula: FC = Entradas − Saídas.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Calcule a Necessidade de Capital de Giro (NCG). Fórmula: NCG = (Contas a Receber + Estoques) − Contas a Pagar.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Calcule o Índice de Liquidez Corrente (LC). Fórmula: LC = Ativo Circulante ÷ Passivo Circulante.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o Payback do investimento. Fórmula: Payback = I0 ÷ Fluxo de Caixa Anual.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Calcule o Valor Presente Líquido (VPL) do projeto, descontando cada fluxo anual pela TMA. Fórmula: VPL = Σ [FCt ÷ (1+i)ᵗ] − I0.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Calcule o Índice de Lucratividade (IL). Fórmula: IL = Valor Presente dos Fluxos de Caixa ÷ I0.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7. </w:t>
      </w:r>
      <w:r>
        <w:rPr>
          <w:sz w:val="19"/>
          <w:szCs w:val="19"/>
        </w:rPr>
        <w:t xml:space="preserve">Interpretação: com base no LC e no VPL calculados, avalie se a Aurora Móveis Planejados está em condições financeiras de realizar esse investimento.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4"/>
          <w:szCs w:val="24"/>
        </w:rPr>
        <w:t xml:space="preserve">Estudo de Caso 2 — Bosque Verde Agroindústria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Bosque Verde Agroindústria projeta seu fluxo de caixa para o próximo exercício e avalia um investimento em expansão da capacidade produtiva.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Planejamento financeiro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Entradas Previstas: R$ 680.000,00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Saídas Previstas: R$ 610.000,00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Contas a Receber: R$ 95.000,00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Estoques: R$ 140.000,00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Contas a Pagar: R$ 110.000,00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Circulante: R$ 300.000,00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Circulante: R$ 250.000,00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Análise de investimento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Investimento Inicial (I0): R$ 120.000,00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Fluxo de Caixa Anual: R$ 34.000,00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Duração do projeto: 6 anos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Taxa Mínima de Atratividade (TMA): 12% a.a.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o Fluxo de Caixa Projetado (FC). Fórmula: FC = Entradas − Saídas.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Calcule a Necessidade de Capital de Giro (NCG). Fórmula: NCG = (Contas a Receber + Estoques) − Contas a Pagar.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Calcule o Índice de Liquidez Corrente (LC). Fórmula: LC = Ativo Circulante ÷ Passivo Circulante.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o Payback do investimento. Fórmula: Payback = I0 ÷ Fluxo de Caixa Anual.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Calcule o Valor Presente Líquido (VPL) do projeto, descontando cada fluxo anual pela TMA. Fórmula: VPL = Σ [FCt ÷ (1+i)ᵗ] − I0.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Calcule o Índice de Lucratividade (IL). Fórmula: IL = Valor Presente dos Fluxos de Caixa ÷ I0.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7. </w:t>
      </w:r>
      <w:r>
        <w:rPr>
          <w:sz w:val="19"/>
          <w:szCs w:val="19"/>
        </w:rPr>
        <w:t xml:space="preserve">Interpretação: compare o resultado do VPL e do IL da Bosque Verde Agroindústria com os da Aurora Móveis Planejados e explique qual dos dois projetos é mais eficiente por real investido.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4"/>
          <w:szCs w:val="24"/>
        </w:rPr>
        <w:t xml:space="preserve">Estudo de Caso 3 — Cristal Embalagens Sustentáveis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Cristal Embalagens Sustentáveis enfrenta um período de aperto no caixa e avalia se deve seguir adiante com um projeto de investimento já orçado.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Planejamento financeiro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Entradas Previstas: R$ 350.000,00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Saídas Previstas: R$ 365.000,00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Contas a Receber: R$ 50.000,00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Estoques: R$ 70.000,00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Contas a Pagar: R$ 95.000,00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Circulante: R$ 140.000,00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Circulante: R$ 160.000,00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Análise de investimento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Investimento Inicial (I0): R$ 45.000,00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Fluxo de Caixa Anual: R$ 11.000,00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Duração do projeto: 5 anos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Taxa Mínima de Atratividade (TMA): 11% a.a.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o Fluxo de Caixa Projetado (FC). Fórmula: FC = Entradas − Saídas.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Calcule a Necessidade de Capital de Giro (NCG). Fórmula: NCG = (Contas a Receber + Estoques) − Contas a Pagar.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Calcule o Índice de Liquidez Corrente (LC). Fórmula: LC = Ativo Circulante ÷ Passivo Circulante.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o Payback do investimento. Fórmula: Payback = I0 ÷ Fluxo de Caixa Anual.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Calcule o Valor Presente Líquido (VPL) do projeto, descontando cada fluxo anual pela TMA. Fórmula: VPL = Σ [FCt ÷ (1+i)ᵗ] − I0.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Interpretação: considerando o FC, o LC e o VPL calculados, explique por que a Cristal Embalagens Sustentáveis deveria repensar tanto seu planejamento de caixa quanto o investimento proposto.</w:t>
      </w:r>
    </w:p>
    <w:sectPr>
      <w:headerReference w:type="default" r:id="rId7"/>
      <w:footerReference w:type="default" r:id="rId8"/>
      <w:pgSz w:w="11907" w:h="16840" w:orient="portrait"/>
      <w:pgMar w:top="16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i/>
        <w:iCs/>
        <w:color w:val="5B6472"/>
        <w:sz w:val="14"/>
        <w:szCs w:val="14"/>
      </w:rPr>
      <w:t xml:space="preserve">UC Administração Financeira | Curso Técnico em Administração e/ou Contabilidade – CEDUP Hermann Hering | Prof. Esp. Jorge Lima Cardoso | Material didático adaptado com base nas referências bibliográficas do curso em conformidade com a ementa da disciplina.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center"/>
    </w:pPr>
    <w:r>
      <w:drawing>
        <wp:inline distT="0" distB="0" distL="0" distR="0">
          <wp:extent cx="4953000" cy="762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A9791F" w:sz="6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ee9de4d3bd7b00af47e443f4c4b89aab9b12bc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2026-08-04T04:03:54.375Z</dcterms:created>
  <dcterms:modified xsi:type="dcterms:W3CDTF">2026-08-04T04:03:54.375Z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