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dos Fatores Associados à Resposta Terapêutica Oncológica</w:t>
      </w:r>
    </w:p>
    <w:p>
      <w:pPr>
        <w:pStyle w:val="Author"/>
      </w:pPr>
      <w:r>
        <w:t xml:space="preserve">Márcio Souza</w:t>
      </w:r>
    </w:p>
    <w:p>
      <w:pPr>
        <w:pStyle w:val="Date"/>
      </w:pPr>
      <w:r>
        <w:t xml:space="preserve">2025-11-22</w:t>
      </w:r>
    </w:p>
    <w:bookmarkStart w:id="20" w:name="preparando-os-dados"/>
    <w:p>
      <w:pPr>
        <w:pStyle w:val="Heading2"/>
      </w:pPr>
      <w:r>
        <w:t xml:space="preserve">Preparando os dados</w:t>
      </w:r>
    </w:p>
    <w:p>
      <w:pPr>
        <w:pStyle w:val="SourceCode"/>
      </w:pPr>
      <w:r>
        <w:rPr>
          <w:rStyle w:val="NormalTok"/>
        </w:rPr>
        <w:t xml:space="preserve">dados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"base_final_final_com_dicionário_das_variáveis.xls"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(dados)[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"descricao"</w:t>
      </w:r>
      <w:r>
        <w:br/>
      </w:r>
      <w:r>
        <w:br/>
      </w:r>
      <w:r>
        <w:rPr>
          <w:rStyle w:val="CommentTok"/>
        </w:rPr>
        <w:t xml:space="preserve"># Criando o data.frame com a tabela de estadiamento</w:t>
      </w:r>
      <w:r>
        <w:br/>
      </w:r>
      <w:r>
        <w:rPr>
          <w:rStyle w:val="NormalTok"/>
        </w:rPr>
        <w:t xml:space="preserve">tabela_estadiamento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estadiam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rotulo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"Estádio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"Estádio 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"Estádio 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IIIC"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"Estádio IV"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"Estádio IVB"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"Não se aplica"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NOVA COLUNA 1: Agrupamento Clássico (Romano) 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estadio_geral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NOVA COLUNA 2: Agrupamento Epidemiológico (Binário)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Geralmente: 0, I e II são "Precoce/Inicial", III e IV são "Avançado"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estadiam_bin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88 e 99 viram NA para não sujar a análise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descricao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"Carcinoma in situ (não invasivo)"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"Tumor inicial, pequeno e localizado"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do Estádio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"Tumor localmente avançado"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inicial do Estádio 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intermediária do Estádio 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avançada do Estádio 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"Tumor avançado regionalmente"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inicial do Estádio III"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intermediária do Estádio III"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"Subdivisão avançada do Estádio III"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"Metástase à distância"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"Metástase ou avanço local agressivo"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"Metástase à distância avançada"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"Tumores sem estadiamento TNM"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"Informação desconhecida ou não registrada"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Converter variáveis de data</w:t>
      </w:r>
      <w:r>
        <w:br/>
      </w:r>
      <w:r>
        <w:rPr>
          <w:rStyle w:val="NormalTok"/>
        </w:rPr>
        <w:t xml:space="preserve">dados_clean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(tabela_estadiamento[,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"estadiam"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(tratamentoantesdodiag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"tratamentoantesdodiag"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tratamentoantesdodiag,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tpcaso,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datainitrt,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datapricon,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trancursodiagtrat,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trancurso1consultdiag,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diagnosticoantesdaconsulta,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dtdiagno,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ocupacao,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codigo,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faixaconsultadiag,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estadiam)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faixa_etaria_prim_cons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idade1consulta,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Define as quebras de 5 em 5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"0-9"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"20-29"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"30-39"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"40-49"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"60-69"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"70-79"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"80+"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Importante: Faz o intervalo ser [0, 5) -&gt; inclui 0, exclui 5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origemenSUS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(origemencaminhamento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"Não"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racacor2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racacor2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"parda"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racacor2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basediag_agrupada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Microscópico (Certeza)</w:t>
      </w:r>
      <w:r>
        <w:br/>
      </w:r>
      <w:r>
        <w:rPr>
          <w:rStyle w:val="NormalTok"/>
        </w:rPr>
        <w:t xml:space="preserve">      basediag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"histologia tum prim"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"histologia metastase"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"citologia"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"Confirmacao Microscopica"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Não Microscópico (Evidência Clínica/Imagem)</w:t>
      </w:r>
      <w:r>
        <w:br/>
      </w:r>
      <w:r>
        <w:rPr>
          <w:rStyle w:val="NormalTok"/>
        </w:rPr>
        <w:t xml:space="preserve">      basediag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"clinica"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"exame por imagem"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"marcadores tumorais"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"pesquisa clinica"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"Diagnostico Clinico/Imagem"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 que fazer com s/info? (Sugestão: tratar como NA ou Outros)</w:t>
      </w:r>
      <w:r>
        <w:br/>
      </w:r>
      <w:r>
        <w:rPr>
          <w:rStyle w:val="NormalTok"/>
        </w:rPr>
        <w:t xml:space="preserve">      basediag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"s/info"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Ou "Ignorado"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Segurança para casos não mapeados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status_conjugal_bin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estadocivil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"uniao consensual"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 Companheiro"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estadocivil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"solteiro"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"separacao judicial"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"viuvo"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Companheiro"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resposta_tratamento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estadofinal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"remissao completa"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"remissao parcial"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"Satisfatória"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estadofinal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"doenca estavel"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"doenca progressao"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"obito"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"suporte terapeutico"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"Insatisfatória"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Todo o resto vira NA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tipo_exame_agrupado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1: Exame Bioquímico</w:t>
      </w:r>
      <w:r>
        <w:br/>
      </w:r>
      <w:r>
        <w:rPr>
          <w:rStyle w:val="NormalTok"/>
        </w:rPr>
        <w:t xml:space="preserve">      examesdiagn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"marcadores tumorais"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"Marcadores Tumorais"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2: Exame Tecidual (Biópsia)</w:t>
      </w:r>
      <w:r>
        <w:br/>
      </w:r>
      <w:r>
        <w:rPr>
          <w:rStyle w:val="NormalTok"/>
        </w:rPr>
        <w:t xml:space="preserve">      examesdiagn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"anatomia patologica"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"Anatomia Patologica"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3: Todo o resto vira NA (ou "Outros" se preferir não perder linhas)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Optei por NA pois &lt;100 casos em 24mil não geram inferência segura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escolaridade_agrupada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Nível 1: Baixa (Analfabeto funcional ou Primário incompleto)</w:t>
      </w:r>
      <w:r>
        <w:br/>
      </w:r>
      <w:r>
        <w:rPr>
          <w:rStyle w:val="NormalTok"/>
        </w:rPr>
        <w:t xml:space="preserve">      escolaridade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"nenhuma"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"fund. incompleto"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 Escolaridade"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Nível 2: Média (Fundamental completo até Médio)</w:t>
      </w:r>
      <w:r>
        <w:br/>
      </w:r>
      <w:r>
        <w:rPr>
          <w:rStyle w:val="NormalTok"/>
        </w:rPr>
        <w:t xml:space="preserve">      escolaridade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"fund. completo"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"nivel medio"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Escolaridade"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Nível 3: Alta (Entrou na faculdade)</w:t>
      </w:r>
      <w:r>
        <w:br/>
      </w:r>
      <w:r>
        <w:rPr>
          <w:rStyle w:val="NormalTok"/>
        </w:rPr>
        <w:t xml:space="preserve">      escolaridade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"superior incompleto"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"superior completo"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 Escolaridade"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Tratamento de Missing</w:t>
      </w:r>
      <w:r>
        <w:br/>
      </w:r>
      <w:r>
        <w:rPr>
          <w:rStyle w:val="NormalTok"/>
        </w:rPr>
        <w:t xml:space="preserve">      escolaridade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"s/info"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tratamento_agrupado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Os três grandes pilares do tratamento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"cirurgia"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"Cirurgia"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"radioterapia"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"Radioterapia"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"hormonioterapia"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"Hormonioterapia"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 grande grupo dos "Não tratados" (Vigilância ou Encaminhados)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"NTI"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"nenhum"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Tratamento Inicial"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Agrupando o "Resto" (Quimio é minoria aqui, Imuno é traço)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"quimioterapia"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"imunoterapia"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"outros"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"Quimio/Outros"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Tratamento de Missing</w:t>
      </w:r>
      <w:r>
        <w:br/>
      </w:r>
      <w:r>
        <w:rPr>
          <w:rStyle w:val="NormalTok"/>
        </w:rPr>
        <w:t xml:space="preserve">      primeirotrathosp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"s/info"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Normalizar texto para minusculo e sem acentos ajuda no 'match'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ocupacao_temp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(descricao), </w:t>
      </w:r>
      <w:r>
        <w:rPr>
          <w:rStyle w:val="AttributeTok"/>
        </w:rPr>
        <w:t xml:space="preserve">to=</w:t>
      </w:r>
      <w:r>
        <w:rPr>
          <w:rStyle w:val="StringTok"/>
        </w:rPr>
        <w:t xml:space="preserve">"ASCII//TRANSLIT"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classe_trabalho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GRUPO 1: RURAL / AGRO (Prioridade alta para nao confundir com manual urbano)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"agro|rural|lavrador|pesca|agricola|florestal|cultura de|pecuaria|trabalhador da cultura"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"Rural/Agropecuaria"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GRUPO 2: ELITE / SUPERIOR / DIRIGENTES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"engenheir|medic|advogad|diretor|gerente|professo|arquitet|economista|analista|biolog|farmaceut|dentista|oficiais|universit|geolog|superiores|empresario|pesquisador|quimic"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"Superior/Dirigente"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GRUPO 3: MANUAL / OPERACIONAL / INDUSTRIAL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"pedreiro|servente|braçal|operador|mecanic|metalurg|soldador|montador|eletricista|pintor|carpinteiro|marceneiro|costureir|maquinista|motorista|condutor|ajustador|ferramenteiro|tecelao|trefilador|vidreiro|sapateiro|padeiro|acougueiro"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"Manual/Operacional"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GRUPO 4: TÉCNICOS E ADMINISTRATIVOS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"tecnico|administra|escritorio|secretari|auxiliar|contabil|bancario|recepcionista|desenhista|fiscal|inspetor|agente|assistente|datilografo"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"Tecnico/Administrativo"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GRUPO 5: SERVIÇOS / COMÉRCIO / SEGURANÇA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"vendedor|comerci|atendente|vigia|policia|bombeiro|militar|seguranca|zelador|porteiro|limpeza|domestica|cozinheir|garcom|barbeiro|cabeleireiro|manicure|frentista|carteiro|telefonista"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"Servicos/Comercio"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--- TRATAMENTO DE MISSING / RESTO ---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(ocupacao_temp, </w:t>
      </w:r>
      <w:r>
        <w:rPr>
          <w:rStyle w:val="StringTok"/>
        </w:rPr>
        <w:t xml:space="preserve">"nao se aplica|sem info|ignorado"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Categoria de segurança para o que sobrar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"Outros/Nao Classificado"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motivo_nao_tratamento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rzntr2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"recusa"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"Recusa/Abandono"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rzntr2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"doenca avancada"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"complicacoes"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"Condicao Clinica Ruim"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rzntr2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"realizado fora"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"Transferido"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"Tratado/Nao se aplica"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alcoolismo_agrupado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Referência (Protegido/Baixo Risco)</w:t>
      </w:r>
      <w:r>
        <w:br/>
      </w:r>
      <w:r>
        <w:rPr>
          <w:rStyle w:val="NormalTok"/>
        </w:rPr>
        <w:t xml:space="preserve">      alcoolismo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"nunca"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"Nunca Bebeu"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Risco Passado</w:t>
      </w:r>
      <w:r>
        <w:br/>
      </w:r>
      <w:r>
        <w:rPr>
          <w:rStyle w:val="NormalTok"/>
        </w:rPr>
        <w:t xml:space="preserve">      alcoolismo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"ex-consumidor"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"Ex-Consumidor"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Risco Ativo</w:t>
      </w:r>
      <w:r>
        <w:br/>
      </w:r>
      <w:r>
        <w:rPr>
          <w:rStyle w:val="NormalTok"/>
        </w:rPr>
        <w:t xml:space="preserve">      alcoolismo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"Consumidor 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Tratamento de Missing (s/info, nao avaliado, nti)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tabagismo_agrupado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Referência (Protegido/Baixo Risco)</w:t>
      </w:r>
      <w:r>
        <w:br/>
      </w:r>
      <w:r>
        <w:rPr>
          <w:rStyle w:val="NormalTok"/>
        </w:rPr>
        <w:t xml:space="preserve">      tabagismo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"nunca"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"Nunca Fumou"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Risco Passado</w:t>
      </w:r>
      <w:r>
        <w:br/>
      </w:r>
      <w:r>
        <w:rPr>
          <w:rStyle w:val="NormalTok"/>
        </w:rPr>
        <w:t xml:space="preserve">      tabagismo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"ex-consumidor"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"Ex-Consumidor"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Grupo de Risco Ativo</w:t>
      </w:r>
      <w:r>
        <w:br/>
      </w:r>
      <w:r>
        <w:rPr>
          <w:rStyle w:val="NormalTok"/>
        </w:rPr>
        <w:t xml:space="preserve">      tabagismo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"Consumidor 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Tratamento de Missing (s/info, nao avaliado, nti)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basediag,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estadocivil,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estadofinal,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examesdiagn,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escolaridade,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primeirotrathosp,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ocupacao_temp,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descricao,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faixa_idade,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origemencaminhamento,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racacor2,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rzntr2,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alcoolismo,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tabagismo,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idade1consulta)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mutate_if</w:t>
      </w:r>
      <w:r>
        <w:rPr>
          <w:rStyle w:val="NormalTok"/>
        </w:rPr>
        <w:t xml:space="preserve">(is.character,as.factor)</w:t>
      </w:r>
    </w:p>
    <w:bookmarkEnd w:id="20"/>
    <w:bookmarkStart w:id="29" w:name="tratamento-e-processamento-dos-dados"/>
    <w:p>
      <w:pPr>
        <w:pStyle w:val="Heading2"/>
      </w:pPr>
      <w:r>
        <w:t xml:space="preserve">Tratamento e Processamento dos Dados</w:t>
      </w:r>
    </w:p>
    <w:p>
      <w:pPr>
        <w:pStyle w:val="FirstParagraph"/>
      </w:pPr>
      <w:r>
        <w:t xml:space="preserve">A base de dados original foi submetida a um rigoroso processo de limpeza, normalização e</w:t>
      </w:r>
      <w:r>
        <w:t xml:space="preserve"> </w:t>
      </w:r>
      <w:r>
        <w:rPr>
          <w:i/>
          <w:iCs/>
        </w:rPr>
        <w:t xml:space="preserve">feature engineering</w:t>
      </w:r>
      <w:r>
        <w:t xml:space="preserve"> </w:t>
      </w:r>
      <w:r>
        <w:t xml:space="preserve">para viabilizar a análise estatística. O processamento dos dados foi realizado utilizando a linguagem R, seguindo as etapas descritas abaixo.</w:t>
      </w:r>
    </w:p>
    <w:bookmarkStart w:id="21" w:name="critérios-de-inclusão-e-limpeza-inicial"/>
    <w:p>
      <w:pPr>
        <w:pStyle w:val="Heading3"/>
      </w:pPr>
      <w:r>
        <w:t xml:space="preserve">1. Critérios de Inclusão e Limpeza Inicial</w:t>
      </w:r>
    </w:p>
    <w:p>
      <w:pPr>
        <w:pStyle w:val="FirstParagraph"/>
      </w:pPr>
      <w:r>
        <w:t xml:space="preserve">Foram removidos registros duplicados ou inconsistentes identificados por artefatos de cabeçalho presentes no corpo dos dados (ex: linhas onde a variável</w:t>
      </w:r>
      <w:r>
        <w:t xml:space="preserve"> </w:t>
      </w:r>
      <w:r>
        <w:rPr>
          <w:rStyle w:val="VerbatimChar"/>
        </w:rPr>
        <w:t xml:space="preserve">tratamentoantesdodiag</w:t>
      </w:r>
      <w:r>
        <w:t xml:space="preserve"> </w:t>
      </w:r>
      <w:r>
        <w:t xml:space="preserve">continha o próprio nome da variável). Registros contendo datas inválidas ou fora do escopo temporal do estudo foram revisados.</w:t>
      </w:r>
    </w:p>
    <w:bookmarkEnd w:id="21"/>
    <w:bookmarkStart w:id="22" w:name="X0c2db86ed0b8fab71c7e92a8d5f7f338da567ce"/>
    <w:p>
      <w:pPr>
        <w:pStyle w:val="Heading3"/>
      </w:pPr>
      <w:r>
        <w:t xml:space="preserve">2. Construção da Variável Desfecho (Resposta ao Tratamento)</w:t>
      </w:r>
    </w:p>
    <w:p>
      <w:pPr>
        <w:pStyle w:val="FirstParagraph"/>
      </w:pPr>
      <w:r>
        <w:t xml:space="preserve">A variável dependente foi construída a partir do campo</w:t>
      </w:r>
      <w:r>
        <w:t xml:space="preserve"> </w:t>
      </w:r>
      <w:r>
        <w:rPr>
          <w:rStyle w:val="VerbatimChar"/>
        </w:rPr>
        <w:t xml:space="preserve">estadofinal</w:t>
      </w:r>
      <w:r>
        <w:t xml:space="preserve"> </w:t>
      </w:r>
      <w:r>
        <w:t xml:space="preserve">(</w:t>
      </w:r>
      <w:r>
        <w:t xml:space="preserve">“Estado da doença ao final do primeiro tratamento”</w:t>
      </w:r>
      <w:r>
        <w:t xml:space="preserve">). Devido à natureza categórica original, optou-se pela dicotomização para permitir a regressão logística binária: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Desfecho Satisfatório (1):</w:t>
      </w:r>
      <w:r>
        <w:t xml:space="preserve"> </w:t>
      </w:r>
      <w:r>
        <w:t xml:space="preserve">Agrupamento das categorias</w:t>
      </w:r>
      <w:r>
        <w:t xml:space="preserve"> </w:t>
      </w:r>
      <w:r>
        <w:t xml:space="preserve">“Remissão completa”</w:t>
      </w:r>
      <w:r>
        <w:t xml:space="preserve"> </w:t>
      </w:r>
      <w:r>
        <w:t xml:space="preserve">e</w:t>
      </w:r>
      <w:r>
        <w:t xml:space="preserve"> </w:t>
      </w:r>
      <w:r>
        <w:t xml:space="preserve">“Remissão parcial”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Desfecho Insatisfatório (0):</w:t>
      </w:r>
      <w:r>
        <w:t xml:space="preserve"> </w:t>
      </w:r>
      <w:r>
        <w:t xml:space="preserve">Agrupamento das categorias</w:t>
      </w:r>
      <w:r>
        <w:t xml:space="preserve"> </w:t>
      </w:r>
      <w:r>
        <w:t xml:space="preserve">“Doença estável”</w:t>
      </w:r>
      <w:r>
        <w:t xml:space="preserve">,</w:t>
      </w:r>
      <w:r>
        <w:t xml:space="preserve"> </w:t>
      </w:r>
      <w:r>
        <w:t xml:space="preserve">“Progressão da doença”</w:t>
      </w:r>
      <w:r>
        <w:t xml:space="preserve">,</w:t>
      </w:r>
      <w:r>
        <w:t xml:space="preserve"> </w:t>
      </w:r>
      <w:r>
        <w:t xml:space="preserve">“Óbito”</w:t>
      </w:r>
      <w:r>
        <w:t xml:space="preserve"> </w:t>
      </w:r>
      <w:r>
        <w:t xml:space="preserve">e</w:t>
      </w:r>
      <w:r>
        <w:t xml:space="preserve"> </w:t>
      </w:r>
      <w:r>
        <w:t xml:space="preserve">“Suporte terapêutico”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Exclusão:</w:t>
      </w:r>
      <w:r>
        <w:t xml:space="preserve"> </w:t>
      </w:r>
      <w:r>
        <w:t xml:space="preserve">Registros classificados como</w:t>
      </w:r>
      <w:r>
        <w:t xml:space="preserve"> </w:t>
      </w:r>
      <w:r>
        <w:t xml:space="preserve">“Sem informação”</w:t>
      </w:r>
      <w:r>
        <w:t xml:space="preserve"> </w:t>
      </w:r>
      <w:r>
        <w:t xml:space="preserve">ou</w:t>
      </w:r>
      <w:r>
        <w:t xml:space="preserve"> </w:t>
      </w:r>
      <w:r>
        <w:t xml:space="preserve">“Não se aplica”</w:t>
      </w:r>
      <w:r>
        <w:t xml:space="preserve"> </w:t>
      </w:r>
      <w:r>
        <w:t xml:space="preserve">nesta variável foram excluídos da análise de regressão (análise de casos completos para o desfecho).</w:t>
      </w:r>
    </w:p>
    <w:bookmarkEnd w:id="22"/>
    <w:bookmarkStart w:id="27" w:name="recodificação-de-variáveis-explicativas"/>
    <w:p>
      <w:pPr>
        <w:pStyle w:val="Heading3"/>
      </w:pPr>
      <w:r>
        <w:t xml:space="preserve">3. Recodificação de Variáveis Explicativas</w:t>
      </w:r>
    </w:p>
    <w:p>
      <w:pPr>
        <w:pStyle w:val="FirstParagraph"/>
      </w:pPr>
      <w:r>
        <w:t xml:space="preserve">Para aumentar o poder estatístico e facilitar a interpretação clínica, as variáveis preditoras foram reclassificadas:</w:t>
      </w:r>
    </w:p>
    <w:bookmarkStart w:id="23" w:name="variáveis-sociodemográficas"/>
    <w:p>
      <w:pPr>
        <w:pStyle w:val="Heading4"/>
      </w:pPr>
      <w:r>
        <w:t xml:space="preserve">Variáveis Sociodemográficas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Raça/Cor: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racacor2</w:t>
      </w:r>
      <w:r>
        <w:t xml:space="preserve">, originalmente contendo cinco categorias, foi recodificada priorizando os três grupos majoritários para análise de desigualdade:</w:t>
      </w:r>
      <w:r>
        <w:t xml:space="preserve"> </w:t>
      </w:r>
      <w:r>
        <w:t xml:space="preserve">“Branca”</w:t>
      </w:r>
      <w:r>
        <w:t xml:space="preserve">,</w:t>
      </w:r>
      <w:r>
        <w:t xml:space="preserve"> </w:t>
      </w:r>
      <w:r>
        <w:t xml:space="preserve">“Preta”</w:t>
      </w:r>
      <w:r>
        <w:t xml:space="preserve"> </w:t>
      </w:r>
      <w:r>
        <w:t xml:space="preserve">e</w:t>
      </w:r>
      <w:r>
        <w:t xml:space="preserve"> </w:t>
      </w:r>
      <w:r>
        <w:t xml:space="preserve">“Parda”</w:t>
      </w:r>
      <w:r>
        <w:t xml:space="preserve">. As categorias</w:t>
      </w:r>
      <w:r>
        <w:t xml:space="preserve"> </w:t>
      </w:r>
      <w:r>
        <w:t xml:space="preserve">“Amarela”</w:t>
      </w:r>
      <w:r>
        <w:t xml:space="preserve"> </w:t>
      </w:r>
      <w:r>
        <w:t xml:space="preserve">e</w:t>
      </w:r>
      <w:r>
        <w:t xml:space="preserve"> </w:t>
      </w:r>
      <w:r>
        <w:t xml:space="preserve">“Indígena”</w:t>
      </w:r>
      <w:r>
        <w:t xml:space="preserve">, devido à baixa frequência amostral (&lt;1%), foram tratadas como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ou agrupadas conforme a sensibilidade do modelo, sendo a população Preta definida como categoria de referência para evidenciar o gradiente racial.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Escolaridade:</w:t>
      </w:r>
      <w:r>
        <w:t xml:space="preserve"> </w:t>
      </w:r>
      <w:r>
        <w:t xml:space="preserve">As oito categorias originais foram reduzidas a três níveis funcionais:</w:t>
      </w:r>
      <w:r>
        <w:t xml:space="preserve"> </w:t>
      </w:r>
      <w:r>
        <w:t xml:space="preserve">“Baixa Escolaridade”</w:t>
      </w:r>
      <w:r>
        <w:t xml:space="preserve"> </w:t>
      </w:r>
      <w:r>
        <w:t xml:space="preserve">(Analfabeto/Fundamental Incompleto),</w:t>
      </w:r>
      <w:r>
        <w:t xml:space="preserve"> </w:t>
      </w:r>
      <w:r>
        <w:t xml:space="preserve">“Média Escolaridade”</w:t>
      </w:r>
      <w:r>
        <w:t xml:space="preserve"> </w:t>
      </w:r>
      <w:r>
        <w:t xml:space="preserve">(Fundamental Completo/Médio) e</w:t>
      </w:r>
      <w:r>
        <w:t xml:space="preserve"> </w:t>
      </w:r>
      <w:r>
        <w:t xml:space="preserve">“Alta Escolaridade”</w:t>
      </w:r>
      <w:r>
        <w:t xml:space="preserve"> </w:t>
      </w:r>
      <w:r>
        <w:t xml:space="preserve">(Superior Incompleto/Completo).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Situação Conjugal: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estadocivil</w:t>
      </w:r>
      <w:r>
        <w:t xml:space="preserve"> </w:t>
      </w:r>
      <w:r>
        <w:t xml:space="preserve">foi binariazada em</w:t>
      </w:r>
      <w:r>
        <w:t xml:space="preserve"> </w:t>
      </w:r>
      <w:r>
        <w:t xml:space="preserve">“Com Companheiro”</w:t>
      </w:r>
      <w:r>
        <w:t xml:space="preserve"> </w:t>
      </w:r>
      <w:r>
        <w:t xml:space="preserve">(Casados/União Consensual) e</w:t>
      </w:r>
      <w:r>
        <w:t xml:space="preserve"> </w:t>
      </w:r>
      <w:r>
        <w:t xml:space="preserve">“Sem Companheiro”</w:t>
      </w:r>
      <w:r>
        <w:t xml:space="preserve"> </w:t>
      </w:r>
      <w:r>
        <w:t xml:space="preserve">(Solteiros, Viúvos, Separados), baseando-se na literatura sobre suporte social em oncologia.</w:t>
      </w:r>
    </w:p>
    <w:bookmarkEnd w:id="23"/>
    <w:bookmarkStart w:id="24" w:name="variáveis-clínicas"/>
    <w:p>
      <w:pPr>
        <w:pStyle w:val="Heading4"/>
      </w:pPr>
      <w:r>
        <w:t xml:space="preserve">Variáveis Clínicas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Estadiamento (TNM):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estadiam</w:t>
      </w:r>
      <w:r>
        <w:t xml:space="preserve">, contendo códigos detalhados (ex: 1, 1C, 2A, 2B), foi simplificada para uma variável binária: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Inicial:</w:t>
      </w:r>
      <w:r>
        <w:t xml:space="preserve"> </w:t>
      </w:r>
      <w:r>
        <w:t xml:space="preserve">Estádios 0, I e II.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Avançado:</w:t>
      </w:r>
      <w:r>
        <w:t xml:space="preserve"> </w:t>
      </w:r>
      <w:r>
        <w:t xml:space="preserve">Estádios III e IV.</w:t>
      </w:r>
    </w:p>
    <w:p>
      <w:pPr>
        <w:pStyle w:val="Compact"/>
        <w:numPr>
          <w:ilvl w:val="1"/>
          <w:numId w:val="1003"/>
        </w:numPr>
      </w:pPr>
      <w:r>
        <w:t xml:space="preserve">Códigos</w:t>
      </w:r>
      <w:r>
        <w:t xml:space="preserve"> </w:t>
      </w:r>
      <w:r>
        <w:t xml:space="preserve">“88”</w:t>
      </w:r>
      <w:r>
        <w:t xml:space="preserve"> </w:t>
      </w:r>
      <w:r>
        <w:t xml:space="preserve">(Não se aplica) e</w:t>
      </w:r>
      <w:r>
        <w:t xml:space="preserve"> </w:t>
      </w:r>
      <w:r>
        <w:t xml:space="preserve">“99”</w:t>
      </w:r>
      <w:r>
        <w:t xml:space="preserve"> </w:t>
      </w:r>
      <w:r>
        <w:t xml:space="preserve">(Ignorado) foram convertidos para</w:t>
      </w:r>
      <w:r>
        <w:t xml:space="preserve"> </w:t>
      </w:r>
      <w:r>
        <w:rPr>
          <w:i/>
          <w:iCs/>
        </w:rPr>
        <w:t xml:space="preserve">NA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Tratamento Realizado: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primeirotrathosp</w:t>
      </w:r>
      <w:r>
        <w:t xml:space="preserve"> </w:t>
      </w:r>
      <w:r>
        <w:t xml:space="preserve">apresentava alta dispersão. Foi reorganizada em quatro modalidades principais:</w:t>
      </w:r>
      <w:r>
        <w:t xml:space="preserve"> </w:t>
      </w:r>
      <w:r>
        <w:t xml:space="preserve">“Cirurgia”</w:t>
      </w:r>
      <w:r>
        <w:t xml:space="preserve">,</w:t>
      </w:r>
      <w:r>
        <w:t xml:space="preserve"> </w:t>
      </w:r>
      <w:r>
        <w:t xml:space="preserve">“Radioterapia”</w:t>
      </w:r>
      <w:r>
        <w:t xml:space="preserve">,</w:t>
      </w:r>
      <w:r>
        <w:t xml:space="preserve"> </w:t>
      </w:r>
      <w:r>
        <w:t xml:space="preserve">“Hormonioterapia”</w:t>
      </w:r>
      <w:r>
        <w:t xml:space="preserve"> </w:t>
      </w:r>
      <w:r>
        <w:t xml:space="preserve">e</w:t>
      </w:r>
      <w:r>
        <w:t xml:space="preserve"> </w:t>
      </w:r>
      <w:r>
        <w:t xml:space="preserve">“Quimio/Outros”</w:t>
      </w:r>
      <w:r>
        <w:t xml:space="preserve">. A categoria</w:t>
      </w:r>
      <w:r>
        <w:t xml:space="preserve"> </w:t>
      </w:r>
      <w:r>
        <w:t xml:space="preserve">“Sem Tratamento Inicial”</w:t>
      </w:r>
      <w:r>
        <w:t xml:space="preserve"> </w:t>
      </w:r>
      <w:r>
        <w:t xml:space="preserve">foi criada agrupando-se os pacientes classificados como</w:t>
      </w:r>
      <w:r>
        <w:t xml:space="preserve"> </w:t>
      </w:r>
      <w:r>
        <w:t xml:space="preserve">“Nenhum”</w:t>
      </w:r>
      <w:r>
        <w:t xml:space="preserve"> </w:t>
      </w:r>
      <w:r>
        <w:t xml:space="preserve">e</w:t>
      </w:r>
      <w:r>
        <w:t xml:space="preserve"> </w:t>
      </w:r>
      <w:r>
        <w:t xml:space="preserve">“NTI”</w:t>
      </w:r>
      <w:r>
        <w:t xml:space="preserve"> </w:t>
      </w:r>
      <w:r>
        <w:t xml:space="preserve">(Não Teve Indicação), capturando prováveis casos de vigilância ativa ou recusa.</w:t>
      </w:r>
    </w:p>
    <w:bookmarkEnd w:id="24"/>
    <w:bookmarkStart w:id="25" w:name="X7d251566e54ece3ee63bce03e0eef0644ded241"/>
    <w:p>
      <w:pPr>
        <w:pStyle w:val="Heading4"/>
      </w:pPr>
      <w:r>
        <w:t xml:space="preserve">Classificação Ocupacional (Mineração de Texto)</w:t>
      </w:r>
    </w:p>
    <w:p>
      <w:pPr>
        <w:pStyle w:val="FirstParagraph"/>
      </w:pPr>
      <w:r>
        <w:t xml:space="preserve">A variável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 </w:t>
      </w:r>
      <w:r>
        <w:t xml:space="preserve">(Ocupação baseada na CBO) apresentava 278 categorias distintas de texto livre (ex:</w:t>
      </w:r>
      <w:r>
        <w:t xml:space="preserve"> </w:t>
      </w:r>
      <w:r>
        <w:t xml:space="preserve">“Administradores…”</w:t>
      </w:r>
      <w:r>
        <w:t xml:space="preserve">,</w:t>
      </w:r>
      <w:r>
        <w:t xml:space="preserve"> </w:t>
      </w:r>
      <w:r>
        <w:t xml:space="preserve">“Ajustadores…”</w:t>
      </w:r>
      <w:r>
        <w:t xml:space="preserve">,</w:t>
      </w:r>
      <w:r>
        <w:t xml:space="preserve"> </w:t>
      </w:r>
      <w:r>
        <w:t xml:space="preserve">“Trabalhadores da cultura de gramineas”</w:t>
      </w:r>
      <w:r>
        <w:t xml:space="preserve">).</w:t>
      </w:r>
      <w:r>
        <w:t xml:space="preserve"> </w:t>
      </w:r>
      <w:r>
        <w:t xml:space="preserve">Foi aplicada uma técnica de mineração de texto (</w:t>
      </w:r>
      <w:r>
        <w:rPr>
          <w:i/>
          <w:iCs/>
        </w:rPr>
        <w:t xml:space="preserve">string matching</w:t>
      </w:r>
      <w:r>
        <w:t xml:space="preserve">) para agrupar estas ocupações em cinco macro-categorias socioeconômicas: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Rural/Agropecuária:</w:t>
      </w:r>
      <w:r>
        <w:t xml:space="preserve"> </w:t>
      </w:r>
      <w:r>
        <w:t xml:space="preserve">Palavras-chave como</w:t>
      </w:r>
      <w:r>
        <w:t xml:space="preserve"> </w:t>
      </w:r>
      <w:r>
        <w:rPr>
          <w:i/>
          <w:iCs/>
        </w:rPr>
        <w:t xml:space="preserve">lavrador, agro, rural, pesca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Manual/Operacional:</w:t>
      </w:r>
      <w:r>
        <w:t xml:space="preserve"> </w:t>
      </w:r>
      <w:r>
        <w:t xml:space="preserve">Palavras-chave como</w:t>
      </w:r>
      <w:r>
        <w:t xml:space="preserve"> </w:t>
      </w:r>
      <w:r>
        <w:rPr>
          <w:i/>
          <w:iCs/>
        </w:rPr>
        <w:t xml:space="preserve">pedreiro, servente, motorista, mecânico, soldador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Serviços/Comércio:</w:t>
      </w:r>
      <w:r>
        <w:t xml:space="preserve"> </w:t>
      </w:r>
      <w:r>
        <w:t xml:space="preserve">Palavras-chave como</w:t>
      </w:r>
      <w:r>
        <w:t xml:space="preserve"> </w:t>
      </w:r>
      <w:r>
        <w:rPr>
          <w:i/>
          <w:iCs/>
        </w:rPr>
        <w:t xml:space="preserve">vendedor, vigia, limpeza, doméstico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Técnico/Administrativo:</w:t>
      </w:r>
      <w:r>
        <w:t xml:space="preserve"> </w:t>
      </w:r>
      <w:r>
        <w:t xml:space="preserve">Palavras-chave como</w:t>
      </w:r>
      <w:r>
        <w:t xml:space="preserve"> </w:t>
      </w:r>
      <w:r>
        <w:rPr>
          <w:i/>
          <w:iCs/>
        </w:rPr>
        <w:t xml:space="preserve">técnico, auxiliar, escritório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Superior/Dirigente:</w:t>
      </w:r>
      <w:r>
        <w:t xml:space="preserve"> </w:t>
      </w:r>
      <w:r>
        <w:t xml:space="preserve">Palavras-chave como</w:t>
      </w:r>
      <w:r>
        <w:t xml:space="preserve"> </w:t>
      </w:r>
      <w:r>
        <w:rPr>
          <w:i/>
          <w:iCs/>
        </w:rPr>
        <w:t xml:space="preserve">engenheiro, médico, professor, diretor</w:t>
      </w:r>
      <w:r>
        <w:t xml:space="preserve">.</w:t>
      </w:r>
    </w:p>
    <w:bookmarkEnd w:id="25"/>
    <w:bookmarkStart w:id="26" w:name="estilo-de-vida"/>
    <w:p>
      <w:pPr>
        <w:pStyle w:val="Heading4"/>
      </w:pPr>
      <w:r>
        <w:t xml:space="preserve">Estilo de Vida</w:t>
      </w:r>
    </w:p>
    <w:p>
      <w:pPr>
        <w:pStyle w:val="FirstParagraph"/>
      </w:pPr>
      <w:r>
        <w:t xml:space="preserve">As variáveis</w:t>
      </w:r>
      <w:r>
        <w:t xml:space="preserve"> </w:t>
      </w:r>
      <w:r>
        <w:rPr>
          <w:rStyle w:val="VerbatimChar"/>
        </w:rPr>
        <w:t xml:space="preserve">alcoolismo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tabagismo</w:t>
      </w:r>
      <w:r>
        <w:t xml:space="preserve"> </w:t>
      </w:r>
      <w:r>
        <w:t xml:space="preserve">mantiveram sua estrutura tricotômica (</w:t>
      </w:r>
      <w:r>
        <w:t xml:space="preserve">“Nunca”</w:t>
      </w:r>
      <w:r>
        <w:t xml:space="preserve">,</w:t>
      </w:r>
      <w:r>
        <w:t xml:space="preserve"> </w:t>
      </w:r>
      <w:r>
        <w:t xml:space="preserve">“Ex-consumidor”</w:t>
      </w:r>
      <w:r>
        <w:t xml:space="preserve">,</w:t>
      </w:r>
      <w:r>
        <w:t xml:space="preserve"> </w:t>
      </w:r>
      <w:r>
        <w:t xml:space="preserve">“Consumidor Ativo”</w:t>
      </w:r>
      <w:r>
        <w:t xml:space="preserve">) para avaliar o efeito do cessaçao e o risco acumulado, tratando-se</w:t>
      </w:r>
      <w:r>
        <w:t xml:space="preserve"> </w:t>
      </w:r>
      <w:r>
        <w:t xml:space="preserve">“Sem informação”</w:t>
      </w:r>
      <w:r>
        <w:t xml:space="preserve"> </w:t>
      </w:r>
      <w:r>
        <w:t xml:space="preserve">como dado ausente.</w:t>
      </w:r>
    </w:p>
    <w:bookmarkEnd w:id="26"/>
    <w:bookmarkEnd w:id="27"/>
    <w:bookmarkStart w:id="28" w:name="X61d87f95555e3cad1da699d5c1f56d723a56d68"/>
    <w:p>
      <w:pPr>
        <w:pStyle w:val="Heading3"/>
      </w:pPr>
      <w:r>
        <w:t xml:space="preserve">4. Tratamento de Dados Ausentes (</w:t>
      </w:r>
      <w:r>
        <w:rPr>
          <w:i/>
          <w:iCs/>
        </w:rPr>
        <w:t xml:space="preserve">Missing Data</w:t>
      </w:r>
      <w:r>
        <w:t xml:space="preserve">)</w:t>
      </w:r>
    </w:p>
    <w:p>
      <w:pPr>
        <w:pStyle w:val="FirstParagraph"/>
      </w:pPr>
      <w:r>
        <w:t xml:space="preserve">Foi realizada uma análise de casos completos (</w:t>
      </w:r>
      <w:r>
        <w:rPr>
          <w:i/>
          <w:iCs/>
        </w:rPr>
        <w:t xml:space="preserve">complete-case analysis</w:t>
      </w:r>
      <w:r>
        <w:t xml:space="preserve">) para a regressão logística. Variáveis com alto percentual de dados faltantes estruturais, como</w:t>
      </w:r>
      <w:r>
        <w:t xml:space="preserve"> </w:t>
      </w:r>
      <w:r>
        <w:rPr>
          <w:rStyle w:val="VerbatimChar"/>
        </w:rPr>
        <w:t xml:space="preserve">rzntr2</w:t>
      </w:r>
      <w:r>
        <w:t xml:space="preserve"> </w:t>
      </w:r>
      <w:r>
        <w:t xml:space="preserve">(Razão do não tratamento), que apresentava &gt;98% de preenchimento como</w:t>
      </w:r>
      <w:r>
        <w:t xml:space="preserve"> </w:t>
      </w:r>
      <w:r>
        <w:t xml:space="preserve">“Não se aplica”</w:t>
      </w:r>
      <w:r>
        <w:t xml:space="preserve">, foram excluídas da modelagem multivariada para evitar instabilidade numérica e viés de convergência.</w:t>
      </w:r>
    </w:p>
    <w:bookmarkEnd w:id="28"/>
    <w:bookmarkEnd w:id="29"/>
    <w:bookmarkStart w:id="34" w:name="Xb7e89735a22fb470e61bd500ef55e9dc877e377"/>
    <w:p>
      <w:pPr>
        <w:pStyle w:val="Heading2"/>
      </w:pPr>
      <w:r>
        <w:t xml:space="preserve">Uma breve visão sobre a distribuição dos dados (após limpeza)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(dados_clean)</w:t>
      </w:r>
    </w:p>
    <w:p>
      <w:pPr>
        <w:pStyle w:val="SourceCode"/>
      </w:pPr>
      <w:r>
        <w:rPr>
          <w:rStyle w:val="VerbatimChar"/>
        </w:rPr>
        <w:t xml:space="preserve">##           faixadiagtrat         prazoleitratamento      prazoleidiagnostico</w:t>
      </w:r>
      <w:r>
        <w:br/>
      </w:r>
      <w:r>
        <w:rPr>
          <w:rStyle w:val="VerbatimChar"/>
        </w:rPr>
        <w:t xml:space="preserve">##  30 a 60 dias    : 4098   ate 60 dias    : 6564    até 30 dias    :22754   </w:t>
      </w:r>
      <w:r>
        <w:br/>
      </w:r>
      <w:r>
        <w:rPr>
          <w:rStyle w:val="VerbatimChar"/>
        </w:rPr>
        <w:t xml:space="preserve">##  mais de 60 dias :17477   mais de 60 dias:17477    mais de 30 dias: 1287   </w:t>
      </w:r>
      <w:r>
        <w:br/>
      </w:r>
      <w:r>
        <w:rPr>
          <w:rStyle w:val="VerbatimChar"/>
        </w:rPr>
        <w:t xml:space="preserve">##  menos de 30 dias: 2466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historicofamiliar   estadiam_bin   faixa_etaria_prim_cons origemenSUS</w:t>
      </w:r>
      <w:r>
        <w:br/>
      </w:r>
      <w:r>
        <w:rPr>
          <w:rStyle w:val="VerbatimChar"/>
        </w:rPr>
        <w:t xml:space="preserve">##  nao   :8852       Avançado: 3995   60-69  :9464           Não: 3809  </w:t>
      </w:r>
      <w:r>
        <w:br/>
      </w:r>
      <w:r>
        <w:rPr>
          <w:rStyle w:val="VerbatimChar"/>
        </w:rPr>
        <w:t xml:space="preserve">##  s/info:7872       Inicial :12952   70-79  :8245           Sim:20232  </w:t>
      </w:r>
      <w:r>
        <w:br/>
      </w:r>
      <w:r>
        <w:rPr>
          <w:rStyle w:val="VerbatimChar"/>
        </w:rPr>
        <w:t xml:space="preserve">##  sim   :7317       NA's    : 7094   50-59  :3612                      </w:t>
      </w:r>
      <w:r>
        <w:br/>
      </w:r>
      <w:r>
        <w:rPr>
          <w:rStyle w:val="VerbatimChar"/>
        </w:rPr>
        <w:t xml:space="preserve">##                                     80+    :2265                      </w:t>
      </w:r>
      <w:r>
        <w:br/>
      </w:r>
      <w:r>
        <w:rPr>
          <w:rStyle w:val="VerbatimChar"/>
        </w:rPr>
        <w:t xml:space="preserve">##                                     40-49  : 424                      </w:t>
      </w:r>
      <w:r>
        <w:br/>
      </w:r>
      <w:r>
        <w:rPr>
          <w:rStyle w:val="VerbatimChar"/>
        </w:rPr>
        <w:t xml:space="preserve">##                                     30-39  :  19                      </w:t>
      </w:r>
      <w:r>
        <w:br/>
      </w:r>
      <w:r>
        <w:rPr>
          <w:rStyle w:val="VerbatimChar"/>
        </w:rPr>
        <w:t xml:space="preserve">##                                     (Other):  12                      </w:t>
      </w:r>
      <w:r>
        <w:br/>
      </w:r>
      <w:r>
        <w:rPr>
          <w:rStyle w:val="VerbatimChar"/>
        </w:rPr>
        <w:t xml:space="preserve">##      raca                        basediag_agrupada      status_conjugal_bin</w:t>
      </w:r>
      <w:r>
        <w:br/>
      </w:r>
      <w:r>
        <w:rPr>
          <w:rStyle w:val="VerbatimChar"/>
        </w:rPr>
        <w:t xml:space="preserve">##  Branca: 8585   Confirmacao Microscopica  :23607   Com Companheiro:16247   </w:t>
      </w:r>
      <w:r>
        <w:br/>
      </w:r>
      <w:r>
        <w:rPr>
          <w:rStyle w:val="VerbatimChar"/>
        </w:rPr>
        <w:t xml:space="preserve">##  Parda :10841   Diagnostico Clinico/Imagem:  417   Sem Companheiro: 7098   </w:t>
      </w:r>
      <w:r>
        <w:br/>
      </w:r>
      <w:r>
        <w:rPr>
          <w:rStyle w:val="VerbatimChar"/>
        </w:rPr>
        <w:t xml:space="preserve">##  Preta : 2911   NA's                      :   17   NA's           :  696   </w:t>
      </w:r>
      <w:r>
        <w:br/>
      </w:r>
      <w:r>
        <w:rPr>
          <w:rStyle w:val="VerbatimChar"/>
        </w:rPr>
        <w:t xml:space="preserve">##  NA's  : 1704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resposta_tratamento          tipo_exame_agrupado</w:t>
      </w:r>
      <w:r>
        <w:br/>
      </w:r>
      <w:r>
        <w:rPr>
          <w:rStyle w:val="VerbatimChar"/>
        </w:rPr>
        <w:t xml:space="preserve">##  Insatisfatória:6931     Anatomia Patologica: 9705   </w:t>
      </w:r>
      <w:r>
        <w:br/>
      </w:r>
      <w:r>
        <w:rPr>
          <w:rStyle w:val="VerbatimChar"/>
        </w:rPr>
        <w:t xml:space="preserve">##  Satisfatória  :8224     Marcadores Tumorais:13855   </w:t>
      </w:r>
      <w:r>
        <w:br/>
      </w:r>
      <w:r>
        <w:rPr>
          <w:rStyle w:val="VerbatimChar"/>
        </w:rPr>
        <w:t xml:space="preserve">##  NA's          :8886     NA's               :  481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escolaridade_agrupada             tratamento_agrupado</w:t>
      </w:r>
      <w:r>
        <w:br/>
      </w:r>
      <w:r>
        <w:rPr>
          <w:rStyle w:val="VerbatimChar"/>
        </w:rPr>
        <w:t xml:space="preserve">##  Alta Escolaridade :  803     Cirurgia              :9420    </w:t>
      </w:r>
      <w:r>
        <w:br/>
      </w:r>
      <w:r>
        <w:rPr>
          <w:rStyle w:val="VerbatimChar"/>
        </w:rPr>
        <w:t xml:space="preserve">##  Baixa Escolaridade:13795     Hormonioterapia       :3196    </w:t>
      </w:r>
      <w:r>
        <w:br/>
      </w:r>
      <w:r>
        <w:rPr>
          <w:rStyle w:val="VerbatimChar"/>
        </w:rPr>
        <w:t xml:space="preserve">##  Media Escolaridade: 5498     Quimio/Outros         : 483    </w:t>
      </w:r>
      <w:r>
        <w:br/>
      </w:r>
      <w:r>
        <w:rPr>
          <w:rStyle w:val="VerbatimChar"/>
        </w:rPr>
        <w:t xml:space="preserve">##  NA's              : 3945     Radioterapia          :3968    </w:t>
      </w:r>
      <w:r>
        <w:br/>
      </w:r>
      <w:r>
        <w:rPr>
          <w:rStyle w:val="VerbatimChar"/>
        </w:rPr>
        <w:t xml:space="preserve">##                               Sem Tratamento Inicial:6957    </w:t>
      </w:r>
      <w:r>
        <w:br/>
      </w:r>
      <w:r>
        <w:rPr>
          <w:rStyle w:val="VerbatimChar"/>
        </w:rPr>
        <w:t xml:space="preserve">##                               NA's                  :  17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classe_trabalho           motivo_nao_tratamento</w:t>
      </w:r>
      <w:r>
        <w:br/>
      </w:r>
      <w:r>
        <w:rPr>
          <w:rStyle w:val="VerbatimChar"/>
        </w:rPr>
        <w:t xml:space="preserve">##  Manual/Operacional     :9263   Condicao Clinica Ruim:   55    </w:t>
      </w:r>
      <w:r>
        <w:br/>
      </w:r>
      <w:r>
        <w:rPr>
          <w:rStyle w:val="VerbatimChar"/>
        </w:rPr>
        <w:t xml:space="preserve">##  Outros/Nao Classificado:1567   Recusa/Abandono      :   24    </w:t>
      </w:r>
      <w:r>
        <w:br/>
      </w:r>
      <w:r>
        <w:rPr>
          <w:rStyle w:val="VerbatimChar"/>
        </w:rPr>
        <w:t xml:space="preserve">##  Rural/Agropecuaria     :6072   Transferido          :   29    </w:t>
      </w:r>
      <w:r>
        <w:br/>
      </w:r>
      <w:r>
        <w:rPr>
          <w:rStyle w:val="VerbatimChar"/>
        </w:rPr>
        <w:t xml:space="preserve">##  Servicos/Comercio      :2006   Tratado/Nao se aplica:23933    </w:t>
      </w:r>
      <w:r>
        <w:br/>
      </w:r>
      <w:r>
        <w:rPr>
          <w:rStyle w:val="VerbatimChar"/>
        </w:rPr>
        <w:t xml:space="preserve">##  Superior/Dirigente     : 615                                  </w:t>
      </w:r>
      <w:r>
        <w:br/>
      </w:r>
      <w:r>
        <w:rPr>
          <w:rStyle w:val="VerbatimChar"/>
        </w:rPr>
        <w:t xml:space="preserve">##  Tecnico/Administrativo : 466                                  </w:t>
      </w:r>
      <w:r>
        <w:br/>
      </w:r>
      <w:r>
        <w:rPr>
          <w:rStyle w:val="VerbatimChar"/>
        </w:rPr>
        <w:t xml:space="preserve">##  NA's                   :4052                                  </w:t>
      </w:r>
      <w:r>
        <w:br/>
      </w:r>
      <w:r>
        <w:rPr>
          <w:rStyle w:val="VerbatimChar"/>
        </w:rPr>
        <w:t xml:space="preserve">##        alcoolismo_agrupado        tabagismo_agrupado</w:t>
      </w:r>
      <w:r>
        <w:br/>
      </w:r>
      <w:r>
        <w:rPr>
          <w:rStyle w:val="VerbatimChar"/>
        </w:rPr>
        <w:t xml:space="preserve">##  Consumidor Ativo:5444     Consumidor Ativo: 3858   </w:t>
      </w:r>
      <w:r>
        <w:br/>
      </w:r>
      <w:r>
        <w:rPr>
          <w:rStyle w:val="VerbatimChar"/>
        </w:rPr>
        <w:t xml:space="preserve">##  Ex-Consumidor   :4484     Ex-Consumidor   : 6365   </w:t>
      </w:r>
      <w:r>
        <w:br/>
      </w:r>
      <w:r>
        <w:rPr>
          <w:rStyle w:val="VerbatimChar"/>
        </w:rPr>
        <w:t xml:space="preserve">##  Nunca Bebeu     :9989     Nunca Fumou     :10078   </w:t>
      </w:r>
      <w:r>
        <w:br/>
      </w:r>
      <w:r>
        <w:rPr>
          <w:rStyle w:val="VerbatimChar"/>
        </w:rPr>
        <w:t xml:space="preserve">##  NA's            :4124     NA's            : 3740  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A análise descritiva da base de dados processada (n = 24.041) revela um perfil demográfico, clínico e assistencial com características marcantes.</w:t>
      </w:r>
    </w:p>
    <w:bookmarkStart w:id="30" w:name="perfil-sociodemográfico"/>
    <w:p>
      <w:pPr>
        <w:pStyle w:val="Heading3"/>
      </w:pPr>
      <w:r>
        <w:t xml:space="preserve">Perfil Sociodemográfico</w:t>
      </w:r>
    </w:p>
    <w:p>
      <w:pPr>
        <w:pStyle w:val="FirstParagraph"/>
      </w:pPr>
      <w:r>
        <w:t xml:space="preserve">A população estudada é majoritariamente idosa, com concentração expressiva nas faixas etárias de</w:t>
      </w:r>
      <w:r>
        <w:t xml:space="preserve"> </w:t>
      </w:r>
      <w:r>
        <w:rPr>
          <w:b/>
          <w:bCs/>
        </w:rPr>
        <w:t xml:space="preserve">60 a 69 anos</w:t>
      </w:r>
      <w:r>
        <w:t xml:space="preserve"> </w:t>
      </w:r>
      <w:r>
        <w:t xml:space="preserve">(n=9.464) e</w:t>
      </w:r>
      <w:r>
        <w:t xml:space="preserve"> </w:t>
      </w:r>
      <w:r>
        <w:rPr>
          <w:b/>
          <w:bCs/>
        </w:rPr>
        <w:t xml:space="preserve">70 a 79 anos</w:t>
      </w:r>
      <w:r>
        <w:t xml:space="preserve"> </w:t>
      </w:r>
      <w:r>
        <w:t xml:space="preserve">(n=8.245), refletindo a história natural da neoplasia em questão. Em relação à raça/cor, observou-se predominância de indivíduos autodeclarados</w:t>
      </w:r>
      <w:r>
        <w:t xml:space="preserve"> </w:t>
      </w:r>
      <w:r>
        <w:rPr>
          <w:b/>
          <w:bCs/>
        </w:rPr>
        <w:t xml:space="preserve">pardos</w:t>
      </w:r>
      <w:r>
        <w:t xml:space="preserve"> </w:t>
      </w:r>
      <w:r>
        <w:t xml:space="preserve">(n=10.841), seguidos por brancos (n=8.585) e pretos (n=2.911).</w:t>
      </w:r>
    </w:p>
    <w:p>
      <w:pPr>
        <w:pStyle w:val="BodyText"/>
      </w:pPr>
      <w:r>
        <w:t xml:space="preserve">O perfil socioeconômico aponta para uma população vulnerável: a maioria absoluta dos pacientes possui</w:t>
      </w:r>
      <w:r>
        <w:t xml:space="preserve"> </w:t>
      </w:r>
      <w:r>
        <w:rPr>
          <w:b/>
          <w:bCs/>
        </w:rPr>
        <w:t xml:space="preserve">baixa escolaridade</w:t>
      </w:r>
      <w:r>
        <w:t xml:space="preserve"> </w:t>
      </w:r>
      <w:r>
        <w:t xml:space="preserve">(n=13.795), definida como ensino fundamental incompleto ou analfabetismo. A inserção no mercado de trabalho reflete essa escolaridade, com prevalência de ocupações</w:t>
      </w:r>
      <w:r>
        <w:t xml:space="preserve"> </w:t>
      </w:r>
      <w:r>
        <w:rPr>
          <w:b/>
          <w:bCs/>
        </w:rPr>
        <w:t xml:space="preserve">manuais/operacionais</w:t>
      </w:r>
      <w:r>
        <w:t xml:space="preserve"> </w:t>
      </w:r>
      <w:r>
        <w:t xml:space="preserve">(n=9.263) e</w:t>
      </w:r>
      <w:r>
        <w:t xml:space="preserve"> </w:t>
      </w:r>
      <w:r>
        <w:rPr>
          <w:b/>
          <w:bCs/>
        </w:rPr>
        <w:t xml:space="preserve">rurais/agropecuárias</w:t>
      </w:r>
      <w:r>
        <w:t xml:space="preserve"> </w:t>
      </w:r>
      <w:r>
        <w:t xml:space="preserve">(n=6.072). O suporte social parece robusto, visto que a maior parte dos pacientes vive</w:t>
      </w:r>
      <w:r>
        <w:t xml:space="preserve"> </w:t>
      </w:r>
      <w:r>
        <w:rPr>
          <w:b/>
          <w:bCs/>
        </w:rPr>
        <w:t xml:space="preserve">com companheiro</w:t>
      </w:r>
      <w:r>
        <w:t xml:space="preserve"> </w:t>
      </w:r>
      <w:r>
        <w:t xml:space="preserve">(n=16.247). A dependência do sistema público é evidente, com</w:t>
      </w:r>
      <w:r>
        <w:t xml:space="preserve"> </w:t>
      </w:r>
      <w:r>
        <w:rPr>
          <w:b/>
          <w:bCs/>
        </w:rPr>
        <w:t xml:space="preserve">84%</w:t>
      </w:r>
      <w:r>
        <w:t xml:space="preserve"> </w:t>
      </w:r>
      <w:r>
        <w:t xml:space="preserve">dos pacientes (n=20.232) encaminhados via Sistema Único de Saúde (SUS).</w:t>
      </w:r>
    </w:p>
    <w:bookmarkEnd w:id="30"/>
    <w:bookmarkStart w:id="31" w:name="perfil-clínico-e-diagnóstico"/>
    <w:p>
      <w:pPr>
        <w:pStyle w:val="Heading3"/>
      </w:pPr>
      <w:r>
        <w:t xml:space="preserve">Perfil Clínico e Diagnóstico</w:t>
      </w:r>
    </w:p>
    <w:p>
      <w:pPr>
        <w:pStyle w:val="FirstParagraph"/>
      </w:pPr>
      <w:r>
        <w:t xml:space="preserve">A confirmação diagnóstica foi predominantemente</w:t>
      </w:r>
      <w:r>
        <w:t xml:space="preserve"> </w:t>
      </w:r>
      <w:r>
        <w:rPr>
          <w:b/>
          <w:bCs/>
        </w:rPr>
        <w:t xml:space="preserve">microscópica</w:t>
      </w:r>
      <w:r>
        <w:t xml:space="preserve"> </w:t>
      </w:r>
      <w:r>
        <w:t xml:space="preserve">(n=23.607), garantindo alta confiabilidade aos dados. Curiosamente, o exame mais relevante para o planejamento terapêutico dividiu-se entre</w:t>
      </w:r>
      <w:r>
        <w:t xml:space="preserve"> </w:t>
      </w:r>
      <w:r>
        <w:rPr>
          <w:b/>
          <w:bCs/>
        </w:rPr>
        <w:t xml:space="preserve">Marcadores Tumorais</w:t>
      </w:r>
      <w:r>
        <w:t xml:space="preserve"> </w:t>
      </w:r>
      <w:r>
        <w:t xml:space="preserve">(n=13.855) e Anatomia Patológica (n=9.705), sugerindo fortemente o perfil de câncer de próstata, onde o PSA desempenha papel central na conduta.</w:t>
      </w:r>
    </w:p>
    <w:p>
      <w:pPr>
        <w:pStyle w:val="BodyText"/>
      </w:pPr>
      <w:r>
        <w:t xml:space="preserve">Quanto ao estadiamento clínico (TNM), entre os pacientes com informação válida, houve predominância do</w:t>
      </w:r>
      <w:r>
        <w:t xml:space="preserve"> </w:t>
      </w:r>
      <w:r>
        <w:rPr>
          <w:b/>
          <w:bCs/>
        </w:rPr>
        <w:t xml:space="preserve">Estádio Inicial</w:t>
      </w:r>
      <w:r>
        <w:t xml:space="preserve"> </w:t>
      </w:r>
      <w:r>
        <w:t xml:space="preserve">(n=12.952) em detrimento do Avançado (n=3.995). Contudo, destaca-se um volume considerável de dados ausentes (</w:t>
      </w:r>
      <w:r>
        <w:rPr>
          <w:i/>
          <w:iCs/>
        </w:rPr>
        <w:t xml:space="preserve">missing values</w:t>
      </w:r>
      <w:r>
        <w:t xml:space="preserve">) nesta variável (n=7.094).</w:t>
      </w:r>
    </w:p>
    <w:bookmarkEnd w:id="31"/>
    <w:bookmarkStart w:id="32" w:name="tratamento-e-acesso"/>
    <w:p>
      <w:pPr>
        <w:pStyle w:val="Heading3"/>
      </w:pPr>
      <w:r>
        <w:t xml:space="preserve">Tratamento e Acesso</w:t>
      </w:r>
    </w:p>
    <w:p>
      <w:pPr>
        <w:pStyle w:val="FirstParagraph"/>
      </w:pPr>
      <w:r>
        <w:t xml:space="preserve">Observou-se um gargalo importante no tempo para início do tratamento. A maioria dos pacientes (n=17.477) iniciou a terapia</w:t>
      </w:r>
      <w:r>
        <w:t xml:space="preserve"> </w:t>
      </w:r>
      <w:r>
        <w:rPr>
          <w:b/>
          <w:bCs/>
        </w:rPr>
        <w:t xml:space="preserve">mais de 60 dias</w:t>
      </w:r>
      <w:r>
        <w:t xml:space="preserve"> </w:t>
      </w:r>
      <w:r>
        <w:t xml:space="preserve">após o diagnóstico, evidenciando desafios no cumprimento da Lei dos 60 Dias. Por outro lado, o acesso ao diagnóstico foi mais ágil, com a maioria (n=22.754) sendo diagnosticada em até 30 dias.</w:t>
      </w:r>
    </w:p>
    <w:p>
      <w:pPr>
        <w:pStyle w:val="BodyText"/>
      </w:pPr>
      <w:r>
        <w:t xml:space="preserve">A modalidade terapêutica principal foi a</w:t>
      </w:r>
      <w:r>
        <w:t xml:space="preserve"> </w:t>
      </w:r>
      <w:r>
        <w:rPr>
          <w:b/>
          <w:bCs/>
        </w:rPr>
        <w:t xml:space="preserve">Cirurgia</w:t>
      </w:r>
      <w:r>
        <w:t xml:space="preserve"> </w:t>
      </w:r>
      <w:r>
        <w:t xml:space="preserve">(n=9.420), seguida pela Radioterapia (n=3.968) e Hormonioterapia (n=3.196). O grupo classificado como</w:t>
      </w:r>
      <w:r>
        <w:t xml:space="preserve"> </w:t>
      </w:r>
      <w:r>
        <w:t xml:space="preserve">“Sem Tratamento Inicial”</w:t>
      </w:r>
      <w:r>
        <w:t xml:space="preserve"> </w:t>
      </w:r>
      <w:r>
        <w:t xml:space="preserve">(n=6.957) é expressivo, podendo representar casos de vigilância ativa (comuns em tumores de próstata de baixo risco) ou perdas de seguimento.</w:t>
      </w:r>
    </w:p>
    <w:bookmarkEnd w:id="32"/>
    <w:bookmarkStart w:id="33" w:name="estilo-de-vida-e-desfechos"/>
    <w:p>
      <w:pPr>
        <w:pStyle w:val="Heading3"/>
      </w:pPr>
      <w:r>
        <w:t xml:space="preserve">Estilo de Vida e Desfechos</w:t>
      </w:r>
    </w:p>
    <w:p>
      <w:pPr>
        <w:pStyle w:val="FirstParagraph"/>
      </w:pPr>
      <w:r>
        <w:t xml:space="preserve">O perfil de hábitos de vida mostra que a maioria dos pacientes declarou</w:t>
      </w:r>
      <w:r>
        <w:t xml:space="preserve"> </w:t>
      </w:r>
      <w:r>
        <w:t xml:space="preserve">“Nunca ter fumado”</w:t>
      </w:r>
      <w:r>
        <w:t xml:space="preserve"> </w:t>
      </w:r>
      <w:r>
        <w:t xml:space="preserve">(n=10.078) ou</w:t>
      </w:r>
      <w:r>
        <w:t xml:space="preserve"> </w:t>
      </w:r>
      <w:r>
        <w:t xml:space="preserve">“Nunca ter bebido”</w:t>
      </w:r>
      <w:r>
        <w:t xml:space="preserve"> </w:t>
      </w:r>
      <w:r>
        <w:t xml:space="preserve">(n=9.989), embora os grupos de ex-consumidores sejam representativos (Tabagismo: 6.365; Álcool: 4.484).</w:t>
      </w:r>
    </w:p>
    <w:p>
      <w:pPr>
        <w:pStyle w:val="BodyText"/>
      </w:pPr>
      <w:r>
        <w:t xml:space="preserve">Em relação ao desfecho primário do estudo, a resposta ao tratamento (avaliada ao final do primeiro tratamento no hospital) foi</w:t>
      </w:r>
      <w:r>
        <w:t xml:space="preserve"> </w:t>
      </w:r>
      <w:r>
        <w:rPr>
          <w:b/>
          <w:bCs/>
        </w:rPr>
        <w:t xml:space="preserve">Satisfatória</w:t>
      </w:r>
      <w:r>
        <w:t xml:space="preserve"> </w:t>
      </w:r>
      <w:r>
        <w:t xml:space="preserve">(Remissão completa/parcial) em 8.224 casos e</w:t>
      </w:r>
      <w:r>
        <w:t xml:space="preserve"> </w:t>
      </w:r>
      <w:r>
        <w:rPr>
          <w:b/>
          <w:bCs/>
        </w:rPr>
        <w:t xml:space="preserve">Insatisfatória</w:t>
      </w:r>
      <w:r>
        <w:t xml:space="preserve"> </w:t>
      </w:r>
      <w:r>
        <w:t xml:space="preserve">(Doença estável/progressão/óbito) em 6.931 casos. Nota-se, entretanto, um alto número de dados não informados para esta variável (n=8.886), o que justifica a redução amostral observada na modelagem multivariada subsequente.</w:t>
      </w:r>
    </w:p>
    <w:bookmarkEnd w:id="33"/>
    <w:bookmarkEnd w:id="34"/>
    <w:bookmarkStart w:id="35" w:name="regressão-logística"/>
    <w:p>
      <w:pPr>
        <w:pStyle w:val="Heading2"/>
      </w:pPr>
      <w:r>
        <w:t xml:space="preserve">Regressão Logística</w:t>
      </w:r>
    </w:p>
    <w:p>
      <w:pPr>
        <w:pStyle w:val="FirstParagraph"/>
      </w:pPr>
      <w:r>
        <w:t xml:space="preserve">Para identificar os fatores associados ao desfecho do tratamento, utilizou-se o modelo de</w:t>
      </w:r>
      <w:r>
        <w:t xml:space="preserve"> </w:t>
      </w:r>
      <w:r>
        <w:rPr>
          <w:b/>
          <w:bCs/>
        </w:rPr>
        <w:t xml:space="preserve">Regressão Logística Binomial</w:t>
      </w:r>
      <w:r>
        <w:t xml:space="preserve">. Esta técnica é o padrão-ouro em estudos epidemiológicos quando a variável resposta é dicotômica (Sucesso vs. Falha), pois permite estimar a probabilidade de ocorrência de um evento (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) em função de um conjunto de variáveis explicativas independentes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Matematicamente, o modelo utiliza a função de ligação</w:t>
      </w:r>
      <w:r>
        <w:t xml:space="preserve"> </w:t>
      </w:r>
      <w:r>
        <w:rPr>
          <w:i/>
          <w:iCs/>
        </w:rPr>
        <w:t xml:space="preserve">logit</w:t>
      </w:r>
      <w:r>
        <w:t xml:space="preserve">, que transforma a probabilidade em</w:t>
      </w:r>
      <w:r>
        <w:t xml:space="preserve"> </w:t>
      </w:r>
      <w:r>
        <w:rPr>
          <w:i/>
          <w:iCs/>
        </w:rPr>
        <w:t xml:space="preserve">log-odds</w:t>
      </w:r>
      <w:r>
        <w:t xml:space="preserve"> </w:t>
      </w:r>
      <w:r>
        <w:t xml:space="preserve">(logaritmo da chance), linearizando a relação entre as variáveis preditoras e o desfecho: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Os coeficientes (</w:t>
      </w:r>
      <m:oMath>
        <m:r>
          <m:t>β</m:t>
        </m:r>
      </m:oMath>
      <w:r>
        <w:t xml:space="preserve">) obtidos pelo método da Máxima Verossimilhança foram exponenciados (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) para serem apresentados como</w:t>
      </w:r>
      <w:r>
        <w:t xml:space="preserve"> </w:t>
      </w:r>
      <w:r>
        <w:rPr>
          <w:b/>
          <w:bCs/>
        </w:rPr>
        <w:t xml:space="preserve">Odds Ratios (OR)</w:t>
      </w:r>
      <w:r>
        <w:t xml:space="preserve">, ou Razões de Chances. Um OR &gt; 1 indica fator de proteção/sucesso, enquanto OR &lt; 1 indica fator de risco/falha, considerando um intervalo de confiança de 95% (IC95%).</w:t>
      </w:r>
    </w:p>
    <w:bookmarkEnd w:id="35"/>
    <w:bookmarkStart w:id="36" w:name="X9ae67fb7035aceb26a0754c2bc14aaeb47d1650"/>
    <w:p>
      <w:pPr>
        <w:pStyle w:val="Heading2"/>
      </w:pPr>
      <w:r>
        <w:t xml:space="preserve">Seleção de Variáveis e Justificativa de Exclusão</w:t>
      </w:r>
    </w:p>
    <w:p>
      <w:pPr>
        <w:pStyle w:val="FirstParagraph"/>
      </w:pPr>
      <w:r>
        <w:t xml:space="preserve">A seleção das variáveis para o modelo final seguiu critérios teóricos (plausibilidade biológica e social) e estatísticos. Inicialmente, considerou-se a inclusão da variável</w:t>
      </w:r>
      <w:r>
        <w:t xml:space="preserve"> </w:t>
      </w:r>
      <w:r>
        <w:rPr>
          <w:b/>
          <w:bCs/>
        </w:rPr>
        <w:t xml:space="preserve">idade</w:t>
      </w:r>
      <w:r>
        <w:t xml:space="preserve"> </w:t>
      </w:r>
      <w:r>
        <w:t xml:space="preserve">(seja contínua ou em faixas etárias). No entanto, optou-se por sua exclusão no modelo multivariado final pelas seguintes razões: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Homogeneidade da Amostra:</w:t>
      </w:r>
      <w:r>
        <w:t xml:space="preserve"> </w:t>
      </w:r>
      <w:r>
        <w:t xml:space="preserve">Conforme observado na análise descritiva, a distribuição etária da coorte é altamente concentrada (mais de 73% dos pacientes têm entre 60 e 79 anos). Essa baixa variabilidade reduz o poder discriminatório da variável idade como preditor independente de sucesso terapêutico nesta amostra específica.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Interação com Fatores Sociais:</w:t>
      </w:r>
      <w:r>
        <w:t xml:space="preserve"> </w:t>
      </w:r>
      <w:r>
        <w:t xml:space="preserve">O foco do estudo recai sobre os Determinantes Sociais de Saúde (Raça, Trabalho, Acesso). A idade apresenta forte colinearidade com a variável</w:t>
      </w:r>
      <w:r>
        <w:t xml:space="preserve"> </w:t>
      </w:r>
      <w:r>
        <w:rPr>
          <w:b/>
          <w:bCs/>
        </w:rPr>
        <w:t xml:space="preserve">Ocupação</w:t>
      </w:r>
      <w:r>
        <w:t xml:space="preserve"> </w:t>
      </w:r>
      <w:r>
        <w:t xml:space="preserve">(pacientes mais idosos tendem a estar na categoria</w:t>
      </w:r>
      <w:r>
        <w:t xml:space="preserve"> </w:t>
      </w:r>
      <w:r>
        <w:t xml:space="preserve">“Outros/Inativos”</w:t>
      </w:r>
      <w:r>
        <w:t xml:space="preserve"> </w:t>
      </w:r>
      <w:r>
        <w:t xml:space="preserve">ou</w:t>
      </w:r>
      <w:r>
        <w:t xml:space="preserve"> </w:t>
      </w:r>
      <w:r>
        <w:t xml:space="preserve">“Aposentados”</w:t>
      </w:r>
      <w:r>
        <w:t xml:space="preserve">, enquanto os mais jovens estão na força de trabalho ativa). Manter ambas poderia gerar ruído estatístico e inflacionar erros padrão.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História Natural da Doença:</w:t>
      </w:r>
      <w:r>
        <w:t xml:space="preserve"> </w:t>
      </w:r>
      <w:r>
        <w:t xml:space="preserve">Sendo o câncer (presumivelmente de próstata, dado o perfil) uma doença intrinsicamente ligada ao envelhecimento, a idade atua como um fator de risco basal universal na amostra. Ao removê-la, o modelo purifica o efeito das variáveis de interesse (como o racismo estrutural ou barreiras de acesso ao SUS), evitando que o peso biológico da idade mascare as desigualdades sociais que o estudo visa iluminar.</w:t>
      </w:r>
    </w:p>
    <w:p>
      <w:pPr>
        <w:pStyle w:val="FirstParagraph"/>
      </w:pPr>
      <w:r>
        <w:t xml:space="preserve">Dessa forma, o modelo final ajustado priorizou as dimensões de vulnerabilidade social, estadiamento clínico e modalidades terapêuticas.</w:t>
      </w:r>
    </w:p>
    <w:p>
      <w:pPr>
        <w:pStyle w:val="SourceCode"/>
      </w:pPr>
      <w:r>
        <w:rPr>
          <w:rStyle w:val="NormalTok"/>
        </w:rPr>
        <w:t xml:space="preserve">dados_modelo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Remover quem não tem a informação do desfecho (resposta)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(resposta_tratamento))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Criar a variável binária (Y)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 = Sucesso (Remissão), 0 = Falha (Óbito/Estável/Piora)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desfecho_binario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(resposta_tratamento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"Satisfatória"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Ajustar as Referências (Baselines)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Isso define quem é o "1.0" na comparação de risco.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Sexo/Raça (Geralmente a maioria ou o grupo de risco padrão)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(raca),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"Preta"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Idade (Se estiver usando contínua, ok. Se for faixa, defina a menor)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(Assumindo que você manteve idade1consulta como numérica)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Escolaridade: Referência = Baixa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escolaridade_agrupada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(escolaridade_agrupada),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 Escolaridade"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Estádio: Referência = Inicial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estadiam_bin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(estadiam_bin),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Tratamento: Referência = Sem Tratamento (Para ver o quanto a Cirurgia protege)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 Referência = Cirurgia (Para ver o quanto não tratar piora) -&gt; Vou sugerir Cirurgia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tratamento_agrupado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(tratamento_agrupado),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Tratamento Inicial"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Vícios: Referência = Nunca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alcoolismo_agrupado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(alcoolismo_agrupado),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"Consumidor Ativo"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tabagismo_agrupado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(tabagismo_agrupado),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"Consumidor Ativo"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Classe Trabalho: Referência = Manual ou Rural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classe_trabalho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(classe_trabalho),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"Outros/Nao Classificado"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Classe Trabalho: Referência = Manual ou Rural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origemenSUS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(origemenSUS),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 xml:space="preserve">## MODELO </w:t>
      </w:r>
      <w:r>
        <w:br/>
      </w:r>
      <w:r>
        <w:br/>
      </w:r>
      <w:r>
        <w:rPr>
          <w:rStyle w:val="NormalTok"/>
        </w:rPr>
        <w:t xml:space="preserve">modelo_logistico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desfecho_binario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#faixa_etaria_prim_cons +   # Faixa Etária na Primeira Consulta</w:t>
      </w:r>
      <w:r>
        <w:br/>
      </w:r>
      <w:r>
        <w:rPr>
          <w:rStyle w:val="NormalTok"/>
        </w:rPr>
        <w:t xml:space="preserve">    raca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Raça</w:t>
      </w:r>
      <w:r>
        <w:br/>
      </w:r>
      <w:r>
        <w:rPr>
          <w:rStyle w:val="NormalTok"/>
        </w:rPr>
        <w:t xml:space="preserve">    status_conjugal_bin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Suporte social</w:t>
      </w:r>
      <w:r>
        <w:br/>
      </w:r>
      <w:r>
        <w:rPr>
          <w:rStyle w:val="NormalTok"/>
        </w:rPr>
        <w:t xml:space="preserve">    escolaridade_agrupada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Nível socioeconômico</w:t>
      </w:r>
      <w:r>
        <w:br/>
      </w:r>
      <w:r>
        <w:rPr>
          <w:rStyle w:val="NormalTok"/>
        </w:rPr>
        <w:t xml:space="preserve">    classe_trabalho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Exposição ocupacional</w:t>
      </w:r>
      <w:r>
        <w:br/>
      </w:r>
      <w:r>
        <w:rPr>
          <w:rStyle w:val="NormalTok"/>
        </w:rPr>
        <w:t xml:space="preserve">    estadiam_bin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Gravidade da doença (Usei a binária Inicial/Avançado)</w:t>
      </w:r>
      <w:r>
        <w:br/>
      </w:r>
      <w:r>
        <w:rPr>
          <w:rStyle w:val="NormalTok"/>
        </w:rPr>
        <w:t xml:space="preserve">    tratamento_agrupado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 que foi feito</w:t>
      </w:r>
      <w:r>
        <w:br/>
      </w:r>
      <w:r>
        <w:rPr>
          <w:rStyle w:val="NormalTok"/>
        </w:rPr>
        <w:t xml:space="preserve">    alcoolismo_agrupado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Comorbidade 1</w:t>
      </w:r>
      <w:r>
        <w:br/>
      </w:r>
      <w:r>
        <w:rPr>
          <w:rStyle w:val="NormalTok"/>
        </w:rPr>
        <w:t xml:space="preserve">    tabagismo_agrupado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Comorbidade 2</w:t>
      </w:r>
      <w:r>
        <w:br/>
      </w:r>
      <w:r>
        <w:rPr>
          <w:rStyle w:val="NormalTok"/>
        </w:rPr>
        <w:t xml:space="preserve">    origemenSUS,               </w:t>
      </w:r>
      <w:r>
        <w:rPr>
          <w:rStyle w:val="CommentTok"/>
        </w:rPr>
        <w:t xml:space="preserve"># Origem do paciente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dados_modelo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Resumo estatístico bruto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(modelo_logistico) </w:t>
      </w:r>
      <w:r>
        <w:rPr>
          <w:rStyle w:val="CommentTok"/>
        </w:rPr>
        <w:t xml:space="preserve"># O MODELO COMPLETO É TB O MELHOR MODELO. TODOS OS VIFs DERAM MENOR QUE 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desfecho_binario ~ raca + status_conjugal_bin + </w:t>
      </w:r>
      <w:r>
        <w:br/>
      </w:r>
      <w:r>
        <w:rPr>
          <w:rStyle w:val="VerbatimChar"/>
        </w:rPr>
        <w:t xml:space="preserve">##     escolaridade_agrupada + classe_trabalho + estadiam_bin + </w:t>
      </w:r>
      <w:r>
        <w:br/>
      </w:r>
      <w:r>
        <w:rPr>
          <w:rStyle w:val="VerbatimChar"/>
        </w:rPr>
        <w:t xml:space="preserve">##     tratamento_agrupado + alcoolismo_agrupado + tabagismo_agrupado + </w:t>
      </w:r>
      <w:r>
        <w:br/>
      </w:r>
      <w:r>
        <w:rPr>
          <w:rStyle w:val="VerbatimChar"/>
        </w:rPr>
        <w:t xml:space="preserve">##     origemenSUS, family = binomial(link = "logit"), data = dados_modelo)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Estimate Std. Error z value Pr(&gt;|z|)</w:t>
      </w:r>
      <w:r>
        <w:br/>
      </w:r>
      <w:r>
        <w:rPr>
          <w:rStyle w:val="VerbatimChar"/>
        </w:rPr>
        <w:t xml:space="preserve">## (Intercept)                             -0.27381    0.20153  -1.359 0.174260</w:t>
      </w:r>
      <w:r>
        <w:br/>
      </w:r>
      <w:r>
        <w:rPr>
          <w:rStyle w:val="VerbatimChar"/>
        </w:rPr>
        <w:t xml:space="preserve">## racaBranca                              -0.24083    0.07413  -3.249 0.001159</w:t>
      </w:r>
      <w:r>
        <w:br/>
      </w:r>
      <w:r>
        <w:rPr>
          <w:rStyle w:val="VerbatimChar"/>
        </w:rPr>
        <w:t xml:space="preserve">## racaParda                                0.38053    0.07585   5.017 5.26e-07</w:t>
      </w:r>
      <w:r>
        <w:br/>
      </w:r>
      <w:r>
        <w:rPr>
          <w:rStyle w:val="VerbatimChar"/>
        </w:rPr>
        <w:t xml:space="preserve">## status_conjugal_binSem Companheiro       0.09173    0.05418   1.693 0.090477</w:t>
      </w:r>
      <w:r>
        <w:br/>
      </w:r>
      <w:r>
        <w:rPr>
          <w:rStyle w:val="VerbatimChar"/>
        </w:rPr>
        <w:t xml:space="preserve">## escolaridade_agrupadaBaixa Escolaridade  0.26284    0.16205   1.622 0.104802</w:t>
      </w:r>
      <w:r>
        <w:br/>
      </w:r>
      <w:r>
        <w:rPr>
          <w:rStyle w:val="VerbatimChar"/>
        </w:rPr>
        <w:t xml:space="preserve">## escolaridade_agrupadaMedia Escolaridade  0.30874    0.16218   1.904 0.056948</w:t>
      </w:r>
      <w:r>
        <w:br/>
      </w:r>
      <w:r>
        <w:rPr>
          <w:rStyle w:val="VerbatimChar"/>
        </w:rPr>
        <w:t xml:space="preserve">## classe_trabalhoManual/Operacional       -0.66942    0.09095  -7.360 1.84e-13</w:t>
      </w:r>
      <w:r>
        <w:br/>
      </w:r>
      <w:r>
        <w:rPr>
          <w:rStyle w:val="VerbatimChar"/>
        </w:rPr>
        <w:t xml:space="preserve">## classe_trabalhoRural/Agropecuaria       -0.24702    0.09267  -2.665 0.007689</w:t>
      </w:r>
      <w:r>
        <w:br/>
      </w:r>
      <w:r>
        <w:rPr>
          <w:rStyle w:val="VerbatimChar"/>
        </w:rPr>
        <w:t xml:space="preserve">## classe_trabalhoServicos/Comercio        -0.30203    0.11554  -2.614 0.008949</w:t>
      </w:r>
      <w:r>
        <w:br/>
      </w:r>
      <w:r>
        <w:rPr>
          <w:rStyle w:val="VerbatimChar"/>
        </w:rPr>
        <w:t xml:space="preserve">## classe_trabalhoSuperior/Dirigente       -0.42356    0.19488  -2.173 0.029745</w:t>
      </w:r>
      <w:r>
        <w:br/>
      </w:r>
      <w:r>
        <w:rPr>
          <w:rStyle w:val="VerbatimChar"/>
        </w:rPr>
        <w:t xml:space="preserve">## classe_trabalhoTecnico/Administrativo   -0.50125    0.18857  -2.658 0.007858</w:t>
      </w:r>
      <w:r>
        <w:br/>
      </w:r>
      <w:r>
        <w:rPr>
          <w:rStyle w:val="VerbatimChar"/>
        </w:rPr>
        <w:t xml:space="preserve">## estadiam_binInicial                      0.77568    0.06027  12.870  &lt; 2e-16</w:t>
      </w:r>
      <w:r>
        <w:br/>
      </w:r>
      <w:r>
        <w:rPr>
          <w:rStyle w:val="VerbatimChar"/>
        </w:rPr>
        <w:t xml:space="preserve">## tratamento_agrupadoCirurgia              1.02710    0.07407  13.867  &lt; 2e-16</w:t>
      </w:r>
      <w:r>
        <w:br/>
      </w:r>
      <w:r>
        <w:rPr>
          <w:rStyle w:val="VerbatimChar"/>
        </w:rPr>
        <w:t xml:space="preserve">## tratamento_agrupadoHormonioterapia      -0.81283    0.07042 -11.543  &lt; 2e-16</w:t>
      </w:r>
      <w:r>
        <w:br/>
      </w:r>
      <w:r>
        <w:rPr>
          <w:rStyle w:val="VerbatimChar"/>
        </w:rPr>
        <w:t xml:space="preserve">## tratamento_agrupadoQuimio/Outros        -1.64570    0.25018  -6.578 4.77e-11</w:t>
      </w:r>
      <w:r>
        <w:br/>
      </w:r>
      <w:r>
        <w:rPr>
          <w:rStyle w:val="VerbatimChar"/>
        </w:rPr>
        <w:t xml:space="preserve">## tratamento_agrupadoRadioterapia         -0.27178    0.06989  -3.889 0.000101</w:t>
      </w:r>
      <w:r>
        <w:br/>
      </w:r>
      <w:r>
        <w:rPr>
          <w:rStyle w:val="VerbatimChar"/>
        </w:rPr>
        <w:t xml:space="preserve">## alcoolismo_agrupadoEx-Consumidor         0.16660    0.07707   2.162 0.030647</w:t>
      </w:r>
      <w:r>
        <w:br/>
      </w:r>
      <w:r>
        <w:rPr>
          <w:rStyle w:val="VerbatimChar"/>
        </w:rPr>
        <w:t xml:space="preserve">## alcoolismo_agrupadoNunca Bebeu          -0.16026    0.06413  -2.499 0.012452</w:t>
      </w:r>
      <w:r>
        <w:br/>
      </w:r>
      <w:r>
        <w:rPr>
          <w:rStyle w:val="VerbatimChar"/>
        </w:rPr>
        <w:t xml:space="preserve">## tabagismo_agrupadoEx-Consumidor          0.35534    0.07533   4.717 2.39e-06</w:t>
      </w:r>
      <w:r>
        <w:br/>
      </w:r>
      <w:r>
        <w:rPr>
          <w:rStyle w:val="VerbatimChar"/>
        </w:rPr>
        <w:t xml:space="preserve">## tabagismo_agrupadoNunca Fumou            0.19209    0.07113   2.701 0.006922</w:t>
      </w:r>
      <w:r>
        <w:br/>
      </w:r>
      <w:r>
        <w:rPr>
          <w:rStyle w:val="VerbatimChar"/>
        </w:rPr>
        <w:t xml:space="preserve">## origemenSUSNão                           0.38259    0.08358   4.577 4.71e-06</w:t>
      </w:r>
      <w:r>
        <w:br/>
      </w:r>
      <w:r>
        <w:rPr>
          <w:rStyle w:val="VerbatimChar"/>
        </w:rPr>
        <w:t xml:space="preserve">##                                            </w:t>
      </w:r>
      <w:r>
        <w:br/>
      </w:r>
      <w:r>
        <w:rPr>
          <w:rStyle w:val="VerbatimChar"/>
        </w:rPr>
        <w:t xml:space="preserve">## (Intercept)                                </w:t>
      </w:r>
      <w:r>
        <w:br/>
      </w:r>
      <w:r>
        <w:rPr>
          <w:rStyle w:val="VerbatimChar"/>
        </w:rPr>
        <w:t xml:space="preserve">## racaBranca                              ** </w:t>
      </w:r>
      <w:r>
        <w:br/>
      </w:r>
      <w:r>
        <w:rPr>
          <w:rStyle w:val="VerbatimChar"/>
        </w:rPr>
        <w:t xml:space="preserve">## racaParda                               ***</w:t>
      </w:r>
      <w:r>
        <w:br/>
      </w:r>
      <w:r>
        <w:rPr>
          <w:rStyle w:val="VerbatimChar"/>
        </w:rPr>
        <w:t xml:space="preserve">## status_conjugal_binSem Companheiro      .  </w:t>
      </w:r>
      <w:r>
        <w:br/>
      </w:r>
      <w:r>
        <w:rPr>
          <w:rStyle w:val="VerbatimChar"/>
        </w:rPr>
        <w:t xml:space="preserve">## escolaridade_agrupadaBaixa Escolaridade    </w:t>
      </w:r>
      <w:r>
        <w:br/>
      </w:r>
      <w:r>
        <w:rPr>
          <w:rStyle w:val="VerbatimChar"/>
        </w:rPr>
        <w:t xml:space="preserve">## escolaridade_agrupadaMedia Escolaridade .  </w:t>
      </w:r>
      <w:r>
        <w:br/>
      </w:r>
      <w:r>
        <w:rPr>
          <w:rStyle w:val="VerbatimChar"/>
        </w:rPr>
        <w:t xml:space="preserve">## classe_trabalhoManual/Operacional       ***</w:t>
      </w:r>
      <w:r>
        <w:br/>
      </w:r>
      <w:r>
        <w:rPr>
          <w:rStyle w:val="VerbatimChar"/>
        </w:rPr>
        <w:t xml:space="preserve">## classe_trabalhoRural/Agropecuaria       ** </w:t>
      </w:r>
      <w:r>
        <w:br/>
      </w:r>
      <w:r>
        <w:rPr>
          <w:rStyle w:val="VerbatimChar"/>
        </w:rPr>
        <w:t xml:space="preserve">## classe_trabalhoServicos/Comercio        ** </w:t>
      </w:r>
      <w:r>
        <w:br/>
      </w:r>
      <w:r>
        <w:rPr>
          <w:rStyle w:val="VerbatimChar"/>
        </w:rPr>
        <w:t xml:space="preserve">## classe_trabalhoSuperior/Dirigente       *  </w:t>
      </w:r>
      <w:r>
        <w:br/>
      </w:r>
      <w:r>
        <w:rPr>
          <w:rStyle w:val="VerbatimChar"/>
        </w:rPr>
        <w:t xml:space="preserve">## classe_trabalhoTecnico/Administrativo   ** </w:t>
      </w:r>
      <w:r>
        <w:br/>
      </w:r>
      <w:r>
        <w:rPr>
          <w:rStyle w:val="VerbatimChar"/>
        </w:rPr>
        <w:t xml:space="preserve">## estadiam_binInicial                     ***</w:t>
      </w:r>
      <w:r>
        <w:br/>
      </w:r>
      <w:r>
        <w:rPr>
          <w:rStyle w:val="VerbatimChar"/>
        </w:rPr>
        <w:t xml:space="preserve">## tratamento_agrupadoCirurgia             ***</w:t>
      </w:r>
      <w:r>
        <w:br/>
      </w:r>
      <w:r>
        <w:rPr>
          <w:rStyle w:val="VerbatimChar"/>
        </w:rPr>
        <w:t xml:space="preserve">## tratamento_agrupadoHormonioterapia      ***</w:t>
      </w:r>
      <w:r>
        <w:br/>
      </w:r>
      <w:r>
        <w:rPr>
          <w:rStyle w:val="VerbatimChar"/>
        </w:rPr>
        <w:t xml:space="preserve">## tratamento_agrupadoQuimio/Outros        ***</w:t>
      </w:r>
      <w:r>
        <w:br/>
      </w:r>
      <w:r>
        <w:rPr>
          <w:rStyle w:val="VerbatimChar"/>
        </w:rPr>
        <w:t xml:space="preserve">## tratamento_agrupadoRadioterapia         ***</w:t>
      </w:r>
      <w:r>
        <w:br/>
      </w:r>
      <w:r>
        <w:rPr>
          <w:rStyle w:val="VerbatimChar"/>
        </w:rPr>
        <w:t xml:space="preserve">## alcoolismo_agrupadoEx-Consumidor        *  </w:t>
      </w:r>
      <w:r>
        <w:br/>
      </w:r>
      <w:r>
        <w:rPr>
          <w:rStyle w:val="VerbatimChar"/>
        </w:rPr>
        <w:t xml:space="preserve">## alcoolismo_agrupadoNunca Bebeu          *  </w:t>
      </w:r>
      <w:r>
        <w:br/>
      </w:r>
      <w:r>
        <w:rPr>
          <w:rStyle w:val="VerbatimChar"/>
        </w:rPr>
        <w:t xml:space="preserve">## tabagismo_agrupadoEx-Consumidor         ***</w:t>
      </w:r>
      <w:r>
        <w:br/>
      </w:r>
      <w:r>
        <w:rPr>
          <w:rStyle w:val="VerbatimChar"/>
        </w:rPr>
        <w:t xml:space="preserve">## tabagismo_agrupadoNunca Fumou           ** </w:t>
      </w:r>
      <w:r>
        <w:br/>
      </w:r>
      <w:r>
        <w:rPr>
          <w:rStyle w:val="VerbatimChar"/>
        </w:rPr>
        <w:t xml:space="preserve">## origemenSUSNão                         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10453.8  on 7788  degrees of freedom</w:t>
      </w:r>
      <w:r>
        <w:br/>
      </w:r>
      <w:r>
        <w:rPr>
          <w:rStyle w:val="VerbatimChar"/>
        </w:rPr>
        <w:t xml:space="preserve">## Residual deviance:  9282.2  on 7768  degrees of freedom</w:t>
      </w:r>
      <w:r>
        <w:br/>
      </w:r>
      <w:r>
        <w:rPr>
          <w:rStyle w:val="VerbatimChar"/>
        </w:rPr>
        <w:t xml:space="preserve">##   (7366 observations deleted due to missingness)</w:t>
      </w:r>
      <w:r>
        <w:br/>
      </w:r>
      <w:r>
        <w:rPr>
          <w:rStyle w:val="VerbatimChar"/>
        </w:rPr>
        <w:t xml:space="preserve">## AIC: 9324.2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bookmarkEnd w:id="36"/>
    <w:bookmarkStart w:id="37" w:name="os-resultados-do-modelo"/>
    <w:p>
      <w:pPr>
        <w:pStyle w:val="Heading2"/>
      </w:pPr>
      <w:r>
        <w:t xml:space="preserve">Os resultados do modelo</w:t>
      </w:r>
    </w:p>
    <w:p>
      <w:pPr>
        <w:pStyle w:val="FirstParagraph"/>
      </w:pPr>
      <w:r>
        <w:t xml:space="preserve">A análise multivariada por regressão logística foi conduzida para identificar os determinantes da resposta satisfatória ao tratamento (tabela abaixo). O modelo final demonstrou-se robusto, identificando associações significativas em dimensões sociodemográficas, clínicas e comportamentais.</w:t>
      </w:r>
    </w:p>
    <w:p>
      <w:pPr>
        <w:pStyle w:val="SourceCode"/>
      </w:pPr>
      <w:r>
        <w:rPr>
          <w:rStyle w:val="CommentTok"/>
        </w:rPr>
        <w:t xml:space="preserve"># Gerar tabela</w:t>
      </w:r>
      <w:r>
        <w:br/>
      </w:r>
      <w:r>
        <w:rPr>
          <w:rStyle w:val="NormalTok"/>
        </w:rPr>
        <w:t xml:space="preserve">tabela_publicacao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(modelo_logistico,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CRUCIAL: Converte para Odds Ratio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#faixa_etaria_prim_cons ~ "Faixa Etária (anos)",</w:t>
      </w:r>
      <w:r>
        <w:br/>
      </w:r>
      <w:r>
        <w:rPr>
          <w:rStyle w:val="NormalTok"/>
        </w:rPr>
        <w:t xml:space="preserve">                                      raca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"Raça"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status_conjugal_bin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"Situação Conjugal"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escolaridade_agrupada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"Escolaridade"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classe_trabalho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"Ocupação"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estadiam_bin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"Estadiamento"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tratamento_agrupado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"Tratamento Realizado"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alcoolismo_agrupado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"Histórico de Álcool"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tabagismo_agrupado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"Histórico de Fumo"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origemenSUS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"Encaminhado pelo SUS"</w:t>
      </w:r>
      <w:r>
        <w:br/>
      </w:r>
      <w:r>
        <w:rPr>
          <w:rStyle w:val="NormalTok"/>
        </w:rPr>
        <w:t xml:space="preserve">                                  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Negrita quem for significativo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Negrita os nomes das variáveis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Coloca as categorias em itálico</w:t>
      </w:r>
      <w:r>
        <w:br/>
      </w:r>
      <w:r>
        <w:br/>
      </w:r>
      <w:r>
        <w:rPr>
          <w:rStyle w:val="CommentTok"/>
        </w:rPr>
        <w:t xml:space="preserve"># Visualizar</w:t>
      </w:r>
      <w:r>
        <w:br/>
      </w:r>
      <w:r>
        <w:rPr>
          <w:rStyle w:val="NormalTok"/>
        </w:rPr>
        <w:t xml:space="preserve">tabela_publicacao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Preta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Situação Conjugal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Com Companheiro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Sem Companheiro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Alta 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Baixa 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Media 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Ocupação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Outros/Nao Classificado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Manual/Operacional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Rural/Agropecuaria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Servicos/Comercio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Superior/Dirigente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Tecnico/Administrativo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Estadiamento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Avançado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Inicial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1.93, 2.44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Tratamento Realizado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Sem Tratamento Inicial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Cirurgia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2.42, 3.23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Hormonioterapia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Quimio/Outros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Radioterapia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Histórico de Álcool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Consumidor Ativo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Ex-Consumidor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Nunca Bebeu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Histórico de Fumo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Consumidor Ativo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Ex-Consumidor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Nunca Fumou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Encaminhado pelo 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Não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  <w:r>
        <w:t xml:space="preserve">No tocante às características raciais, utilizando a população preta como grupo de referência, observou-se um padrão heterogêneo. Pacientes autodeclarados pardos apresentaram uma chance</w:t>
      </w:r>
      <w:r>
        <w:t xml:space="preserve"> </w:t>
      </w:r>
      <w:r>
        <w:rPr>
          <w:b/>
          <w:bCs/>
        </w:rPr>
        <w:t xml:space="preserve">46% maior</w:t>
      </w:r>
      <w:r>
        <w:t xml:space="preserve"> </w:t>
      </w:r>
      <w:r>
        <w:t xml:space="preserve">de resposta satisfatória (OR: 1,46; IC95%: 1,26–1,70; p&lt;0,001). Em contrapartida, a população branca apresentou uma chance reduzida de sucesso terapêutico em comparação à população preta (OR: 0,79; IC95%: 0,68–0,91; p=0,001).</w:t>
      </w:r>
    </w:p>
    <w:p>
      <w:pPr>
        <w:pStyle w:val="BodyText"/>
      </w:pPr>
      <w:r>
        <w:t xml:space="preserve">As desigualdades socioeconômicas manifestaram-se fortemente através da ocupação e da origem do encaminhamento. Pacientes não encaminhados pelo Sistema Único de Saúde (SUS) — atendidos via saúde suplementar ou particular — tiveram 1,47 vezes a chance de obter resposta favorável comparados aos pacientes do SUS (IC95%: 1,25–1,73; p&lt;0,001). Quanto à ocupação, tendo como referência o grupo</w:t>
      </w:r>
      <w:r>
        <w:t xml:space="preserve"> </w:t>
      </w:r>
      <w:r>
        <w:t xml:space="preserve">“Outros/Não Classificado”</w:t>
      </w:r>
      <w:r>
        <w:t xml:space="preserve"> </w:t>
      </w:r>
      <w:r>
        <w:t xml:space="preserve">(que possivelmente engloba inativos com renda ou categorias não manuais não listadas), todas as classes laborais específicas apresentaram prognóstico inferior. Destaca-se a categoria</w:t>
      </w:r>
      <w:r>
        <w:t xml:space="preserve"> </w:t>
      </w:r>
      <w:r>
        <w:t xml:space="preserve">“Manual/Operacional”</w:t>
      </w:r>
      <w:r>
        <w:t xml:space="preserve"> </w:t>
      </w:r>
      <w:r>
        <w:t xml:space="preserve">com a menor chance de resposta (OR: 0,51; IC95%: 0,43–0,61), evidenciando a vulnerabilidade de trabalhadores braçais. A escolaridade e a situação conjugal não atingiram significância estatística no nível de 5%.</w:t>
      </w:r>
    </w:p>
    <w:p>
      <w:pPr>
        <w:pStyle w:val="BodyText"/>
      </w:pPr>
      <w:r>
        <w:t xml:space="preserve">As variáveis clínicas comportaram-se conforme o esperado biologicamente. O diagnóstico em estádio inicial mais que dobrou a chance de sucesso (OR: 2,17; IC95%: 1,93–2,44) em relação ao estádio avançado. A escolha terapêutica foi determinante: comparado aos pacientes sem tratamento inicial (provável vigilância ativa ou recusa), a cirurgia elevou a chance de resposta satisfatória em</w:t>
      </w:r>
      <w:r>
        <w:t xml:space="preserve"> </w:t>
      </w:r>
      <w:r>
        <w:rPr>
          <w:b/>
          <w:bCs/>
        </w:rPr>
        <w:t xml:space="preserve">2,79 vezes</w:t>
      </w:r>
      <w:r>
        <w:t xml:space="preserve"> </w:t>
      </w:r>
      <w:r>
        <w:t xml:space="preserve">(p&lt;0,001). Inversamente, modalidades isoladas como Hormonioterapia (OR: 0,44) e Quimioterapia (OR: 0,19) associaram-se a desfechos inferiores à referência, refletindo provável doença sistêmica ou inoperável nestes grupos.</w:t>
      </w:r>
    </w:p>
    <w:p>
      <w:pPr>
        <w:pStyle w:val="BodyText"/>
      </w:pPr>
      <w:r>
        <w:t xml:space="preserve">Em relação ao estilo de vida, o histórico de tabagismo mostrou que ex-fumantes (OR: 1,43) e não fumantes (OR: 1,21) possuem melhor prognóstico que fumantes ativos. Para o etilismo, observou-se um aparente paradoxo: enquanto ex-consumidores tiveram melhor resposta que consumidores ativos (OR: 1,18), o grupo que</w:t>
      </w:r>
      <w:r>
        <w:t xml:space="preserve"> </w:t>
      </w:r>
      <w:r>
        <w:t xml:space="preserve">“Nunca Bebeu”</w:t>
      </w:r>
      <w:r>
        <w:t xml:space="preserve"> </w:t>
      </w:r>
      <w:r>
        <w:t xml:space="preserve">apresentou chance inferior aos que bebem (OR: 0,85; p=0,012).</w:t>
      </w:r>
    </w:p>
    <w:bookmarkEnd w:id="37"/>
    <w:bookmarkStart w:id="38" w:name="discussão"/>
    <w:p>
      <w:pPr>
        <w:pStyle w:val="Heading2"/>
      </w:pPr>
      <w:r>
        <w:t xml:space="preserve">Discussão</w:t>
      </w:r>
    </w:p>
    <w:p>
      <w:pPr>
        <w:pStyle w:val="FirstParagraph"/>
      </w:pPr>
      <w:r>
        <w:t xml:space="preserve">Os resultados corroboram a literatura sobre a influência dos determinantes sociais na saúde (SDSS), mas apresentam particularidades regionais importantes. A vantagem de sobrevivência observada na população parda em relação à preta alinha-se a estudos brasileiros que apontam para o</w:t>
      </w:r>
      <w:r>
        <w:t xml:space="preserve"> </w:t>
      </w:r>
      <w:r>
        <w:t xml:space="preserve">“gradiente de cor”</w:t>
      </w:r>
      <w:r>
        <w:t xml:space="preserve">, onde o racismo estrutural e barreiras de acesso incidem com maior severidade sobre a população preta fenotipicamente mais marcada (LOPEZ, 2011). O achado de que brancos tiveram desempenho inferior aos pretos nesta amostra específica diverge de dados globais, sugerindo possíveis viéses locais de seleção, onde a população branca pode estar chegando ao serviço com idade mais avançada ou comorbidades não mensuradas no modelo.</w:t>
      </w:r>
    </w:p>
    <w:p>
      <w:pPr>
        <w:pStyle w:val="BodyText"/>
      </w:pPr>
      <w:r>
        <w:t xml:space="preserve">A disparidade baseada no tipo de encaminhamento (SUS versus Não-SUS) reitera a fragmentação do sistema de saúde brasileiro. A</w:t>
      </w:r>
      <w:r>
        <w:t xml:space="preserve"> </w:t>
      </w:r>
      <w:r>
        <w:t xml:space="preserve">“Lei dos 60 Dias”</w:t>
      </w:r>
      <w:r>
        <w:t xml:space="preserve"> </w:t>
      </w:r>
      <w:r>
        <w:t xml:space="preserve">busca mitigar atrasos, mas pacientes da rede privada historicamente acessam métodos diagnósticos e terapêuticos com maior celeridade, impactando diretamente o estadiamento e a sobrevida (SOUZA et al., 2020). O impacto da ocupação reforça essa tese: trabalhadores manuais e rurais, frequentemente expostos a riscos ocupacionais e com menor flexibilidade de horário para consultas, apresentaram os piores desfechos.</w:t>
      </w:r>
    </w:p>
    <w:p>
      <w:pPr>
        <w:pStyle w:val="BodyText"/>
      </w:pPr>
      <w:r>
        <w:t xml:space="preserve">Clinicamente, a superioridade da cirurgia confirma o tratamento cirúrgico como padrão-ouro para doença localizada com intenção curativa. O baixo desempenho das terapias sistêmicas (hormônio e quimioterapia) reflete o viés de indicação, onde tais modalidades são reservadas para casos onde a cura cirúrgica já não é viável (tumor avançado ou metastático).</w:t>
      </w:r>
    </w:p>
    <w:p>
      <w:pPr>
        <w:pStyle w:val="BodyText"/>
      </w:pPr>
      <w:r>
        <w:t xml:space="preserve">Por fim, o achado paradoxal referente ao consumo de álcool — onde abstêmios tiveram pior prognóstico que bebedores ativos — pode ser explicado pelo</w:t>
      </w:r>
      <w:r>
        <w:t xml:space="preserve"> </w:t>
      </w:r>
      <w:r>
        <w:t xml:space="preserve">“efeito do abstêmio doente”</w:t>
      </w:r>
      <w:r>
        <w:t xml:space="preserve"> </w:t>
      </w:r>
      <w:r>
        <w:t xml:space="preserve">(</w:t>
      </w:r>
      <w:r>
        <w:rPr>
          <w:i/>
          <w:iCs/>
        </w:rPr>
        <w:t xml:space="preserve">sick quitter effect</w:t>
      </w:r>
      <w:r>
        <w:t xml:space="preserve">). Este viés epidemiológico sugere que o grupo de</w:t>
      </w:r>
      <w:r>
        <w:t xml:space="preserve"> </w:t>
      </w:r>
      <w:r>
        <w:t xml:space="preserve">“nunca bebedores”</w:t>
      </w:r>
      <w:r>
        <w:t xml:space="preserve"> </w:t>
      </w:r>
      <w:r>
        <w:t xml:space="preserve">frequentemente inclui indivíduos com saúde frágil ou comorbidades prévias que os impediram de iniciar o consumo de álcool, enquanto bebedores ativos moderados tendem a possuir vida social ativa e melhor estado funcional geral (SHAPER et al., 1988; STOCKWELL et al., 2016). Já o tabagismo mantém sua coerência biológica nociva, onde a cessação ou não exposição confirma-se como fator protetor robusto.</w:t>
      </w:r>
    </w:p>
    <w:bookmarkEnd w:id="38"/>
    <w:bookmarkStart w:id="40" w:name="referências"/>
    <w:p>
      <w:pPr>
        <w:pStyle w:val="Heading2"/>
      </w:pPr>
      <w:r>
        <w:t xml:space="preserve">Referências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dos Fatores Associados à Resposta Terapêutica Oncológica</dc:title>
  <dc:creator>Márcio Souza</dc:creator>
  <cp:keywords/>
  <dcterms:created xsi:type="dcterms:W3CDTF">2025-11-22T11:58:16Z</dcterms:created>
  <dcterms:modified xsi:type="dcterms:W3CDTF">2025-11-22T11:58:16Z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bibliografia.bib</vt:lpwstr>
  </property>
  <property fmtid="{D5CDD505-2E9C-101B-9397-08002B2CF9AE}" pid="3" name="date">
    <vt:lpwstr>2025-11-22</vt:lpwstr>
  </property>
  <property fmtid="{D5CDD505-2E9C-101B-9397-08002B2CF9AE}" pid="4" name="output">
    <vt:lpwstr/>
  </property>
</Properties>
</file>