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8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№6</w:t>
      </w:r>
    </w:p>
    <w:p>
      <w:pPr>
        <w:pStyle w:val="Subtitle"/>
      </w:pPr>
      <w:r>
        <w:t xml:space="preserve">Поиск файлов. Перенаправление ввода-вывода. Просмотр запущенных процессов</w:t>
      </w:r>
    </w:p>
    <w:p>
      <w:pPr>
        <w:pStyle w:val="Author"/>
      </w:pPr>
      <w:r>
        <w:t xml:space="preserve">Емельянов Антон НПМбв-01-21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 методического пособия и выданным вариантом.</w:t>
      </w:r>
    </w:p>
    <w:bookmarkEnd w:id="21"/>
    <w:bookmarkStart w:id="23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</w:t>
      </w:r>
      <w:r>
        <w:t xml:space="preserve"> </w:t>
      </w:r>
      <w:hyperlink w:anchor="tbl-std-dir">
        <w:r>
          <w:rPr>
            <w:rStyle w:val="Hyperlink"/>
          </w:rPr>
          <w:t xml:space="preserve">табл. 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2" w:name="tbl-std-dir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Таблица 1: Описание некоторых каталогов файловой системы GNU Linux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803"/>
              <w:gridCol w:w="711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Имя каталога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Описание каталога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Корневая директория, содержащая всю файловую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/bin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Основные системные утилиты, необходимые как в однопользовательском режиме, так и при обычной работе всем пользователям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/etc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Общесистемные конфигурационные файлы и файлы конфигурации установленных программ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/home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/media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Точки монтирования для сменных носителей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/root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Домашняя директория пользователя</w:t>
                  </w:r>
                  <w:r>
                    <w:t xml:space="preserve"> </w:t>
                  </w:r>
                  <w:r>
                    <w:rPr>
                      <w:rStyle w:val="VerbatimChar"/>
                    </w:rPr>
                    <w:t xml:space="preserve">root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/tmp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Временные файлы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rPr>
                      <w:rStyle w:val="VerbatimChar"/>
                    </w:rPr>
                    <w:t xml:space="preserve">/usr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Вторичная иерархия для данных пользователя</w:t>
                  </w:r>
                </w:p>
              </w:tc>
            </w:tr>
          </w:tbl>
          <w:bookmarkEnd w:id="22"/>
          <w:p/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48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Совершаем вход в систему под свои логином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r>
              <w:drawing>
                <wp:inline>
                  <wp:extent cx="3733800" cy="1980475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image/1examples.jp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8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1: Входим в систему.</w:t>
            </w:r>
          </w:p>
          <w:bookmarkEnd w:id="27"/>
        </w:tc>
      </w:tr>
    </w:tbl>
    <w:p>
      <w:pPr>
        <w:pStyle w:val="BodyText"/>
      </w:pPr>
      <w:r>
        <w:t xml:space="preserve">Записываем в файл file.txt названия файлов из каталога /etc, а после дописываем в этот файл названия файлов из домашнего каталога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1" w:name="fig-002"/>
          <w:p>
            <w:pPr>
              <w:pStyle w:val="Compact"/>
              <w:jc w:val="center"/>
            </w:pPr>
            <w:r>
              <w:drawing>
                <wp:inline>
                  <wp:extent cx="3733800" cy="1582653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2advanced.jp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826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2: Записываем файл.</w:t>
            </w:r>
          </w:p>
          <w:bookmarkEnd w:id="31"/>
        </w:tc>
      </w:tr>
    </w:tbl>
    <w:p>
      <w:pPr>
        <w:pStyle w:val="BodyText"/>
      </w:pPr>
      <w:r>
        <w:t xml:space="preserve">Выводим имена всех файлов из file.txt, имеющих расширение .conf, после чего записываем их в новый файл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5" w:name="fig-003"/>
          <w:p>
            <w:pPr>
              <w:pStyle w:val="Compact"/>
              <w:jc w:val="center"/>
            </w:pPr>
            <w:r>
              <w:drawing>
                <wp:inline>
                  <wp:extent cx="3733800" cy="3191401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image/3help.jp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91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3: Вывод имён файлов.</w:t>
            </w:r>
          </w:p>
          <w:bookmarkEnd w:id="35"/>
        </w:tc>
      </w:tr>
    </w:tbl>
    <w:p>
      <w:pPr>
        <w:pStyle w:val="BodyText"/>
      </w:pPr>
      <w:r>
        <w:t xml:space="preserve">Запускаем в фоновом режиме процесс, который будет записывать в файл logfile названия файлов с именами, начинающимеся на log, а затем удаляем этот файл.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004"/>
          <w:p>
            <w:pPr>
              <w:pStyle w:val="Compact"/>
              <w:jc w:val="center"/>
            </w:pPr>
            <w:r>
              <w:drawing>
                <wp:inline>
                  <wp:extent cx="3733800" cy="2956216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image/4cat.jp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56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4: Запускаем процесс.</w:t>
            </w:r>
          </w:p>
          <w:bookmarkEnd w:id="39"/>
        </w:tc>
      </w:tr>
    </w:tbl>
    <w:p>
      <w:pPr>
        <w:pStyle w:val="BodyText"/>
      </w:pPr>
      <w:r>
        <w:t xml:space="preserve">Изучаем команду kill - команду вызывающую прерывание процесса, затем выполняем и изучаем (командой man) команды df и du 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005"/>
          <w:p>
            <w:pPr>
              <w:pStyle w:val="Compact"/>
              <w:jc w:val="center"/>
            </w:pPr>
            <w:r>
              <w:drawing>
                <wp:inline>
                  <wp:extent cx="3733800" cy="1002008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image/5copypast.jp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02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5: Взаимодействуем с командой kill.</w:t>
            </w:r>
          </w:p>
          <w:bookmarkEnd w:id="43"/>
        </w:tc>
      </w:tr>
    </w:tbl>
    <w:p>
      <w:pPr>
        <w:pStyle w:val="BodyText"/>
      </w:pPr>
      <w:r>
        <w:t xml:space="preserve">И под конец, воспользовавшись команды find выводим имена всех директорий нашего домашнего каталога.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6"/>
          <w:p>
            <w:pPr>
              <w:pStyle w:val="Compact"/>
              <w:jc w:val="center"/>
            </w:pPr>
            <w:r>
              <w:drawing>
                <wp:inline>
                  <wp:extent cx="3733800" cy="47680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image/6accessdenied.jp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76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6: Имена директорий.</w:t>
            </w:r>
          </w:p>
          <w:bookmarkEnd w:id="47"/>
        </w:tc>
      </w:tr>
    </w:tbl>
    <w:bookmarkEnd w:id="48"/>
    <w:bookmarkStart w:id="49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результате выполнения работы мы научились записывать в файлы, искать их и просматривать/прерывать запущенные процессы</w:t>
      </w:r>
    </w:p>
    <w:bookmarkEnd w:id="49"/>
    <w:bookmarkStart w:id="56" w:name="список-литературы"/>
    <w:p>
      <w:pPr>
        <w:pStyle w:val="Heading1"/>
      </w:pPr>
      <w:r>
        <w:t xml:space="preserve">Список литературы</w:t>
      </w:r>
    </w:p>
    <w:bookmarkStart w:id="55" w:name="refs"/>
    <w:bookmarkStart w:id="50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50"/>
    <w:bookmarkStart w:id="51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51"/>
    <w:bookmarkStart w:id="52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52"/>
    <w:bookmarkStart w:id="54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53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54"/>
    <w:bookmarkEnd w:id="55"/>
    <w:bookmarkEnd w:id="5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hyperlink" Id="rId53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Емельянов Антон НПМбв-01-21</dc:creator>
  <dc:language>ru-RU</dc:language>
  <cp:keywords/>
  <dcterms:created xsi:type="dcterms:W3CDTF">2025-06-20T02:12:37Z</dcterms:created>
  <dcterms:modified xsi:type="dcterms:W3CDTF">2025-06-20T02:12:37Z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Поиск файлов. Перенаправление ввода-вывода. Просмотр запущенных процессов</vt:lpwstr>
  </property>
  <property fmtid="{D5CDD505-2E9C-101B-9397-08002B2CF9AE}" pid="16" name="toc-title">
    <vt:lpwstr>Содержание</vt:lpwstr>
  </property>
</Properties>
</file>