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ântico-de-bênçãos"/>
      <w:r>
        <w:t xml:space="preserve">Cântico de Bênçãos</w:t>
      </w:r>
      <w:bookmarkEnd w:id="20"/>
    </w:p>
    <w:p>
      <w:pPr>
        <w:pStyle w:val="BlockText"/>
      </w:pPr>
      <w:r>
        <w:t xml:space="preserve">Evitar os tolos,</w:t>
      </w:r>
      <w:r>
        <w:br w:type="textWrapping"/>
      </w:r>
      <w:r>
        <w:t xml:space="preserve">Associar-se aos Sábios,</w:t>
      </w:r>
      <w:r>
        <w:br w:type="textWrapping"/>
      </w:r>
      <w:r>
        <w:t xml:space="preserve">E honrar quem é digno de honra.</w:t>
      </w:r>
      <w:r>
        <w:br w:type="textWrapping"/>
      </w:r>
      <w:r>
        <w:t xml:space="preserve">Estas são as maiores bênçãos.</w:t>
      </w:r>
    </w:p>
    <w:p>
      <w:pPr>
        <w:pStyle w:val="BlockText"/>
      </w:pPr>
      <w:r>
        <w:t xml:space="preserve">Viver em locais adequados,</w:t>
      </w:r>
      <w:r>
        <w:br w:type="textWrapping"/>
      </w:r>
      <w:r>
        <w:t xml:space="preserve">Com os frutos das boas acções passadas,</w:t>
      </w:r>
      <w:r>
        <w:br w:type="textWrapping"/>
      </w:r>
      <w:r>
        <w:t xml:space="preserve">Guiado pelo caminho correcto.</w:t>
      </w:r>
      <w:r>
        <w:br w:type="textWrapping"/>
      </w:r>
      <w:r>
        <w:t xml:space="preserve">Estas são as maiores bênçãos.</w:t>
      </w:r>
    </w:p>
    <w:p>
      <w:pPr>
        <w:pStyle w:val="BlockText"/>
      </w:pPr>
      <w:r>
        <w:t xml:space="preserve">Proficiente em estudos e ofícios,</w:t>
      </w:r>
      <w:r>
        <w:br w:type="textWrapping"/>
      </w:r>
      <w:r>
        <w:t xml:space="preserve">Com disciplina sublimemente treinada,</w:t>
      </w:r>
      <w:r>
        <w:br w:type="textWrapping"/>
      </w:r>
      <w:r>
        <w:t xml:space="preserve">E discurso verdadeiro agradável ao ouvido.</w:t>
      </w:r>
      <w:r>
        <w:br w:type="textWrapping"/>
      </w:r>
      <w:r>
        <w:t xml:space="preserve">Estas são as maiores bênçãos.</w:t>
      </w:r>
    </w:p>
    <w:p>
      <w:pPr>
        <w:pStyle w:val="BlockText"/>
      </w:pPr>
      <w:r>
        <w:t xml:space="preserve">Apoiar os pais,</w:t>
      </w:r>
      <w:r>
        <w:br w:type="textWrapping"/>
      </w:r>
      <w:r>
        <w:t xml:space="preserve">Zelar pela família,</w:t>
      </w:r>
      <w:r>
        <w:br w:type="textWrapping"/>
      </w:r>
      <w:r>
        <w:t xml:space="preserve">E ter uma vida inofensiva para os demais.</w:t>
      </w:r>
      <w:r>
        <w:br w:type="textWrapping"/>
      </w:r>
      <w:r>
        <w:t xml:space="preserve">Estas são as maiores bênçãos.</w:t>
      </w:r>
    </w:p>
    <w:p>
      <w:pPr>
        <w:pStyle w:val="BlockText"/>
      </w:pPr>
      <w:r>
        <w:t xml:space="preserve">Generosidade e uma vida honesta,</w:t>
      </w:r>
      <w:r>
        <w:br w:type="textWrapping"/>
      </w:r>
      <w:r>
        <w:t xml:space="preserve">Oferecer ajuda a familiares e amigos,</w:t>
      </w:r>
      <w:r>
        <w:br w:type="textWrapping"/>
      </w:r>
      <w:r>
        <w:t xml:space="preserve">Agir de forma que não promova remorsos.</w:t>
      </w:r>
      <w:r>
        <w:br w:type="textWrapping"/>
      </w:r>
      <w:r>
        <w:t xml:space="preserve">Estas são as maiores bênçãos.</w:t>
      </w:r>
    </w:p>
    <w:p>
      <w:pPr>
        <w:pStyle w:val="BlockText"/>
      </w:pPr>
      <w:r>
        <w:t xml:space="preserve">Resoluto a controlar-se, a abandonar os caminhos do mal,</w:t>
      </w:r>
      <w:r>
        <w:br w:type="textWrapping"/>
      </w:r>
      <w:r>
        <w:t xml:space="preserve">Evitar intoxicantes que entorpeçam a mente,</w:t>
      </w:r>
      <w:r>
        <w:br w:type="textWrapping"/>
      </w:r>
      <w:r>
        <w:t xml:space="preserve">E ser diligente em todas as ocasiões.</w:t>
      </w:r>
      <w:r>
        <w:br w:type="textWrapping"/>
      </w:r>
      <w:r>
        <w:t xml:space="preserve">Estas são as maiores bênçãos.</w:t>
      </w:r>
    </w:p>
    <w:p>
      <w:pPr>
        <w:pStyle w:val="BlockText"/>
      </w:pPr>
      <w:r>
        <w:t xml:space="preserve">Respeito e humildade,</w:t>
      </w:r>
      <w:r>
        <w:br w:type="textWrapping"/>
      </w:r>
      <w:r>
        <w:t xml:space="preserve">Contentamento e gratidão,</w:t>
      </w:r>
      <w:r>
        <w:br w:type="textWrapping"/>
      </w:r>
      <w:r>
        <w:t xml:space="preserve">Ouvir o Dhamma frequentemente ensinado.</w:t>
      </w:r>
      <w:r>
        <w:br w:type="textWrapping"/>
      </w:r>
      <w:r>
        <w:t xml:space="preserve">Estas são as maiores bênçãos.</w:t>
      </w:r>
    </w:p>
    <w:p>
      <w:pPr>
        <w:pStyle w:val="BlockText"/>
      </w:pPr>
      <w:r>
        <w:t xml:space="preserve">Paciência e vontade para aceitar as próprias falhas,</w:t>
      </w:r>
      <w:r>
        <w:br w:type="textWrapping"/>
      </w:r>
      <w:r>
        <w:t xml:space="preserve">Visitar os respeitáveis buscadores da verdade,</w:t>
      </w:r>
      <w:r>
        <w:br w:type="textWrapping"/>
      </w:r>
      <w:r>
        <w:t xml:space="preserve">E partilhar o Dhamma frequentemente.</w:t>
      </w:r>
      <w:r>
        <w:br w:type="textWrapping"/>
      </w:r>
      <w:r>
        <w:t xml:space="preserve">Estas são as maiores bênçãos.</w:t>
      </w:r>
    </w:p>
    <w:p>
      <w:pPr>
        <w:pStyle w:val="BlockText"/>
      </w:pPr>
      <w:r>
        <w:t xml:space="preserve">Dedicar-se ardentemente à Vida Santa,</w:t>
      </w:r>
      <w:r>
        <w:br w:type="textWrapping"/>
      </w:r>
      <w:r>
        <w:t xml:space="preserve">Ver as Nobres Verdades directamente por si</w:t>
      </w:r>
      <w:r>
        <w:br w:type="textWrapping"/>
      </w:r>
      <w:r>
        <w:t xml:space="preserve">E realizar o Nibbana.</w:t>
      </w:r>
      <w:r>
        <w:br w:type="textWrapping"/>
      </w:r>
      <w:r>
        <w:t xml:space="preserve">Estas são as maiores bênçãos.</w:t>
      </w:r>
    </w:p>
    <w:p>
      <w:pPr>
        <w:pStyle w:val="BlockText"/>
      </w:pPr>
      <w:r>
        <w:t xml:space="preserve">Ainda que em contacto com o mundo,</w:t>
      </w:r>
      <w:r>
        <w:br w:type="textWrapping"/>
      </w:r>
      <w:r>
        <w:t xml:space="preserve">A mente mantem-se inabalável,</w:t>
      </w:r>
      <w:r>
        <w:br w:type="textWrapping"/>
      </w:r>
      <w:r>
        <w:t xml:space="preserve">Perfeitamente segura além de toda a aflição.</w:t>
      </w:r>
      <w:r>
        <w:br w:type="textWrapping"/>
      </w:r>
      <w:r>
        <w:t xml:space="preserve">Estas são as maiores bênçãos.</w:t>
      </w:r>
    </w:p>
    <w:p>
      <w:pPr>
        <w:pStyle w:val="BlockText"/>
      </w:pPr>
      <w:r>
        <w:t xml:space="preserve">Aqueles que seguem este caminho,</w:t>
      </w:r>
      <w:r>
        <w:br w:type="textWrapping"/>
      </w:r>
      <w:r>
        <w:t xml:space="preserve">Conhecem a Victória onde quer que vão,</w:t>
      </w:r>
      <w:r>
        <w:br w:type="textWrapping"/>
      </w:r>
      <w:r>
        <w:t xml:space="preserve">E qualquer lugar para eles é seguro.</w:t>
      </w:r>
      <w:r>
        <w:br w:type="textWrapping"/>
      </w:r>
      <w:r>
        <w:t xml:space="preserve">Estas são as maiores bênçãos.</w:t>
      </w:r>
    </w:p>
    <w:p>
      <w:pPr>
        <w:pStyle w:val="BlockText"/>
      </w:pPr>
      <w:r>
        <w:t xml:space="preserve">Maṅgala Sutta, Sutta Nipāta 24</w:t>
      </w:r>
    </w:p>
    <w:sectPr>
      <w:footnotePr>
        <w:numFmt w:val="decimal"/>
      </w:footnote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ntium Plus">
    <w:charset w:val="01"/>
    <w:family w:val="roman"/>
    <w:pitch w:val="variable"/>
  </w:font>
  <w:font w:name="Cormorant">
    <w:charset w:val="01"/>
    <w:family w:val="roman"/>
    <w:pitch w:val="variable"/>
  </w:font>
  <w:font w:name="Fontin Sans X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lineRule="auto" w:line="276" w:before="0" w:after="200"/>
      <w:jc w:val="both"/>
    </w:pPr>
    <w:rPr>
      <w:rFonts w:ascii="Gentium Plus" w:hAnsi="Gentium Plus" w:eastAsia="Cambria" w:cs="Kinnari" w:eastAsiaTheme="minorHAnsi"/>
      <w:bCs w:val="false"/>
      <w:color w:val="00000A"/>
      <w:kern w:val="0"/>
      <w:sz w:val="24"/>
      <w:szCs w:val="24"/>
      <w:lang w:val="en-US" w:eastAsia="en-US" w:bidi="th-TH"/>
    </w:rPr>
  </w:style>
  <w:style w:type="paragraph" w:styleId="Heading1">
    <w:name w:val="Heading 1"/>
    <w:basedOn w:val="Normal"/>
    <w:uiPriority w:val="9"/>
    <w:qFormat/>
    <w:pPr>
      <w:keepNext w:val="true"/>
      <w:keepLines/>
      <w:bidi w:val="0"/>
      <w:spacing w:before="480" w:after="0"/>
      <w:jc w:val="left"/>
      <w:outlineLvl w:val="0"/>
    </w:pPr>
    <w:rPr>
      <w:rFonts w:ascii="Cormorant" w:hAnsi="Cormorant" w:eastAsia="" w:cs="Kinnari" w:eastAsiaTheme="majorEastAsia"/>
      <w:b w:val="false"/>
      <w:bCs w:val="false"/>
      <w:i/>
      <w:iCs/>
      <w:color w:val="000000" w:themeShade="b5"/>
      <w:sz w:val="64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1"/>
    </w:pPr>
    <w:rPr>
      <w:rFonts w:ascii="Fontin Sans X" w:hAnsi="Fontin Sans X" w:eastAsia="" w:cs="Kinnari" w:eastAsiaTheme="majorEastAsia"/>
      <w:b w:val="false"/>
      <w:bCs w:val="false"/>
      <w:caps/>
      <w:color w:val="000000"/>
      <w:sz w:val="36"/>
      <w:szCs w:val="32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bidi w:val="0"/>
      <w:spacing w:before="567" w:after="0"/>
      <w:jc w:val="left"/>
      <w:outlineLvl w:val="2"/>
    </w:pPr>
    <w:rPr>
      <w:rFonts w:ascii="Fontin Sans X" w:hAnsi="Fontin Sans X" w:eastAsia="" w:cs="Kinnari" w:eastAsiaTheme="majorEastAsia"/>
      <w:b w:val="false"/>
      <w:bCs w:val="false"/>
      <w:caps/>
      <w:color w:val="000000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FootnoteCharacters">
    <w:name w:val="Footnote Characters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Umpush"/>
      <w:sz w:val="28"/>
      <w:szCs w:val="37"/>
    </w:rPr>
  </w:style>
  <w:style w:type="paragraph" w:styleId="TextBody">
    <w:name w:val="Body Text"/>
    <w:basedOn w:val="Normal"/>
    <w:link w:val="BodyTextChar"/>
    <w:qFormat/>
    <w:pPr>
      <w:bidi w:val="0"/>
      <w:spacing w:lineRule="auto" w:line="276" w:before="180" w:after="180"/>
      <w:jc w:val="both"/>
    </w:pPr>
    <w:rPr/>
  </w:style>
  <w:style w:type="paragraph" w:styleId="List">
    <w:name w:val="List"/>
    <w:basedOn w:val="TextBody"/>
    <w:pPr/>
    <w:rPr>
      <w:rFonts w:cs="Kinn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Kinnari"/>
    </w:rPr>
  </w:style>
  <w:style w:type="paragraph" w:styleId="FirstParagraph" w:customStyle="1">
    <w:name w:val="First Paragraph"/>
    <w:basedOn w:val="TextBody"/>
    <w:qFormat/>
    <w:pPr>
      <w:bidi w:val="0"/>
      <w:jc w:val="left"/>
    </w:pPr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bidi w:val="0"/>
      <w:spacing w:before="170" w:after="170"/>
      <w:ind w:left="567" w:right="567" w:hanging="0"/>
      <w:jc w:val="left"/>
    </w:pPr>
    <w:rPr>
      <w:rFonts w:ascii="Gentium Plus" w:hAnsi="Gentium Plus" w:eastAsia="" w:cs="Kinnari" w:eastAsiaTheme="majorEastAsia"/>
      <w:bCs w:val="false"/>
      <w:sz w:val="24"/>
      <w:szCs w:val="24"/>
    </w:rPr>
  </w:style>
  <w:style w:type="paragraph" w:styleId="Footnote">
    <w:name w:val="Footnote Text"/>
    <w:basedOn w:val="Normal"/>
    <w:uiPriority w:val="9"/>
    <w:unhideWhenUsed/>
    <w:qFormat/>
    <w:pPr>
      <w:bidi w:val="0"/>
      <w:ind w:left="567" w:right="0" w:hanging="0"/>
      <w:jc w:val="left"/>
    </w:pPr>
    <w:rPr>
      <w:rFonts w:cs="Kinnari"/>
      <w:bCs w:val="false"/>
      <w:sz w:val="21"/>
      <w:szCs w:val="21"/>
      <w:lang w:bidi="th-TH"/>
    </w:rPr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LibreOffice/6.0.3.2$Linux_X86_64 LibreOffice_project/00m0$Build-2</Application>
  <Pages>3</Pages>
  <Words>760</Words>
  <Characters>3709</Characters>
  <CharactersWithSpaces>4456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2018-12-15T16:40:26Z</dcterms:created>
  <dcterms:modified xsi:type="dcterms:W3CDTF">2018-12-15T16:40:26Z</dcterms:modified>
</cp:coreProperties>
</file>