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ind w:left="2940" w:leftChars="0" w:firstLine="420" w:firstLineChars="0"/>
        <w:rPr>
          <w:rFonts w:hint="eastAsia"/>
          <w:lang w:val="en-US" w:eastAsia="zh-CN"/>
        </w:rPr>
      </w:pPr>
      <w:r>
        <w:rPr>
          <w:rFonts w:hint="eastAsia"/>
          <w:lang w:val="en-US" w:eastAsia="zh-CN"/>
        </w:rPr>
        <w:t>印度特色市场</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"https://m.sohu.com/a/249380472_100233835/?pvid=000115_3w_a" </w:instrText>
      </w:r>
      <w:r>
        <w:rPr>
          <w:rFonts w:hint="eastAsia"/>
          <w:lang w:val="en-US" w:eastAsia="zh-CN"/>
        </w:rPr>
        <w:fldChar w:fldCharType="separate"/>
      </w:r>
      <w:r>
        <w:rPr>
          <w:rStyle w:val="15"/>
          <w:rFonts w:hint="eastAsia"/>
          <w:lang w:val="en-US" w:eastAsia="zh-CN"/>
        </w:rPr>
        <w:t>https://m.sohu.com/a/249380472_100233835/?pvid=000115_3w_a</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"http://www.sohu.com/a/251015860_200178" </w:instrText>
      </w:r>
      <w:r>
        <w:rPr>
          <w:rFonts w:hint="eastAsia"/>
          <w:lang w:val="en-US" w:eastAsia="zh-CN"/>
        </w:rPr>
        <w:fldChar w:fldCharType="separate"/>
      </w:r>
      <w:r>
        <w:rPr>
          <w:rStyle w:val="15"/>
          <w:rFonts w:hint="eastAsia"/>
          <w:lang w:val="en-US" w:eastAsia="zh-CN"/>
        </w:rPr>
        <w:t>http://www.sohu.com/a/251015860_200178</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"https://www.baijingapp.com/article/19626" </w:instrText>
      </w:r>
      <w:r>
        <w:rPr>
          <w:rFonts w:hint="eastAsia"/>
          <w:lang w:val="en-US" w:eastAsia="zh-CN"/>
        </w:rPr>
        <w:fldChar w:fldCharType="separate"/>
      </w:r>
      <w:r>
        <w:rPr>
          <w:rStyle w:val="15"/>
          <w:rFonts w:hint="eastAsia"/>
          <w:lang w:val="en-US" w:eastAsia="zh-CN"/>
        </w:rPr>
        <w:t>https://www.baijingapp.com/article/19626</w:t>
      </w:r>
      <w:r>
        <w:rPr>
          <w:rFonts w:hint="eastAsia"/>
          <w:lang w:val="en-US" w:eastAsia="zh-CN"/>
        </w:rPr>
        <w:fldChar w:fldCharType="end"/>
      </w:r>
    </w:p>
    <w:p>
      <w:pPr>
        <w:rPr>
          <w:rFonts w:hint="eastAsia"/>
          <w:lang w:val="en-US" w:eastAsia="zh-CN"/>
        </w:rPr>
      </w:pPr>
      <w:bookmarkStart w:id="0" w:name="_GoBack"/>
      <w:bookmarkEnd w:id="0"/>
    </w:p>
    <w:p>
      <w:pPr>
        <w:rPr>
          <w:rFonts w:hint="eastAsia"/>
          <w:lang w:val="en-US" w:eastAsia="zh-CN"/>
        </w:rPr>
      </w:pPr>
    </w:p>
    <w:p>
      <w:pPr>
        <w:pStyle w:val="2"/>
        <w:bidi w:val="0"/>
        <w:rPr>
          <w:rFonts w:hint="default"/>
          <w:lang w:val="en-US" w:eastAsia="zh-CN"/>
        </w:rPr>
      </w:pPr>
      <w:r>
        <w:rPr>
          <w:rFonts w:hint="eastAsia"/>
          <w:lang w:val="en-US" w:eastAsia="zh-CN"/>
        </w:rPr>
        <w:t>一带一路特色</w:t>
      </w:r>
    </w:p>
    <w:p>
      <w:pPr>
        <w:bidi w:val="0"/>
        <w:rPr>
          <w:rFonts w:hint="eastAsia"/>
          <w:lang w:eastAsia="zh-CN"/>
        </w:rPr>
      </w:pPr>
      <w:r>
        <w:t>“一带一路”涵盖了亚太、欧亚、中东、非洲等很多地区，是我国积极发展与沿线国家经济合作的战略</w:t>
      </w:r>
      <w:r>
        <w:rPr>
          <w:rFonts w:hint="eastAsia"/>
          <w:lang w:eastAsia="zh-CN"/>
        </w:rPr>
        <w:t>。</w:t>
      </w:r>
    </w:p>
    <w:p>
      <w:pPr>
        <w:bidi w:val="0"/>
        <w:rPr>
          <w:rFonts w:hint="eastAsia"/>
          <w:lang w:eastAsia="zh-CN"/>
        </w:rPr>
      </w:pPr>
    </w:p>
    <w:p>
      <w:pPr>
        <w:bidi w:val="0"/>
        <w:rPr>
          <w:rFonts w:hint="eastAsia"/>
          <w:lang w:val="en-US" w:eastAsia="zh-CN"/>
        </w:rPr>
      </w:pPr>
      <w:r>
        <w:t>事实上，一带一路涵盖的65个国家，总人口占全世界63%，经济总量占全球30%，大多数为新兴经济体和发展中国家，正处于经济发展的上升期，极具市场发展潜力。接下来，小编将分地区式为您分析一带一路沿线国家背后的电商市场商机。</w:t>
      </w:r>
    </w:p>
    <w:p>
      <w:pPr>
        <w:pStyle w:val="2"/>
        <w:bidi w:val="0"/>
        <w:rPr>
          <w:rFonts w:hint="default"/>
          <w:lang w:val="en-US" w:eastAsia="zh-CN"/>
        </w:rPr>
      </w:pPr>
      <w:r>
        <w:rPr>
          <w:rFonts w:hint="eastAsia"/>
          <w:lang w:val="en-US" w:eastAsia="zh-CN"/>
        </w:rPr>
        <w:t>经济环境</w:t>
      </w:r>
    </w:p>
    <w:p>
      <w:pPr>
        <w:pStyle w:val="3"/>
        <w:bidi w:val="0"/>
        <w:rPr>
          <w:rFonts w:hint="default"/>
          <w:lang w:val="en-US" w:eastAsia="zh-CN"/>
        </w:rPr>
      </w:pPr>
      <w:r>
        <w:rPr>
          <w:rStyle w:val="14"/>
          <w:rFonts w:ascii="Arial" w:hAnsi="Arial" w:eastAsia="Arial" w:cs="Arial"/>
          <w:b/>
          <w:i w:val="0"/>
          <w:caps w:val="0"/>
          <w:color w:val="222222"/>
          <w:spacing w:val="0"/>
          <w:sz w:val="38"/>
          <w:szCs w:val="38"/>
          <w:bdr w:val="none" w:color="auto" w:sz="0" w:space="0"/>
          <w:shd w:val="clear" w:fill="F8F8F8"/>
        </w:rPr>
        <w:t>印度市场的人口</w:t>
      </w:r>
      <w:r>
        <w:rPr>
          <w:rStyle w:val="14"/>
          <w:rFonts w:hint="eastAsia" w:ascii="Arial" w:hAnsi="Arial" w:eastAsia="宋体" w:cs="Arial"/>
          <w:b/>
          <w:i w:val="0"/>
          <w:caps w:val="0"/>
          <w:color w:val="222222"/>
          <w:spacing w:val="0"/>
          <w:sz w:val="38"/>
          <w:szCs w:val="38"/>
          <w:bdr w:val="none" w:color="auto" w:sz="0" w:space="0"/>
          <w:shd w:val="clear" w:fill="F8F8F8"/>
          <w:lang w:val="en-US" w:eastAsia="zh-CN"/>
        </w:rPr>
        <w:t>特点</w:t>
      </w:r>
    </w:p>
    <w:p>
      <w:pPr>
        <w:bidi w:val="0"/>
        <w:ind w:firstLine="420" w:firstLineChars="0"/>
        <w:rPr>
          <w:rFonts w:hint="eastAsia"/>
          <w:lang w:val="en-US" w:eastAsia="zh-CN"/>
        </w:rPr>
      </w:pPr>
      <w:r>
        <w:t>2017年印度人口数量已经达到13.39亿</w:t>
      </w:r>
      <w:r>
        <w:rPr>
          <w:rFonts w:hint="eastAsia"/>
          <w:lang w:eastAsia="zh-CN"/>
        </w:rPr>
        <w:t>，</w:t>
      </w:r>
      <w:r>
        <w:rPr>
          <w:rFonts w:hint="eastAsia"/>
          <w:lang w:val="en-US" w:eastAsia="zh-CN"/>
        </w:rPr>
        <w:t>仅次于中国的第二大人口国。</w:t>
      </w:r>
    </w:p>
    <w:p>
      <w:pPr>
        <w:bidi w:val="0"/>
        <w:rPr>
          <w:rFonts w:hint="eastAsia"/>
          <w:lang w:val="en-US" w:eastAsia="zh-CN"/>
        </w:rPr>
      </w:pPr>
    </w:p>
    <w:p>
      <w:pPr>
        <w:bidi w:val="0"/>
        <w:ind w:firstLine="420" w:firstLineChars="0"/>
        <w:rPr>
          <w:rFonts w:hint="default"/>
        </w:rPr>
      </w:pPr>
      <w:r>
        <w:t>在年龄分布上</w:t>
      </w:r>
      <w:r>
        <w:rPr>
          <w:rFonts w:hint="default"/>
        </w:rPr>
        <w:t>，根据2018年4月份APUS发布的《印度互联网金融报告》显示，印度54岁以下的人群占85％，且0-24岁的人群比例远超中国。而根据IBEM对印度用户的分析显示，在印度城市和农村，年轻一代是使用互联网最多的用户</w:t>
      </w:r>
    </w:p>
    <w:p>
      <w:pPr>
        <w:bidi w:val="0"/>
        <w:ind w:firstLine="420" w:firstLineChars="0"/>
        <w:rPr>
          <w:rFonts w:hint="default"/>
        </w:rPr>
      </w:pPr>
    </w:p>
    <w:p>
      <w:pPr>
        <w:bidi w:val="0"/>
        <w:ind w:firstLine="420" w:firstLineChars="0"/>
        <w:rPr>
          <w:rFonts w:hint="eastAsia"/>
          <w:lang w:val="en-US" w:eastAsia="zh-CN"/>
        </w:rPr>
      </w:pPr>
      <w:r>
        <w:rPr>
          <w:rFonts w:hint="default"/>
        </w:rPr>
        <w:t>从印度的发展历史上看，在1947年独立以前，曾是英国的殖民地。所以印度还拥有众多的英国殖民人口，具有较强的英语沟通能力</w:t>
      </w:r>
      <w:r>
        <w:rPr>
          <w:rFonts w:hint="eastAsia"/>
          <w:lang w:eastAsia="zh-CN"/>
        </w:rPr>
        <w:t>，</w:t>
      </w:r>
      <w:r>
        <w:rPr>
          <w:rFonts w:hint="eastAsia"/>
          <w:lang w:val="en-US" w:eastAsia="zh-CN"/>
        </w:rPr>
        <w:t>本土化语言。</w:t>
      </w:r>
    </w:p>
    <w:p>
      <w:pPr>
        <w:bidi w:val="0"/>
        <w:ind w:firstLine="420" w:firstLineChars="0"/>
        <w:rPr>
          <w:rFonts w:hint="default"/>
          <w:lang w:val="en-US" w:eastAsia="zh-CN"/>
        </w:rPr>
      </w:pPr>
    </w:p>
    <w:p>
      <w:pPr>
        <w:bidi w:val="0"/>
        <w:rPr>
          <w:rFonts w:hint="default"/>
        </w:rPr>
      </w:pPr>
      <w:r>
        <w:rPr>
          <w:rFonts w:hint="default"/>
        </w:rPr>
        <w:t>不论是人口基数还是年龄分布、语言沟通上，都为印度的电商市场创造了较佳的消费环境。</w:t>
      </w:r>
    </w:p>
    <w:p>
      <w:pPr>
        <w:pStyle w:val="3"/>
        <w:bidi w:val="0"/>
        <w:rPr>
          <w:rFonts w:hint="default"/>
          <w:lang w:val="en-US" w:eastAsia="zh-CN"/>
        </w:rPr>
      </w:pPr>
      <w:r>
        <w:rPr>
          <w:rFonts w:hint="eastAsia"/>
          <w:lang w:val="en-US" w:eastAsia="zh-CN"/>
        </w:rPr>
        <w:t>网络覆盖面</w:t>
      </w:r>
    </w:p>
    <w:p>
      <w:pPr>
        <w:bidi w:val="0"/>
        <w:ind w:firstLine="420" w:firstLineChars="0"/>
      </w:pPr>
      <w:r>
        <w:t>据APUS发布的《印度互联网金融报告》显示，印度互联网用户4.6亿，互联网渗透率为35%，拥有3亿的智能机用户数，</w:t>
      </w:r>
    </w:p>
    <w:p>
      <w:pPr>
        <w:bidi w:val="0"/>
        <w:ind w:firstLine="420" w:firstLineChars="0"/>
      </w:pPr>
      <w:r>
        <w:t>随着中国厂商在印度的大力推广，以及印度移动电信运营商在流量、话费套餐上的大力改革（比如Reliance Jio，Jio以免费模式入局，为期半年的免费模式让Jio赢得了1.08亿用户，免费期结束后仍有67%，约7000万用户，转化为付费用户)，未来印度拥有智能机的用户会越来越多。加之往移动消费习惯的迁移，数据层面的积累等，这为互联网的发展奠定了良好的底层基础。</w:t>
      </w:r>
    </w:p>
    <w:p>
      <w:pPr>
        <w:bidi w:val="0"/>
        <w:ind w:firstLine="420" w:firstLineChars="0"/>
      </w:pPr>
    </w:p>
    <w:p>
      <w:pPr>
        <w:pStyle w:val="2"/>
        <w:bidi w:val="0"/>
        <w:rPr>
          <w:rFonts w:hint="default"/>
          <w:lang w:val="en-US" w:eastAsia="zh-CN"/>
        </w:rPr>
      </w:pPr>
      <w:r>
        <w:rPr>
          <w:rFonts w:hint="eastAsia"/>
          <w:lang w:val="en-US" w:eastAsia="zh-CN"/>
        </w:rPr>
        <w:t>政府政策</w:t>
      </w:r>
    </w:p>
    <w:p>
      <w:pPr>
        <w:pStyle w:val="3"/>
        <w:bidi w:val="0"/>
        <w:rPr>
          <w:rStyle w:val="14"/>
          <w:rFonts w:ascii="Arial" w:hAnsi="Arial" w:eastAsia="Arial" w:cs="Arial"/>
          <w:b/>
          <w:i w:val="0"/>
          <w:caps w:val="0"/>
          <w:color w:val="222222"/>
          <w:spacing w:val="0"/>
          <w:sz w:val="38"/>
          <w:szCs w:val="38"/>
          <w:bdr w:val="none" w:color="auto" w:sz="0" w:space="0"/>
          <w:shd w:val="clear" w:fill="F8F8F8"/>
        </w:rPr>
      </w:pPr>
      <w:r>
        <w:rPr>
          <w:rStyle w:val="14"/>
          <w:rFonts w:ascii="Arial" w:hAnsi="Arial" w:eastAsia="Arial" w:cs="Arial"/>
          <w:b/>
          <w:i w:val="0"/>
          <w:caps w:val="0"/>
          <w:color w:val="222222"/>
          <w:spacing w:val="0"/>
          <w:sz w:val="38"/>
          <w:szCs w:val="38"/>
          <w:bdr w:val="none" w:color="auto" w:sz="0" w:space="0"/>
          <w:shd w:val="clear" w:fill="F8F8F8"/>
        </w:rPr>
        <w:t>电子支付方面</w:t>
      </w:r>
    </w:p>
    <w:p>
      <w:pPr>
        <w:rPr>
          <w:rFonts w:ascii="Segoe UI" w:hAnsi="Segoe UI" w:eastAsia="Segoe UI" w:cs="Segoe UI"/>
          <w:i w:val="0"/>
          <w:caps w:val="0"/>
          <w:color w:val="333333"/>
          <w:spacing w:val="0"/>
          <w:sz w:val="24"/>
          <w:szCs w:val="24"/>
        </w:rPr>
      </w:pPr>
      <w:r>
        <w:rPr>
          <w:rFonts w:ascii="Segoe UI" w:hAnsi="Segoe UI" w:eastAsia="Segoe UI" w:cs="Segoe UI"/>
          <w:i w:val="0"/>
          <w:caps w:val="0"/>
          <w:color w:val="333333"/>
          <w:spacing w:val="0"/>
          <w:sz w:val="24"/>
          <w:szCs w:val="24"/>
        </w:rPr>
        <w:t>付款方式可选择货到付款。</w:t>
      </w:r>
    </w:p>
    <w:p>
      <w:pPr>
        <w:rPr>
          <w:rFonts w:hint="eastAsia" w:ascii="Segoe UI" w:hAnsi="Segoe UI" w:cs="Segoe UI"/>
          <w:i w:val="0"/>
          <w:caps w:val="0"/>
          <w:color w:val="333333"/>
          <w:spacing w:val="0"/>
          <w:sz w:val="24"/>
          <w:szCs w:val="24"/>
          <w:lang w:val="en-US" w:eastAsia="zh-CN"/>
        </w:rPr>
      </w:pPr>
      <w:r>
        <w:rPr>
          <w:rFonts w:hint="eastAsia" w:ascii="Segoe UI" w:hAnsi="Segoe UI" w:cs="Segoe UI"/>
          <w:i w:val="0"/>
          <w:caps w:val="0"/>
          <w:color w:val="333333"/>
          <w:spacing w:val="0"/>
          <w:sz w:val="24"/>
          <w:szCs w:val="24"/>
          <w:lang w:val="en-US" w:eastAsia="zh-CN"/>
        </w:rPr>
        <w:t>现金支付</w:t>
      </w:r>
    </w:p>
    <w:p>
      <w:pPr>
        <w:rPr>
          <w:rFonts w:hint="eastAsia" w:ascii="Segoe UI" w:hAnsi="Segoe UI" w:cs="Segoe UI"/>
          <w:i w:val="0"/>
          <w:caps w:val="0"/>
          <w:color w:val="333333"/>
          <w:spacing w:val="0"/>
          <w:sz w:val="24"/>
          <w:szCs w:val="24"/>
          <w:lang w:val="en-US" w:eastAsia="zh-CN"/>
        </w:rPr>
      </w:pPr>
    </w:p>
    <w:p>
      <w:pPr>
        <w:rPr>
          <w:rFonts w:hint="default" w:ascii="Segoe UI" w:hAnsi="Segoe UI" w:cs="Segoe UI"/>
          <w:i w:val="0"/>
          <w:caps w:val="0"/>
          <w:color w:val="333333"/>
          <w:spacing w:val="0"/>
          <w:sz w:val="24"/>
          <w:szCs w:val="24"/>
          <w:lang w:val="en-US" w:eastAsia="zh-CN"/>
        </w:rPr>
      </w:pPr>
    </w:p>
    <w:p>
      <w:pPr>
        <w:rPr>
          <w:rFonts w:hint="eastAsia"/>
        </w:rPr>
      </w:pPr>
      <w:r>
        <w:rPr>
          <w:rFonts w:hint="eastAsia"/>
        </w:rPr>
        <w:fldChar w:fldCharType="begin"/>
      </w:r>
      <w:r>
        <w:rPr>
          <w:rFonts w:hint="eastAsia"/>
        </w:rPr>
        <w:instrText xml:space="preserve"> HYPERLINK "https://yuedu.baidu.com/hybrid/column/8ec998cf9a89680203d8ce2f0066f5335a816729" </w:instrText>
      </w:r>
      <w:r>
        <w:rPr>
          <w:rFonts w:hint="eastAsia"/>
        </w:rPr>
        <w:fldChar w:fldCharType="separate"/>
      </w:r>
      <w:r>
        <w:rPr>
          <w:rStyle w:val="15"/>
          <w:rFonts w:hint="eastAsia"/>
        </w:rPr>
        <w:t>https://yuedu.baidu.com/hybrid/column/8ec998cf9a89680203d8ce2f0066f5335a816729</w:t>
      </w:r>
      <w:r>
        <w:rPr>
          <w:rFonts w:hint="eastAsia"/>
        </w:rPr>
        <w:fldChar w:fldCharType="end"/>
      </w:r>
    </w:p>
    <w:p>
      <w:pPr>
        <w:rPr>
          <w:rFonts w:hint="eastAsia"/>
        </w:rPr>
      </w:pPr>
    </w:p>
    <w:p>
      <w:pPr>
        <w:bidi w:val="0"/>
        <w:ind w:firstLine="420" w:firstLineChars="0"/>
      </w:pPr>
      <w:r>
        <w:t>2016年</w:t>
      </w:r>
      <w:r>
        <w:rPr>
          <w:rFonts w:hint="eastAsia"/>
          <w:lang w:eastAsia="zh-CN"/>
        </w:rPr>
        <w:t>，</w:t>
      </w:r>
      <w:r>
        <w:t>，印度政府实行废钞政策，并出台一系列数字支付鼓励措施，通过折扣和减免刷卡手续费等手段，推动电子支付在印度的普及，同时推进支付体系现代化，替代现金交易。市面上现金流动量变少，随后涌起了一波通过网上支付购物的互联网用户。</w:t>
      </w:r>
    </w:p>
    <w:p>
      <w:pPr>
        <w:bidi w:val="0"/>
        <w:ind w:firstLine="420" w:firstLineChars="0"/>
      </w:pPr>
    </w:p>
    <w:p>
      <w:pPr>
        <w:bidi w:val="0"/>
        <w:ind w:firstLine="420" w:firstLineChars="0"/>
      </w:pPr>
    </w:p>
    <w:p>
      <w:pPr>
        <w:bidi w:val="0"/>
        <w:ind w:firstLine="420" w:firstLineChars="0"/>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莫迪政府出台旧币废除政策以来，印度电子支付市场迎来利好形势。</w:t>
      </w:r>
    </w:p>
    <w:p>
      <w:pPr>
        <w:bidi w:val="0"/>
        <w:ind w:firstLine="420" w:firstLineChars="0"/>
        <w:rPr>
          <w:rFonts w:hint="eastAsia" w:ascii="Arial" w:hAnsi="Arial" w:eastAsia="Arial" w:cs="Arial"/>
          <w:i w:val="0"/>
          <w:caps w:val="0"/>
          <w:color w:val="191919"/>
          <w:spacing w:val="0"/>
          <w:sz w:val="24"/>
          <w:szCs w:val="24"/>
          <w:shd w:val="clear" w:fill="FFFFFF"/>
        </w:rPr>
      </w:pPr>
    </w:p>
    <w:p>
      <w:pPr>
        <w:bidi w:val="0"/>
        <w:ind w:firstLine="420" w:firstLineChars="0"/>
        <w:rPr>
          <w:rFonts w:hint="eastAsia" w:ascii="Arial" w:hAnsi="Arial" w:eastAsia="Arial" w:cs="Arial"/>
          <w:i w:val="0"/>
          <w:caps w:val="0"/>
          <w:color w:val="191919"/>
          <w:spacing w:val="0"/>
          <w:sz w:val="24"/>
          <w:szCs w:val="24"/>
          <w:shd w:val="clear" w:fill="FFFFFF"/>
        </w:rPr>
      </w:pPr>
    </w:p>
    <w:p>
      <w:pPr>
        <w:pStyle w:val="4"/>
        <w:bidi w:val="0"/>
        <w:rPr>
          <w:rFonts w:hint="eastAsia"/>
        </w:rPr>
      </w:pPr>
      <w:r>
        <w:rPr>
          <w:rFonts w:hint="eastAsia"/>
          <w:lang w:val="en-US" w:eastAsia="zh-CN"/>
        </w:rPr>
        <w:t>支付困境</w:t>
      </w:r>
    </w:p>
    <w:p>
      <w:pPr>
        <w:bidi w:val="0"/>
        <w:rPr>
          <w:rFonts w:hint="eastAsia"/>
        </w:rPr>
      </w:pPr>
      <w:r>
        <w:rPr>
          <w:rFonts w:hint="eastAsia"/>
        </w:rPr>
        <w:t>设置一个支付网关很容易，但是想避免COD（cash-on-delivery，货到付款）模式几乎是不可能的，因为大多数印度消费者更喜欢现金支付。不幸的是，为顾客提供COD支付方式成本较高。卖家必须支付多种费用——除了快递费用之外，如果顾客拒绝收货，卖家还要支付退货费用。</w:t>
      </w:r>
    </w:p>
    <w:p>
      <w:pPr>
        <w:bidi w:val="0"/>
        <w:rPr>
          <w:rFonts w:hint="eastAsia"/>
        </w:rPr>
      </w:pPr>
    </w:p>
    <w:p>
      <w:pPr>
        <w:bidi w:val="0"/>
        <w:rPr>
          <w:rFonts w:hint="eastAsia"/>
        </w:rPr>
      </w:pPr>
      <w:r>
        <w:rPr>
          <w:rFonts w:hint="eastAsia"/>
        </w:rPr>
        <w:t>COD方式也会让卖家延迟收到钱款。在上次销售的金额到账之前，卖家必须先补充库存。此外，携带现金是有风险的。如若遭遇盗窃，会给你和你的快递伙伴带来无法挽回的经济损失。</w:t>
      </w:r>
    </w:p>
    <w:p>
      <w:pPr>
        <w:bidi w:val="0"/>
        <w:rPr>
          <w:rFonts w:hint="eastAsia"/>
        </w:rPr>
      </w:pPr>
      <w:r>
        <w:rPr>
          <w:rFonts w:hint="eastAsia"/>
        </w:rPr>
        <w:t>值得庆幸的是，印度人民正在逐渐接受数字支付方式。其中印度政府的两项行动起到了帮助作用：首先，政府减少了流通中的货币数量，从而限制了消费者从ATM机中提取现金来用于COD方式的网购。其次，从2018年1月1日起，印度政府将向小企业支付为期两年的卖家账户费用，鼓励这些企业接受借记卡和其他数字支付方式。</w:t>
      </w:r>
    </w:p>
    <w:p>
      <w:pPr>
        <w:bidi w:val="0"/>
        <w:ind w:firstLine="420" w:firstLineChars="0"/>
      </w:pPr>
    </w:p>
    <w:p>
      <w:pPr>
        <w:pStyle w:val="3"/>
        <w:bidi w:val="0"/>
      </w:pPr>
      <w:r>
        <w:rPr>
          <w:rFonts w:hint="eastAsia"/>
          <w:lang w:val="en-US" w:eastAsia="zh-CN"/>
        </w:rPr>
        <w:t>物流方面</w:t>
      </w:r>
    </w:p>
    <w:p>
      <w:pPr>
        <w:bidi w:val="0"/>
        <w:ind w:firstLine="420" w:firstLineChars="0"/>
      </w:pPr>
      <w:r>
        <w:t>2017年7月1日，印度GST新政正式实施，对于中国对印度跨境出口最大的影响就是税率，为降低国内物流成本、形成统一市场奠定了基础。</w:t>
      </w:r>
    </w:p>
    <w:p>
      <w:pPr>
        <w:bidi w:val="0"/>
        <w:ind w:firstLine="420" w:firstLineChars="0"/>
      </w:pPr>
    </w:p>
    <w:p>
      <w:pPr>
        <w:bidi w:val="0"/>
        <w:ind w:firstLine="420" w:firstLineChars="0"/>
      </w:pPr>
    </w:p>
    <w:p>
      <w:pPr>
        <w:bidi w:val="0"/>
        <w:ind w:firstLine="420" w:firstLineChars="0"/>
        <w:rPr>
          <w:rFonts w:hint="eastAsia"/>
        </w:rPr>
      </w:pPr>
      <w:r>
        <w:rPr>
          <w:rFonts w:hint="eastAsia"/>
        </w:rPr>
        <w:t>印度整体交通现状较为混乱，还未建成一套高效、完善的交通系统。恶劣的道路状况无法满足物流对大面积运送的需求，65%的货物还是需要借助公路运输等等这些因素对其电商市场的发展造成了一定的影响，而接二连三的罢工事件让原本物流体系不够完善的印度市场“雪上加霜”</w:t>
      </w:r>
    </w:p>
    <w:p>
      <w:pPr>
        <w:bidi w:val="0"/>
        <w:ind w:firstLine="420" w:firstLineChars="0"/>
        <w:rPr>
          <w:rFonts w:hint="eastAsia"/>
        </w:rPr>
      </w:pPr>
    </w:p>
    <w:p>
      <w:pPr>
        <w:bidi w:val="0"/>
        <w:ind w:firstLine="420" w:firstLineChars="0"/>
        <w:rPr>
          <w:rFonts w:hint="eastAsia"/>
        </w:rPr>
      </w:pPr>
    </w:p>
    <w:p>
      <w:pPr>
        <w:pStyle w:val="4"/>
        <w:bidi w:val="0"/>
        <w:rPr>
          <w:rFonts w:hint="eastAsia"/>
        </w:rPr>
      </w:pPr>
      <w:r>
        <w:rPr>
          <w:rFonts w:hint="eastAsia"/>
        </w:rPr>
        <w:t>跨境电商新兴市场物流面临挑战</w:t>
      </w:r>
    </w:p>
    <w:p>
      <w:pPr>
        <w:bidi w:val="0"/>
        <w:rPr>
          <w:rFonts w:hint="eastAsia"/>
        </w:rPr>
      </w:pPr>
      <w:r>
        <w:rPr>
          <w:rFonts w:hint="eastAsia"/>
        </w:rPr>
        <w:t>印度整体交通现状较为混乱，还未建成一套高效、完善的交通系统。恶劣的道路状况无法满足物流对大面积运送的需求，65%的货物还是需要借助公路运输等等这些因素对其电商市场的发展造成了一定的影响，而接二连三的罢工事件让原本物流体系不够完善的印度市场“雪上加霜”</w:t>
      </w:r>
    </w:p>
    <w:p>
      <w:pPr>
        <w:bidi w:val="0"/>
        <w:rPr>
          <w:rFonts w:hint="eastAsia"/>
        </w:rPr>
      </w:pPr>
      <w:r>
        <w:rPr>
          <w:rFonts w:hint="eastAsia"/>
        </w:rPr>
        <w:t>但放眼全球，饱受物流问题困扰的新兴市场，不止印度一个，中东、南美也面临巨大挑战。</w:t>
      </w:r>
    </w:p>
    <w:p>
      <w:pPr>
        <w:bidi w:val="0"/>
        <w:rPr>
          <w:rFonts w:hint="eastAsia"/>
        </w:rPr>
      </w:pPr>
    </w:p>
    <w:p>
      <w:pPr>
        <w:bidi w:val="0"/>
        <w:rPr>
          <w:rFonts w:hint="eastAsia"/>
        </w:rPr>
      </w:pPr>
      <w:r>
        <w:rPr>
          <w:rFonts w:hint="eastAsia"/>
        </w:rPr>
        <w:t>中东：</w:t>
      </w:r>
    </w:p>
    <w:p>
      <w:pPr>
        <w:bidi w:val="0"/>
        <w:rPr>
          <w:rFonts w:hint="eastAsia"/>
        </w:rPr>
      </w:pPr>
    </w:p>
    <w:p>
      <w:pPr>
        <w:bidi w:val="0"/>
        <w:rPr>
          <w:rFonts w:hint="eastAsia"/>
        </w:rPr>
      </w:pPr>
      <w:r>
        <w:rPr>
          <w:rFonts w:hint="eastAsia"/>
        </w:rPr>
        <w:t>物流是阻碍中东电商发展最大的障碍。一方面，当地的地址以及门牌号较为复杂。另一方面，当地人民偏好货到付款的方式，效率低下且退货率高，容易增加成本负担；除了配送方式效率低下，当地的中小物流较多，网络覆盖率却低，造成货物转包之后无迹可寻、出现丢货的几率高。</w:t>
      </w:r>
    </w:p>
    <w:p>
      <w:pPr>
        <w:bidi w:val="0"/>
        <w:rPr>
          <w:rFonts w:hint="eastAsia"/>
        </w:rPr>
      </w:pPr>
    </w:p>
    <w:p>
      <w:pPr>
        <w:bidi w:val="0"/>
        <w:rPr>
          <w:rFonts w:hint="eastAsia"/>
        </w:rPr>
      </w:pPr>
      <w:r>
        <w:rPr>
          <w:rFonts w:hint="eastAsia"/>
        </w:rPr>
        <w:t>南美：</w:t>
      </w:r>
    </w:p>
    <w:p>
      <w:pPr>
        <w:bidi w:val="0"/>
        <w:rPr>
          <w:rFonts w:hint="eastAsia"/>
        </w:rPr>
      </w:pPr>
    </w:p>
    <w:p>
      <w:pPr>
        <w:bidi w:val="0"/>
        <w:rPr>
          <w:rFonts w:hint="eastAsia"/>
        </w:rPr>
      </w:pPr>
      <w:r>
        <w:rPr>
          <w:rFonts w:hint="eastAsia"/>
        </w:rPr>
        <w:t>南美的物流问题被视为“烫手山芋”。中国与南美之间的距离给它带来了很大的机遇，但同时也带来了很多的挑战。由于距离因素，市场上没有一款物流产品可以完美的匹配、支持南美跨境电商市场的物流模式。加之南美当地道路等基础设施落后，当地清关问题重重，卖家收到包裹需等待超过一个月的时间，甚至更久。正是如此，让许多卖家对其“又爱又恨”。</w:t>
      </w:r>
    </w:p>
    <w:p>
      <w:pPr>
        <w:bidi w:val="0"/>
        <w:rPr>
          <w:rFonts w:hint="eastAsia"/>
        </w:rPr>
      </w:pPr>
    </w:p>
    <w:p>
      <w:pPr>
        <w:bidi w:val="0"/>
        <w:rPr>
          <w:rFonts w:hint="eastAsia"/>
        </w:rPr>
      </w:pPr>
      <w:r>
        <w:rPr>
          <w:rFonts w:hint="eastAsia"/>
        </w:rPr>
        <w:t>东南亚：</w:t>
      </w:r>
    </w:p>
    <w:p>
      <w:pPr>
        <w:bidi w:val="0"/>
        <w:rPr>
          <w:rFonts w:hint="eastAsia"/>
        </w:rPr>
      </w:pPr>
    </w:p>
    <w:p>
      <w:pPr>
        <w:bidi w:val="0"/>
        <w:rPr>
          <w:rFonts w:hint="eastAsia"/>
        </w:rPr>
      </w:pPr>
      <w:r>
        <w:rPr>
          <w:rFonts w:hint="eastAsia"/>
        </w:rPr>
        <w:t>目前东南亚的物流体系只覆盖了大部分的一二线城市，还没有全方位的铺展开来。伴随着中国企业出海趋势加强以及电商发展的推动，越来越多的物流公司涌入当地的物流市场，但主要集中在几个区域。由此导致物流分配不均，集中地配送压力过大。而一些初创物流公司为了在竞争中生存下来，不惜打价格战，同时优化服务来提升竞争力。但由于当地的地理环境以及客户需求，这些服务没能起到很好的效果，反而让整个市场更加混乱，本末倒置。</w:t>
      </w:r>
    </w:p>
    <w:p>
      <w:pPr>
        <w:bidi w:val="0"/>
        <w:rPr>
          <w:rFonts w:hint="eastAsia"/>
        </w:rPr>
      </w:pPr>
    </w:p>
    <w:p>
      <w:pPr>
        <w:pStyle w:val="4"/>
        <w:bidi w:val="0"/>
        <w:rPr>
          <w:rFonts w:hint="eastAsia"/>
        </w:rPr>
      </w:pPr>
      <w:r>
        <w:rPr>
          <w:rFonts w:hint="eastAsia"/>
        </w:rPr>
        <w:t>印度物流</w:t>
      </w:r>
      <w:r>
        <w:rPr>
          <w:rFonts w:hint="eastAsia"/>
          <w:lang w:val="en-US" w:eastAsia="zh-CN"/>
        </w:rPr>
        <w:t>困境</w:t>
      </w:r>
    </w:p>
    <w:p>
      <w:pPr>
        <w:bidi w:val="0"/>
        <w:rPr>
          <w:rFonts w:hint="eastAsia"/>
        </w:rPr>
      </w:pPr>
    </w:p>
    <w:p>
      <w:pPr>
        <w:bidi w:val="0"/>
        <w:rPr>
          <w:rFonts w:hint="eastAsia"/>
        </w:rPr>
      </w:pPr>
    </w:p>
    <w:p>
      <w:pPr>
        <w:bidi w:val="0"/>
        <w:rPr>
          <w:rFonts w:hint="eastAsia"/>
        </w:rPr>
      </w:pPr>
      <w:r>
        <w:rPr>
          <w:rFonts w:hint="eastAsia"/>
        </w:rPr>
        <w:t>印度电商目前仍在努力应对物流和支付服务问题。你需要准备好应对和这两个问题有关的困难。</w:t>
      </w:r>
    </w:p>
    <w:p>
      <w:pPr>
        <w:bidi w:val="0"/>
        <w:rPr>
          <w:rFonts w:hint="eastAsia"/>
        </w:rPr>
      </w:pPr>
      <w:r>
        <w:rPr>
          <w:rFonts w:hint="eastAsia"/>
        </w:rPr>
        <w:t>•如果你开设了自己的电商店铺，物流可能是你所面临的最大障碍。因为印度大多数地区的基础设施仍不发达，所以建立强大的供应链会是一个艰巨的过程。不过，电商平台会为你提供物流服务。</w:t>
      </w:r>
    </w:p>
    <w:p>
      <w:pPr>
        <w:bidi w:val="0"/>
        <w:rPr>
          <w:rFonts w:hint="eastAsia"/>
        </w:rPr>
      </w:pPr>
      <w:r>
        <w:rPr>
          <w:rFonts w:hint="eastAsia"/>
        </w:rPr>
        <w:t>联邦快递（FedEx）和UPS（美国联合包裹公司）在印度均有开设业务，DTDC Express是印度国内最大的物流商，但是这些公司的仓储空间和基础设施都很有限。因此，他们不得不依赖规模更小、成本更低的第三方公司送货。</w:t>
      </w:r>
    </w:p>
    <w:p>
      <w:pPr>
        <w:bidi w:val="0"/>
        <w:rPr>
          <w:rFonts w:hint="eastAsia"/>
        </w:rPr>
      </w:pPr>
      <w:r>
        <w:rPr>
          <w:rFonts w:hint="eastAsia"/>
        </w:rPr>
        <w:t>在农村和小城市，物流问题更加严重。但是总的来说，印度的快递服务正在逐渐好转。例如，DHL（德国邮政）最近在印度设立了电商物流部门，而且不久之后将开始运营。该邮政公司还在印度建立了道路货运系统DHL SmarTrucking。</w:t>
      </w:r>
    </w:p>
    <w:p>
      <w:pPr>
        <w:bidi w:val="0"/>
        <w:rPr>
          <w:rFonts w:hint="eastAsia"/>
        </w:rPr>
      </w:pPr>
    </w:p>
    <w:p>
      <w:pPr>
        <w:bidi w:val="0"/>
        <w:ind w:firstLine="420" w:firstLineChars="0"/>
        <w:rPr>
          <w:rFonts w:hint="eastAsia"/>
        </w:rPr>
      </w:pPr>
    </w:p>
    <w:p>
      <w:pPr>
        <w:bidi w:val="0"/>
        <w:ind w:firstLine="420" w:firstLineChars="0"/>
      </w:pPr>
    </w:p>
    <w:p>
      <w:pPr>
        <w:pStyle w:val="4"/>
        <w:bidi w:val="0"/>
      </w:pPr>
      <w:r>
        <w:rPr>
          <w:rStyle w:val="14"/>
          <w:rFonts w:ascii="Arial" w:hAnsi="Arial" w:eastAsia="Arial" w:cs="Arial"/>
          <w:b/>
          <w:i w:val="0"/>
          <w:caps w:val="0"/>
          <w:color w:val="222222"/>
          <w:spacing w:val="0"/>
          <w:sz w:val="38"/>
          <w:szCs w:val="38"/>
          <w:bdr w:val="none" w:color="auto" w:sz="0" w:space="0"/>
          <w:shd w:val="clear" w:fill="F8F8F8"/>
        </w:rPr>
        <w:t>基础设施建设方面</w:t>
      </w:r>
    </w:p>
    <w:p>
      <w:pPr>
        <w:bidi w:val="0"/>
        <w:ind w:firstLine="420" w:firstLineChars="0"/>
      </w:pPr>
      <w:r>
        <w:t>据印度《经济时报》2017年10月24日报道，印度内阁于当天讨论通过一份提案，计划在未来5年内斥资近7万亿卢比，在全印度新建或升级总里程达8.3万公里的公路，也就是莫迪政府此前提出的“巴拉特马拉”（Bharatmala）高速公路修建项目。</w:t>
      </w:r>
    </w:p>
    <w:p>
      <w:pPr>
        <w:bidi w:val="0"/>
      </w:pPr>
    </w:p>
    <w:p>
      <w:pPr>
        <w:bidi w:val="0"/>
        <w:ind w:firstLine="420" w:firstLineChars="0"/>
      </w:pPr>
      <w:r>
        <w:t>在“巴拉特马拉”框架下，印度政府划定了44条连接国内主要城市的“经济走廊”，计划将它们中的大部分升级为四车道、设有出入管理关卡的现代化公路，从而提高这些“经济走廊”的货运效率。按照政府的计划，因“巴拉特马拉”而受益的公路总长度将为2.84万公里左右。该报援引一名政府官员的话称，莫迪政府希望通过新一轮公路修建计划来降低国内的物流成本。</w:t>
      </w:r>
    </w:p>
    <w:p>
      <w:pPr>
        <w:bidi w:val="0"/>
        <w:ind w:firstLine="420" w:firstLineChars="0"/>
      </w:pPr>
    </w:p>
    <w:p>
      <w:pPr>
        <w:pStyle w:val="3"/>
        <w:bidi w:val="0"/>
      </w:pPr>
      <w:r>
        <w:rPr>
          <w:rFonts w:hint="eastAsia"/>
          <w:lang w:val="en-US" w:eastAsia="zh-CN"/>
        </w:rPr>
        <w:t>2017/7 GST税制改革</w:t>
      </w:r>
    </w:p>
    <w:p>
      <w:pPr>
        <w:rPr>
          <w:rFonts w:hint="eastAsia"/>
        </w:rPr>
      </w:pPr>
      <w:r>
        <w:rPr>
          <w:rFonts w:hint="eastAsia"/>
        </w:rPr>
        <w:fldChar w:fldCharType="begin"/>
      </w:r>
      <w:r>
        <w:rPr>
          <w:rFonts w:hint="eastAsia"/>
        </w:rPr>
        <w:instrText xml:space="preserve"> HYPERLINK "http://www.ebrun.com/20170706/237322.shtml" </w:instrText>
      </w:r>
      <w:r>
        <w:rPr>
          <w:rFonts w:hint="eastAsia"/>
        </w:rPr>
        <w:fldChar w:fldCharType="separate"/>
      </w:r>
      <w:r>
        <w:rPr>
          <w:rStyle w:val="15"/>
          <w:rFonts w:hint="eastAsia"/>
        </w:rPr>
        <w:t>http://www.ebrun.com/20170706/237322.shtml</w:t>
      </w:r>
      <w:r>
        <w:rPr>
          <w:rFonts w:hint="eastAsia"/>
        </w:rPr>
        <w:fldChar w:fldCharType="end"/>
      </w:r>
    </w:p>
    <w:p>
      <w:pPr>
        <w:rPr>
          <w:rFonts w:hint="eastAsia"/>
        </w:rPr>
      </w:pPr>
    </w:p>
    <w:p>
      <w:pPr>
        <w:bidi w:val="0"/>
        <w:ind w:firstLine="420" w:firstLineChars="0"/>
        <w:rPr>
          <w:rFonts w:hint="default"/>
        </w:rPr>
      </w:pPr>
      <w:r>
        <w:rPr>
          <w:rFonts w:hint="default"/>
        </w:rPr>
        <w:t>在过去，印度消费税主要是各个邦自己制定的，同事印度政府也会收取部分消费税。不同邦的消费税是不同的，在互联网没普及的时候，人口和商品流动较少，跨邦交易和消费较少，所以税率影响不大。但现在越来越多的企业要进行全印度（不仅限于一个邦）销售和服务，不同邦的不同消费税导致了巨大的成本。</w:t>
      </w:r>
    </w:p>
    <w:p>
      <w:pPr>
        <w:bidi w:val="0"/>
        <w:rPr>
          <w:rFonts w:hint="default"/>
        </w:rPr>
      </w:pPr>
    </w:p>
    <w:p>
      <w:pPr>
        <w:bidi w:val="0"/>
        <w:ind w:firstLine="420" w:firstLineChars="0"/>
        <w:rPr>
          <w:rFonts w:hint="default"/>
        </w:rPr>
      </w:pPr>
      <w:r>
        <w:rPr>
          <w:rFonts w:hint="default"/>
        </w:rPr>
        <w:t>而GST（Good and Service Tax）指的是商品和服务税，是全国间接征税，GST的出现主要为了促使印度成为统一的市场。该GST是从制造商到消费者的货物和服务的单一税。缴税税率分为：免税、5%、12%、18%、28%等。每个阶段支付的投入税可以抵扣免税。这意味着最终的消费者将只承担供应链上最后一位经销商所收取的消费税，并在此前阶段都获得抵销</w:t>
      </w:r>
    </w:p>
    <w:p>
      <w:pPr>
        <w:bidi w:val="0"/>
        <w:ind w:firstLine="420" w:firstLineChars="0"/>
        <w:rPr>
          <w:rFonts w:hint="default"/>
        </w:rPr>
      </w:pPr>
    </w:p>
    <w:p>
      <w:pPr>
        <w:bidi w:val="0"/>
        <w:ind w:firstLine="420" w:firstLineChars="0"/>
      </w:pPr>
      <w:r>
        <w:t>而针对不同的邦域，印度引入了三种基本的税，CGST（Centre GST中央消费税），SGST(State GST本邦消费税)和IGST（IntegratedGST跨邦消费税）。然后根据实际消费（商品或服务）所在地，供货商（提供商品和服务的公司）的所在地来判断是缴纳哪一种税收。跨邦和出口交易IGST，同一个邦的交易缴纳CGST和SGST。</w:t>
      </w:r>
    </w:p>
    <w:p>
      <w:pPr>
        <w:bidi w:val="0"/>
        <w:ind w:firstLine="420" w:firstLineChars="0"/>
      </w:pPr>
    </w:p>
    <w:p>
      <w:pPr>
        <w:pStyle w:val="3"/>
        <w:bidi w:val="0"/>
      </w:pPr>
      <w:r>
        <w:t>海关新政、大幅提高进口关税</w:t>
      </w:r>
      <w:r>
        <w:rPr>
          <w:rFonts w:hint="eastAsia"/>
          <w:lang w:eastAsia="zh-CN"/>
        </w:rPr>
        <w:t>，</w:t>
      </w:r>
      <w:r>
        <w:rPr>
          <w:rFonts w:hint="eastAsia"/>
          <w:lang w:val="en-US" w:eastAsia="zh-CN"/>
        </w:rPr>
        <w:t>印度制造</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就在不久前，印度财政部长也宣布将大幅提升进口产品关税，并对进口货物在基本关税基础上加收10%社会福利附加费！矛头直指中国出口企业！</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社会福利附加费(Social Welfare Surcharge，SWS)是个什么东东？</w:t>
      </w: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它将取代教育附加税(Education Cess)，中级、高等教育附加税(Secondary &amp; Higher Education Cess)。之前的Education Cess向进口货物收取3%的税；提案通过后，则是10%的SWS了。汽油、高性能柴油、白银、黄金享有3%的SWS优惠税率。早先免除教育附加税的进口产品，之后仍然可以免除SWS。</w:t>
      </w: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主要受影响的产品如下：</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手机税率从15%升至20%；</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部分手机配件（电池、充电器、适配器）税率从10%升至15%；</w:t>
      </w: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部分LCD/LED/OLED面板和电视组件的税率从7.5%-10%升至15%；</w:t>
      </w: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p>
    <w:p>
      <w:pPr>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对此，拥有丰富中印贸易经验的天一行（ID：iclscm）黄汉周老师认为，印度对中国的依赖从产品型严重依赖，到资本的开始进入，目前没有可以替代的产品国；印度产品的整个供应链都在中国工厂手上，这个局面目前改不了；莫迪政府倡导印度制造，本质是产业转移承接，目前能看到的只有手机产业出了详细规划，其他行业还没有。所以中国的出口企业也不必太过担忧。</w:t>
      </w:r>
    </w:p>
    <w:p>
      <w:pPr>
        <w:bidi w:val="0"/>
      </w:pPr>
    </w:p>
    <w:p>
      <w:pPr>
        <w:pStyle w:val="3"/>
        <w:bidi w:val="0"/>
      </w:pPr>
      <w:r>
        <w:t>印度电商法</w:t>
      </w:r>
      <w:r>
        <w:rPr>
          <w:rFonts w:hint="eastAsia"/>
          <w:lang w:val="en-US" w:eastAsia="zh-CN"/>
        </w:rPr>
        <w:t xml:space="preserve">  2019.2.23</w:t>
      </w:r>
    </w:p>
    <w:p>
      <w:pPr>
        <w:rPr>
          <w:rFonts w:hint="eastAsia"/>
          <w:lang w:val="en-US" w:eastAsia="zh-CN"/>
        </w:rPr>
      </w:pPr>
    </w:p>
    <w:p>
      <w:pPr>
        <w:bidi w:val="0"/>
        <w:ind w:firstLine="420" w:firstLineChars="0"/>
        <w:rPr>
          <w:rFonts w:hint="eastAsia"/>
        </w:rPr>
      </w:pPr>
      <w:r>
        <w:rPr>
          <w:rFonts w:hint="eastAsia"/>
        </w:rPr>
        <w:t>而2月23日印度政府对外发布的《国家电子商务政策草案》中，防止电商垄断、数据所有权以及对消费者的维护等等则成为这次新颁发的印度电商草案最大的亮点。而从另外一个方面看，在这次草案中，印度政府想在电商萌芽时期，便把所有可能发生的事情遏止于摇篮之中，从而给印度电商创造一个干净、合规化的电商环境。</w:t>
      </w:r>
    </w:p>
    <w:p>
      <w:pPr>
        <w:bidi w:val="0"/>
        <w:ind w:firstLine="420" w:firstLineChars="0"/>
        <w:rPr>
          <w:rFonts w:hint="eastAsia"/>
        </w:rPr>
      </w:pPr>
    </w:p>
    <w:p>
      <w:pPr>
        <w:pStyle w:val="4"/>
        <w:bidi w:val="0"/>
        <w:rPr>
          <w:rFonts w:hint="eastAsia"/>
        </w:rPr>
      </w:pPr>
      <w:r>
        <w:rPr>
          <w:rFonts w:hint="eastAsia"/>
        </w:rPr>
        <w:t>消费者的维权以及对卖家的规范</w:t>
      </w:r>
    </w:p>
    <w:p>
      <w:pPr>
        <w:numPr>
          <w:ilvl w:val="0"/>
          <w:numId w:val="2"/>
        </w:numPr>
        <w:bidi w:val="0"/>
        <w:ind w:left="420" w:leftChars="0" w:hanging="420" w:firstLineChars="0"/>
        <w:rPr>
          <w:rFonts w:hint="eastAsia"/>
          <w:lang w:val="en-US" w:eastAsia="zh-CN"/>
        </w:rPr>
      </w:pPr>
      <w:r>
        <w:rPr>
          <w:rFonts w:hint="eastAsia"/>
        </w:rPr>
        <w:t>最高建议零售价格（MRP），买家所购买的产品和发票</w:t>
      </w:r>
      <w:r>
        <w:rPr>
          <w:rFonts w:hint="eastAsia"/>
          <w:lang w:val="en-US" w:eastAsia="zh-CN"/>
        </w:rPr>
        <w:t>,必须缴纳税费</w:t>
      </w:r>
    </w:p>
    <w:p>
      <w:pPr>
        <w:numPr>
          <w:ilvl w:val="0"/>
          <w:numId w:val="2"/>
        </w:numPr>
        <w:bidi w:val="0"/>
        <w:ind w:left="420" w:leftChars="0" w:hanging="420" w:firstLineChars="0"/>
        <w:rPr>
          <w:rFonts w:hint="eastAsia"/>
          <w:lang w:val="en-US" w:eastAsia="zh-CN"/>
        </w:rPr>
      </w:pPr>
      <w:r>
        <w:rPr>
          <w:rFonts w:hint="eastAsia"/>
          <w:lang w:val="en-US" w:eastAsia="zh-CN"/>
        </w:rPr>
        <w:t>产品防伪政策</w:t>
      </w:r>
    </w:p>
    <w:p>
      <w:pPr>
        <w:numPr>
          <w:ilvl w:val="0"/>
          <w:numId w:val="2"/>
        </w:numPr>
        <w:bidi w:val="0"/>
        <w:ind w:left="420" w:leftChars="0" w:hanging="420" w:firstLineChars="0"/>
        <w:rPr>
          <w:rFonts w:hint="eastAsia"/>
          <w:lang w:val="en-US" w:eastAsia="zh-CN"/>
        </w:rPr>
      </w:pPr>
      <w:r>
        <w:rPr>
          <w:rFonts w:ascii="Arial" w:hAnsi="Arial" w:eastAsia="宋体" w:cs="Arial"/>
          <w:i w:val="0"/>
          <w:caps w:val="0"/>
          <w:color w:val="333333"/>
          <w:spacing w:val="0"/>
          <w:sz w:val="24"/>
          <w:szCs w:val="24"/>
          <w:shd w:val="clear" w:fill="FFFFFF"/>
        </w:rPr>
        <w:t>每年9月30前向法定审计师提交合规指南</w:t>
      </w:r>
    </w:p>
    <w:p>
      <w:pPr>
        <w:bidi w:val="0"/>
        <w:rPr>
          <w:rFonts w:hint="default"/>
          <w:lang w:val="en-US" w:eastAsia="zh-CN"/>
        </w:rPr>
      </w:pPr>
    </w:p>
    <w:p>
      <w:pPr>
        <w:bidi w:val="0"/>
      </w:pPr>
      <w:r>
        <w:rPr>
          <w:rFonts w:hint="default"/>
        </w:rPr>
        <w:t>上述这些决定对印度的一些实体店会带来利好。Kishore Biyani是印度最大的线下市场Big Bazar的创始人。</w:t>
      </w:r>
    </w:p>
    <w:p>
      <w:pPr>
        <w:bidi w:val="0"/>
        <w:rPr>
          <w:rFonts w:hint="default"/>
        </w:rPr>
      </w:pPr>
      <w:r>
        <w:rPr>
          <w:rFonts w:hint="default"/>
        </w:rPr>
        <w:t>Kishore Biyani创造了商店，满足了普通人的需求。在购买之前，一个人想要去尝试一件衣服，通过实体店是可以实现的，但在线上是不可能完成的。如果让线上和线下处在同一个规则之下，那么Kishore Biyani至少会有明显的优势，不至于完全被电商打败。</w:t>
      </w:r>
    </w:p>
    <w:p>
      <w:pPr>
        <w:bidi w:val="0"/>
        <w:rPr>
          <w:rFonts w:hint="default"/>
        </w:rPr>
      </w:pPr>
      <w:r>
        <w:rPr>
          <w:rFonts w:hint="default"/>
        </w:rPr>
        <w:t>印度其他主要的线下零售连锁店是RK Damani的D Mart，Reliance Industries的Reliance Mart和Aditya Birla Group的More。</w:t>
      </w:r>
    </w:p>
    <w:p>
      <w:pPr>
        <w:bidi w:val="0"/>
        <w:rPr>
          <w:rFonts w:hint="default"/>
        </w:rPr>
      </w:pPr>
      <w:r>
        <w:rPr>
          <w:rFonts w:hint="default"/>
        </w:rPr>
        <w:t>这些企业对政府的上述决策感到非常满意。因为这样不至于电商进入他们的线下业务时，对他们造成巨大的伤害。</w:t>
      </w:r>
    </w:p>
    <w:p>
      <w:pPr>
        <w:bidi w:val="0"/>
        <w:rPr>
          <w:rFonts w:hint="default"/>
          <w:lang w:val="en-US" w:eastAsia="zh-CN"/>
        </w:rPr>
      </w:pPr>
    </w:p>
    <w:p>
      <w:pPr>
        <w:bidi w:val="0"/>
        <w:rPr>
          <w:rFonts w:hint="eastAsia"/>
        </w:rPr>
      </w:pPr>
    </w:p>
    <w:p>
      <w:pPr>
        <w:pStyle w:val="4"/>
        <w:bidi w:val="0"/>
        <w:rPr>
          <w:rFonts w:hint="eastAsia"/>
        </w:rPr>
      </w:pPr>
      <w:r>
        <w:rPr>
          <w:rFonts w:hint="eastAsia"/>
        </w:rPr>
        <w:t>商标所有权的维护</w:t>
      </w:r>
    </w:p>
    <w:p>
      <w:pPr>
        <w:bidi w:val="0"/>
        <w:rPr>
          <w:rFonts w:hint="eastAsia"/>
        </w:rPr>
      </w:pPr>
      <w:r>
        <w:rPr>
          <w:rFonts w:hint="eastAsia"/>
        </w:rPr>
        <w:t>在“跟卖现象”如此严重的情况下，印度此次的草案非常重视对商标所有权者的维护。</w:t>
      </w:r>
    </w:p>
    <w:p>
      <w:pPr>
        <w:bidi w:val="0"/>
        <w:rPr>
          <w:rFonts w:hint="eastAsia"/>
        </w:rPr>
      </w:pPr>
      <w:r>
        <w:rPr>
          <w:rFonts w:hint="eastAsia"/>
        </w:rPr>
        <w:t>A、印度电子商务平台在未征得商标所有人同意的情况下，不得将商标所有权的使用者的任何产品上市或出售。</w:t>
      </w:r>
    </w:p>
    <w:p>
      <w:pPr>
        <w:bidi w:val="0"/>
        <w:rPr>
          <w:rFonts w:hint="eastAsia"/>
        </w:rPr>
      </w:pPr>
      <w:r>
        <w:rPr>
          <w:rFonts w:hint="eastAsia"/>
        </w:rPr>
        <w:t>B、对于特殊的高价值的商品（或奢侈品）、化妆品及对公共健康拥有影响的产品，平台在上架这类商品时需要先寻求商标所有者授权。</w:t>
      </w:r>
    </w:p>
    <w:p>
      <w:pPr>
        <w:bidi w:val="0"/>
        <w:rPr>
          <w:rFonts w:hint="eastAsia"/>
        </w:rPr>
      </w:pPr>
    </w:p>
    <w:p>
      <w:pPr>
        <w:pStyle w:val="4"/>
        <w:bidi w:val="0"/>
        <w:rPr>
          <w:rFonts w:hint="eastAsia"/>
        </w:rPr>
      </w:pPr>
      <w:r>
        <w:rPr>
          <w:rFonts w:hint="eastAsia"/>
        </w:rPr>
        <w:t>防电商龙头的垄断</w:t>
      </w:r>
    </w:p>
    <w:p>
      <w:pPr>
        <w:bidi w:val="0"/>
        <w:rPr>
          <w:rFonts w:hint="eastAsia"/>
        </w:rPr>
      </w:pPr>
      <w:r>
        <w:rPr>
          <w:rFonts w:hint="eastAsia"/>
        </w:rPr>
        <w:t>该草案表示：在线零售市场不应该采用具有歧视性的商业模式或策略。也就是说，印度政府更希望多个卖家/贸易者在印度的电商市场进行运营。</w:t>
      </w:r>
    </w:p>
    <w:p>
      <w:pPr>
        <w:bidi w:val="0"/>
        <w:rPr>
          <w:rFonts w:hint="eastAsia"/>
        </w:rPr>
      </w:pPr>
    </w:p>
    <w:p>
      <w:pPr>
        <w:bidi w:val="0"/>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不允许电商独家销售产品</w:t>
      </w:r>
    </w:p>
    <w:p>
      <w:pPr>
        <w:bidi w:val="0"/>
        <w:rPr>
          <w:rFonts w:hint="eastAsia"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允许电商销售所其拥有股份的公司产品</w:t>
      </w:r>
    </w:p>
    <w:p>
      <w:pPr>
        <w:pStyle w:val="4"/>
        <w:bidi w:val="0"/>
        <w:rPr>
          <w:rFonts w:hint="eastAsia"/>
        </w:rPr>
      </w:pPr>
      <w:r>
        <w:rPr>
          <w:rFonts w:hint="eastAsia"/>
        </w:rPr>
        <w:t>数据是“国家资产”，限制外国访问</w:t>
      </w:r>
    </w:p>
    <w:p>
      <w:pPr>
        <w:pStyle w:val="4"/>
        <w:bidi w:val="0"/>
        <w:rPr>
          <w:rFonts w:hint="eastAsia"/>
          <w:lang w:val="en-US" w:eastAsia="zh-CN"/>
        </w:rPr>
      </w:pPr>
      <w:r>
        <w:rPr>
          <w:rFonts w:hint="eastAsia"/>
        </w:rPr>
        <w:t>海关严查，线上审查，电商大法正式开始</w:t>
      </w:r>
    </w:p>
    <w:p/>
    <w:p>
      <w:pPr>
        <w:bidi w:val="0"/>
        <w:ind w:firstLine="420" w:firstLineChars="0"/>
      </w:pPr>
    </w:p>
    <w:p>
      <w:pPr>
        <w:pStyle w:val="2"/>
        <w:bidi w:val="0"/>
        <w:rPr>
          <w:rFonts w:hint="default"/>
        </w:rPr>
      </w:pPr>
      <w:r>
        <w:rPr>
          <w:rStyle w:val="14"/>
          <w:rFonts w:ascii="Arial" w:hAnsi="Arial" w:eastAsia="Arial" w:cs="Arial"/>
          <w:b/>
          <w:i w:val="0"/>
          <w:caps w:val="0"/>
          <w:color w:val="222222"/>
          <w:spacing w:val="0"/>
          <w:sz w:val="38"/>
          <w:szCs w:val="38"/>
          <w:bdr w:val="none" w:color="auto" w:sz="0" w:space="0"/>
          <w:shd w:val="clear" w:fill="F8F8F8"/>
        </w:rPr>
        <w:t>印度电商市场的发展情况</w:t>
      </w:r>
    </w:p>
    <w:p>
      <w:pPr>
        <w:pStyle w:val="3"/>
        <w:bidi w:val="0"/>
        <w:rPr>
          <w:rFonts w:hint="default"/>
        </w:rPr>
      </w:pPr>
      <w:r>
        <w:rPr>
          <w:rFonts w:hint="eastAsia"/>
          <w:lang w:val="en-US" w:eastAsia="zh-CN"/>
        </w:rPr>
        <w:t>纯线上电商</w:t>
      </w:r>
    </w:p>
    <w:p>
      <w:pPr>
        <w:numPr>
          <w:ilvl w:val="0"/>
          <w:numId w:val="3"/>
        </w:numPr>
        <w:bidi w:val="0"/>
        <w:rPr>
          <w:rFonts w:hint="default"/>
        </w:rPr>
      </w:pPr>
      <w:r>
        <w:t>沃尔玛收购了印度最大电商flipkart</w:t>
      </w:r>
      <w:r>
        <w:rPr>
          <w:rFonts w:hint="eastAsia"/>
          <w:lang w:val="en-US" w:eastAsia="zh-CN"/>
        </w:rPr>
        <w:t xml:space="preserve">   B2C</w:t>
      </w:r>
    </w:p>
    <w:p>
      <w:pPr>
        <w:numPr>
          <w:ilvl w:val="0"/>
          <w:numId w:val="3"/>
        </w:numPr>
        <w:bidi w:val="0"/>
        <w:rPr>
          <w:rFonts w:hint="default"/>
        </w:rPr>
      </w:pPr>
      <w:r>
        <w:t>阿里巴巴集团投资了印度本土电商公司Snapdeal、印度移动支付服务巨头Paytm以及Paytm的电商子公司PaytmEcommerce</w:t>
      </w:r>
      <w:r>
        <w:rPr>
          <w:rFonts w:hint="eastAsia"/>
          <w:lang w:val="en-US" w:eastAsia="zh-CN"/>
        </w:rPr>
        <w:t xml:space="preserve">   C2C/B2B</w:t>
      </w:r>
    </w:p>
    <w:p>
      <w:pPr>
        <w:numPr>
          <w:ilvl w:val="0"/>
          <w:numId w:val="3"/>
        </w:numPr>
        <w:bidi w:val="0"/>
        <w:rPr>
          <w:rFonts w:hint="default"/>
        </w:rPr>
      </w:pPr>
      <w:r>
        <w:rPr>
          <w:rFonts w:hint="default"/>
        </w:rPr>
        <w:t>amazon</w:t>
      </w:r>
      <w:r>
        <w:rPr>
          <w:rFonts w:hint="eastAsia"/>
          <w:lang w:val="en-US" w:eastAsia="zh-CN"/>
        </w:rPr>
        <w:t>自2014年以来投入数十亿美金扩大</w:t>
      </w:r>
      <w:r>
        <w:t>扩大印度业务</w:t>
      </w:r>
      <w:r>
        <w:rPr>
          <w:rFonts w:hint="eastAsia"/>
          <w:lang w:val="en-US" w:eastAsia="zh-CN"/>
        </w:rPr>
        <w:t xml:space="preserve"> B2C</w:t>
      </w:r>
    </w:p>
    <w:p>
      <w:pPr>
        <w:numPr>
          <w:ilvl w:val="0"/>
          <w:numId w:val="3"/>
        </w:numPr>
        <w:bidi w:val="0"/>
        <w:rPr>
          <w:rFonts w:hint="default"/>
        </w:rPr>
      </w:pPr>
      <w:r>
        <w:t>中国出口跨境电商Club Factory（一半以上单量来自印度）获得了1亿美元等。</w:t>
      </w:r>
      <w:r>
        <w:rPr>
          <w:rFonts w:hint="eastAsia"/>
          <w:lang w:val="en-US" w:eastAsia="zh-CN"/>
        </w:rPr>
        <w:t>B2C，轻模式对接全全渠道（厂商、批发商、物流、客服）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Arial" w:hAnsi="Arial" w:cs="Arial"/>
          <w:i w:val="0"/>
          <w:caps w:val="0"/>
          <w:color w:val="000000"/>
          <w:spacing w:val="0"/>
          <w:sz w:val="21"/>
          <w:szCs w:val="21"/>
        </w:rPr>
      </w:pPr>
      <w:r>
        <w:rPr>
          <w:rFonts w:hint="default" w:ascii="Arial" w:hAnsi="Arial" w:cs="Arial"/>
          <w:i w:val="0"/>
          <w:caps w:val="0"/>
          <w:color w:val="000000"/>
          <w:spacing w:val="0"/>
          <w:sz w:val="21"/>
          <w:szCs w:val="21"/>
          <w:bdr w:val="none" w:color="auto" w:sz="0" w:space="0"/>
          <w:shd w:val="clear" w:fill="FFFFFF"/>
        </w:rPr>
        <w:t>Club Factory 走的是较轻的平台模式，上游对接中小型厂家、批发商，平台统一提供定价、人货匹配、客服、海外物流等服务。平台不提前备货，用户下单后，国内供应商发货到仓，平台负责质检并打包发送至海外，当地采用</w:t>
      </w:r>
      <w:r>
        <w:rPr>
          <w:rFonts w:hint="default" w:ascii="Arial" w:hAnsi="Arial" w:cs="Arial"/>
          <w:i w:val="0"/>
          <w:caps w:val="0"/>
          <w:color w:val="005599"/>
          <w:spacing w:val="0"/>
          <w:sz w:val="21"/>
          <w:szCs w:val="21"/>
          <w:u w:val="none"/>
          <w:bdr w:val="none" w:color="auto" w:sz="0" w:space="0"/>
          <w:shd w:val="clear" w:fill="FFFFFF"/>
        </w:rPr>
        <w:fldChar w:fldCharType="begin"/>
      </w:r>
      <w:r>
        <w:rPr>
          <w:rFonts w:hint="default" w:ascii="Arial" w:hAnsi="Arial" w:cs="Arial"/>
          <w:i w:val="0"/>
          <w:caps w:val="0"/>
          <w:color w:val="005599"/>
          <w:spacing w:val="0"/>
          <w:sz w:val="21"/>
          <w:szCs w:val="21"/>
          <w:u w:val="none"/>
          <w:bdr w:val="none" w:color="auto" w:sz="0" w:space="0"/>
          <w:shd w:val="clear" w:fill="FFFFFF"/>
        </w:rPr>
        <w:instrText xml:space="preserve"> HYPERLINK "https://baike.sogou.com/lemma/ShowInnerLink.htm?lemmaId=272180&amp;ss_c=ssc.citiao.link" \t "https://baike.sogou.com/_blank" </w:instrText>
      </w:r>
      <w:r>
        <w:rPr>
          <w:rFonts w:hint="default" w:ascii="Arial" w:hAnsi="Arial" w:cs="Arial"/>
          <w:i w:val="0"/>
          <w:caps w:val="0"/>
          <w:color w:val="005599"/>
          <w:spacing w:val="0"/>
          <w:sz w:val="21"/>
          <w:szCs w:val="21"/>
          <w:u w:val="none"/>
          <w:bdr w:val="none" w:color="auto" w:sz="0" w:space="0"/>
          <w:shd w:val="clear" w:fill="FFFFFF"/>
        </w:rPr>
        <w:fldChar w:fldCharType="separate"/>
      </w:r>
      <w:r>
        <w:rPr>
          <w:rStyle w:val="15"/>
          <w:rFonts w:hint="default" w:ascii="Arial" w:hAnsi="Arial" w:cs="Arial"/>
          <w:i w:val="0"/>
          <w:caps w:val="0"/>
          <w:color w:val="005599"/>
          <w:spacing w:val="0"/>
          <w:sz w:val="21"/>
          <w:szCs w:val="21"/>
          <w:u w:val="none"/>
          <w:bdr w:val="none" w:color="auto" w:sz="0" w:space="0"/>
          <w:shd w:val="clear" w:fill="FFFFFF"/>
        </w:rPr>
        <w:t>第三方物流</w:t>
      </w:r>
      <w:r>
        <w:rPr>
          <w:rFonts w:hint="default" w:ascii="Arial" w:hAnsi="Arial" w:cs="Arial"/>
          <w:i w:val="0"/>
          <w:caps w:val="0"/>
          <w:color w:val="005599"/>
          <w:spacing w:val="0"/>
          <w:sz w:val="21"/>
          <w:szCs w:val="21"/>
          <w:u w:val="none"/>
          <w:bdr w:val="none" w:color="auto" w:sz="0" w:space="0"/>
          <w:shd w:val="clear" w:fill="FFFFFF"/>
        </w:rPr>
        <w:fldChar w:fldCharType="end"/>
      </w:r>
      <w:r>
        <w:rPr>
          <w:rFonts w:hint="default" w:ascii="Arial" w:hAnsi="Arial" w:cs="Arial"/>
          <w:i w:val="0"/>
          <w:caps w:val="0"/>
          <w:color w:val="000000"/>
          <w:spacing w:val="0"/>
          <w:sz w:val="21"/>
          <w:szCs w:val="21"/>
          <w:bdr w:val="none" w:color="auto" w:sz="0" w:space="0"/>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bdr w:val="none" w:color="auto" w:sz="0" w:space="0"/>
          <w:shd w:val="clear" w:fill="FFFFFF"/>
        </w:rPr>
        <w:t>目前 Club Factory 在上游已整合了数十万个供应商，数千万个 SKU；下游则覆盖 26 个国家和地区，并在其中超过 10 个国家 APP 购物榜单排名前 5 ，14 个国家排名前 10。印度是 Club Factory 最大的市场，他们也是印度最大的出海电商。平台上的商品件单件价 4-5 美元，整个平台月 GMV 数亿元（印度超过一半），MAU 为 2000 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Arial" w:hAnsi="Arial" w:cs="Arial"/>
          <w:i w:val="0"/>
          <w:caps w:val="0"/>
          <w:color w:val="000000"/>
          <w:spacing w:val="0"/>
          <w:sz w:val="21"/>
          <w:szCs w:val="21"/>
        </w:rPr>
      </w:pPr>
      <w:r>
        <w:rPr>
          <w:rFonts w:hint="default" w:ascii="Arial" w:hAnsi="Arial" w:cs="Arial"/>
          <w:i w:val="0"/>
          <w:caps w:val="0"/>
          <w:color w:val="000000"/>
          <w:spacing w:val="0"/>
          <w:sz w:val="21"/>
          <w:szCs w:val="21"/>
          <w:bdr w:val="none" w:color="auto" w:sz="0" w:space="0"/>
          <w:shd w:val="clear" w:fill="FFFFFF"/>
        </w:rPr>
        <w:t>Club Factory 自主研发了</w:t>
      </w:r>
      <w:r>
        <w:rPr>
          <w:rFonts w:hint="default" w:ascii="Arial" w:hAnsi="Arial" w:cs="Arial"/>
          <w:i w:val="0"/>
          <w:caps w:val="0"/>
          <w:color w:val="005599"/>
          <w:spacing w:val="0"/>
          <w:sz w:val="21"/>
          <w:szCs w:val="21"/>
          <w:u w:val="none"/>
          <w:bdr w:val="none" w:color="auto" w:sz="0" w:space="0"/>
          <w:shd w:val="clear" w:fill="FFFFFF"/>
        </w:rPr>
        <w:fldChar w:fldCharType="begin"/>
      </w:r>
      <w:r>
        <w:rPr>
          <w:rFonts w:hint="default" w:ascii="Arial" w:hAnsi="Arial" w:cs="Arial"/>
          <w:i w:val="0"/>
          <w:caps w:val="0"/>
          <w:color w:val="005599"/>
          <w:spacing w:val="0"/>
          <w:sz w:val="21"/>
          <w:szCs w:val="21"/>
          <w:u w:val="none"/>
          <w:bdr w:val="none" w:color="auto" w:sz="0" w:space="0"/>
          <w:shd w:val="clear" w:fill="FFFFFF"/>
        </w:rPr>
        <w:instrText xml:space="preserve"> HYPERLINK "https://baike.sogou.com/lemma/ShowInnerLink.htm?lemmaId=58878856&amp;ss_c=ssc.citiao.link" \t "https://baike.sogou.com/_blank" </w:instrText>
      </w:r>
      <w:r>
        <w:rPr>
          <w:rFonts w:hint="default" w:ascii="Arial" w:hAnsi="Arial" w:cs="Arial"/>
          <w:i w:val="0"/>
          <w:caps w:val="0"/>
          <w:color w:val="005599"/>
          <w:spacing w:val="0"/>
          <w:sz w:val="21"/>
          <w:szCs w:val="21"/>
          <w:u w:val="none"/>
          <w:bdr w:val="none" w:color="auto" w:sz="0" w:space="0"/>
          <w:shd w:val="clear" w:fill="FFFFFF"/>
        </w:rPr>
        <w:fldChar w:fldCharType="separate"/>
      </w:r>
      <w:r>
        <w:rPr>
          <w:rStyle w:val="15"/>
          <w:rFonts w:hint="default" w:ascii="Arial" w:hAnsi="Arial" w:cs="Arial"/>
          <w:i w:val="0"/>
          <w:caps w:val="0"/>
          <w:color w:val="005599"/>
          <w:spacing w:val="0"/>
          <w:sz w:val="21"/>
          <w:szCs w:val="21"/>
          <w:u w:val="none"/>
          <w:bdr w:val="none" w:color="auto" w:sz="0" w:space="0"/>
          <w:shd w:val="clear" w:fill="FFFFFF"/>
        </w:rPr>
        <w:t>供应链管理系统</w:t>
      </w:r>
      <w:r>
        <w:rPr>
          <w:rFonts w:hint="default" w:ascii="Arial" w:hAnsi="Arial" w:cs="Arial"/>
          <w:i w:val="0"/>
          <w:caps w:val="0"/>
          <w:color w:val="005599"/>
          <w:spacing w:val="0"/>
          <w:sz w:val="21"/>
          <w:szCs w:val="21"/>
          <w:u w:val="none"/>
          <w:bdr w:val="none" w:color="auto" w:sz="0" w:space="0"/>
          <w:shd w:val="clear" w:fill="FFFFFF"/>
        </w:rPr>
        <w:fldChar w:fldCharType="end"/>
      </w:r>
      <w:r>
        <w:rPr>
          <w:rFonts w:hint="default" w:ascii="Arial" w:hAnsi="Arial" w:cs="Arial"/>
          <w:i w:val="0"/>
          <w:caps w:val="0"/>
          <w:color w:val="000000"/>
          <w:spacing w:val="0"/>
          <w:sz w:val="21"/>
          <w:szCs w:val="21"/>
          <w:bdr w:val="none" w:color="auto" w:sz="0" w:space="0"/>
          <w:shd w:val="clear" w:fill="FFFFFF"/>
        </w:rPr>
        <w:t>，以及基于人工智能的让人货匹配算法。背后的</w:t>
      </w:r>
      <w:r>
        <w:rPr>
          <w:rFonts w:hint="default" w:ascii="Arial" w:hAnsi="Arial" w:cs="Arial"/>
          <w:i w:val="0"/>
          <w:caps w:val="0"/>
          <w:color w:val="005599"/>
          <w:spacing w:val="0"/>
          <w:sz w:val="21"/>
          <w:szCs w:val="21"/>
          <w:u w:val="none"/>
          <w:bdr w:val="none" w:color="auto" w:sz="0" w:space="0"/>
          <w:shd w:val="clear" w:fill="FFFFFF"/>
        </w:rPr>
        <w:fldChar w:fldCharType="begin"/>
      </w:r>
      <w:r>
        <w:rPr>
          <w:rFonts w:hint="default" w:ascii="Arial" w:hAnsi="Arial" w:cs="Arial"/>
          <w:i w:val="0"/>
          <w:caps w:val="0"/>
          <w:color w:val="005599"/>
          <w:spacing w:val="0"/>
          <w:sz w:val="21"/>
          <w:szCs w:val="21"/>
          <w:u w:val="none"/>
          <w:bdr w:val="none" w:color="auto" w:sz="0" w:space="0"/>
          <w:shd w:val="clear" w:fill="FFFFFF"/>
        </w:rPr>
        <w:instrText xml:space="preserve"> HYPERLINK "https://baike.sogou.com/lemma/ShowInnerLink.htm?lemmaId=319869&amp;ss_c=ssc.citiao.link" \t "https://baike.sogou.com/_blank" </w:instrText>
      </w:r>
      <w:r>
        <w:rPr>
          <w:rFonts w:hint="default" w:ascii="Arial" w:hAnsi="Arial" w:cs="Arial"/>
          <w:i w:val="0"/>
          <w:caps w:val="0"/>
          <w:color w:val="005599"/>
          <w:spacing w:val="0"/>
          <w:sz w:val="21"/>
          <w:szCs w:val="21"/>
          <w:u w:val="none"/>
          <w:bdr w:val="none" w:color="auto" w:sz="0" w:space="0"/>
          <w:shd w:val="clear" w:fill="FFFFFF"/>
        </w:rPr>
        <w:fldChar w:fldCharType="separate"/>
      </w:r>
      <w:r>
        <w:rPr>
          <w:rStyle w:val="15"/>
          <w:rFonts w:hint="default" w:ascii="Arial" w:hAnsi="Arial" w:cs="Arial"/>
          <w:i w:val="0"/>
          <w:caps w:val="0"/>
          <w:color w:val="005599"/>
          <w:spacing w:val="0"/>
          <w:sz w:val="21"/>
          <w:szCs w:val="21"/>
          <w:u w:val="none"/>
          <w:bdr w:val="none" w:color="auto" w:sz="0" w:space="0"/>
          <w:shd w:val="clear" w:fill="FFFFFF"/>
        </w:rPr>
        <w:t>逻辑和</w:t>
      </w:r>
      <w:r>
        <w:rPr>
          <w:rFonts w:hint="default" w:ascii="Arial" w:hAnsi="Arial" w:cs="Arial"/>
          <w:i w:val="0"/>
          <w:caps w:val="0"/>
          <w:color w:val="005599"/>
          <w:spacing w:val="0"/>
          <w:sz w:val="21"/>
          <w:szCs w:val="21"/>
          <w:u w:val="none"/>
          <w:bdr w:val="none" w:color="auto" w:sz="0" w:space="0"/>
          <w:shd w:val="clear" w:fill="FFFFFF"/>
        </w:rPr>
        <w:fldChar w:fldCharType="end"/>
      </w:r>
      <w:r>
        <w:rPr>
          <w:rFonts w:hint="default" w:ascii="Arial" w:hAnsi="Arial" w:cs="Arial"/>
          <w:i w:val="0"/>
          <w:caps w:val="0"/>
          <w:color w:val="005599"/>
          <w:spacing w:val="0"/>
          <w:sz w:val="21"/>
          <w:szCs w:val="21"/>
          <w:u w:val="none"/>
          <w:bdr w:val="none" w:color="auto" w:sz="0" w:space="0"/>
          <w:shd w:val="clear" w:fill="FFFFFF"/>
        </w:rPr>
        <w:fldChar w:fldCharType="begin"/>
      </w:r>
      <w:r>
        <w:rPr>
          <w:rFonts w:hint="default" w:ascii="Arial" w:hAnsi="Arial" w:cs="Arial"/>
          <w:i w:val="0"/>
          <w:caps w:val="0"/>
          <w:color w:val="005599"/>
          <w:spacing w:val="0"/>
          <w:sz w:val="21"/>
          <w:szCs w:val="21"/>
          <w:u w:val="none"/>
          <w:bdr w:val="none" w:color="auto" w:sz="0" w:space="0"/>
          <w:shd w:val="clear" w:fill="FFFFFF"/>
        </w:rPr>
        <w:instrText xml:space="preserve"> HYPERLINK "https://baike.sogou.com/lemma/ShowInnerLink.htm?lemmaId=58468289&amp;ss_c=ssc.citiao.link" \t "https://baike.sogou.com/_blank" </w:instrText>
      </w:r>
      <w:r>
        <w:rPr>
          <w:rFonts w:hint="default" w:ascii="Arial" w:hAnsi="Arial" w:cs="Arial"/>
          <w:i w:val="0"/>
          <w:caps w:val="0"/>
          <w:color w:val="005599"/>
          <w:spacing w:val="0"/>
          <w:sz w:val="21"/>
          <w:szCs w:val="21"/>
          <w:u w:val="none"/>
          <w:bdr w:val="none" w:color="auto" w:sz="0" w:space="0"/>
          <w:shd w:val="clear" w:fill="FFFFFF"/>
        </w:rPr>
        <w:fldChar w:fldCharType="separate"/>
      </w:r>
      <w:r>
        <w:rPr>
          <w:rStyle w:val="15"/>
          <w:rFonts w:hint="default" w:ascii="Arial" w:hAnsi="Arial" w:cs="Arial"/>
          <w:i w:val="0"/>
          <w:caps w:val="0"/>
          <w:color w:val="005599"/>
          <w:spacing w:val="0"/>
          <w:sz w:val="21"/>
          <w:szCs w:val="21"/>
          <w:u w:val="none"/>
          <w:bdr w:val="none" w:color="auto" w:sz="0" w:space="0"/>
          <w:shd w:val="clear" w:fill="FFFFFF"/>
        </w:rPr>
        <w:t>今日头条</w:t>
      </w:r>
      <w:r>
        <w:rPr>
          <w:rFonts w:hint="default" w:ascii="Arial" w:hAnsi="Arial" w:cs="Arial"/>
          <w:i w:val="0"/>
          <w:caps w:val="0"/>
          <w:color w:val="005599"/>
          <w:spacing w:val="0"/>
          <w:sz w:val="21"/>
          <w:szCs w:val="21"/>
          <w:u w:val="none"/>
          <w:bdr w:val="none" w:color="auto" w:sz="0" w:space="0"/>
          <w:shd w:val="clear" w:fill="FFFFFF"/>
        </w:rPr>
        <w:fldChar w:fldCharType="end"/>
      </w:r>
      <w:r>
        <w:rPr>
          <w:rFonts w:hint="default" w:ascii="Arial" w:hAnsi="Arial" w:cs="Arial"/>
          <w:i w:val="0"/>
          <w:caps w:val="0"/>
          <w:color w:val="000000"/>
          <w:spacing w:val="0"/>
          <w:sz w:val="21"/>
          <w:szCs w:val="21"/>
          <w:bdr w:val="none" w:color="auto" w:sz="0" w:space="0"/>
          <w:shd w:val="clear" w:fill="FFFFFF"/>
        </w:rPr>
        <w:t>类似：货卖得越多，系统对人和供应商就越了解。在选品时，Club Factory 通过爬虫大数据抓取海外用户爱买什么商品，然后在海量SKU中寻找分析用户最有可能喜欢的商品。通过供应商的资质、产能、过往历史筛选供应商。而在人货匹配方面，综合</w:t>
      </w:r>
      <w:r>
        <w:rPr>
          <w:rFonts w:hint="default" w:ascii="Arial" w:hAnsi="Arial" w:cs="Arial"/>
          <w:i w:val="0"/>
          <w:caps w:val="0"/>
          <w:color w:val="005599"/>
          <w:spacing w:val="0"/>
          <w:sz w:val="21"/>
          <w:szCs w:val="21"/>
          <w:u w:val="none"/>
          <w:bdr w:val="none" w:color="auto" w:sz="0" w:space="0"/>
          <w:shd w:val="clear" w:fill="FFFFFF"/>
        </w:rPr>
        <w:fldChar w:fldCharType="begin"/>
      </w:r>
      <w:r>
        <w:rPr>
          <w:rFonts w:hint="default" w:ascii="Arial" w:hAnsi="Arial" w:cs="Arial"/>
          <w:i w:val="0"/>
          <w:caps w:val="0"/>
          <w:color w:val="005599"/>
          <w:spacing w:val="0"/>
          <w:sz w:val="21"/>
          <w:szCs w:val="21"/>
          <w:u w:val="none"/>
          <w:bdr w:val="none" w:color="auto" w:sz="0" w:space="0"/>
          <w:shd w:val="clear" w:fill="FFFFFF"/>
        </w:rPr>
        <w:instrText xml:space="preserve"> HYPERLINK "https://baike.sogou.com/lemma/ShowInnerLink.htm?lemmaId=69838242&amp;ss_c=ssc.citiao.link" \t "https://baike.sogou.com/_blank" </w:instrText>
      </w:r>
      <w:r>
        <w:rPr>
          <w:rFonts w:hint="default" w:ascii="Arial" w:hAnsi="Arial" w:cs="Arial"/>
          <w:i w:val="0"/>
          <w:caps w:val="0"/>
          <w:color w:val="005599"/>
          <w:spacing w:val="0"/>
          <w:sz w:val="21"/>
          <w:szCs w:val="21"/>
          <w:u w:val="none"/>
          <w:bdr w:val="none" w:color="auto" w:sz="0" w:space="0"/>
          <w:shd w:val="clear" w:fill="FFFFFF"/>
        </w:rPr>
        <w:fldChar w:fldCharType="separate"/>
      </w:r>
      <w:r>
        <w:rPr>
          <w:rStyle w:val="15"/>
          <w:rFonts w:hint="default" w:ascii="Arial" w:hAnsi="Arial" w:cs="Arial"/>
          <w:i w:val="0"/>
          <w:caps w:val="0"/>
          <w:color w:val="005599"/>
          <w:spacing w:val="0"/>
          <w:sz w:val="21"/>
          <w:szCs w:val="21"/>
          <w:u w:val="none"/>
          <w:bdr w:val="none" w:color="auto" w:sz="0" w:space="0"/>
          <w:shd w:val="clear" w:fill="FFFFFF"/>
        </w:rPr>
        <w:t>用户偏好</w:t>
      </w:r>
      <w:r>
        <w:rPr>
          <w:rFonts w:hint="default" w:ascii="Arial" w:hAnsi="Arial" w:cs="Arial"/>
          <w:i w:val="0"/>
          <w:caps w:val="0"/>
          <w:color w:val="005599"/>
          <w:spacing w:val="0"/>
          <w:sz w:val="21"/>
          <w:szCs w:val="21"/>
          <w:u w:val="none"/>
          <w:bdr w:val="none" w:color="auto" w:sz="0" w:space="0"/>
          <w:shd w:val="clear" w:fill="FFFFFF"/>
        </w:rPr>
        <w:fldChar w:fldCharType="end"/>
      </w:r>
      <w:r>
        <w:rPr>
          <w:rFonts w:hint="default" w:ascii="Arial" w:hAnsi="Arial" w:cs="Arial"/>
          <w:i w:val="0"/>
          <w:caps w:val="0"/>
          <w:color w:val="000000"/>
          <w:spacing w:val="0"/>
          <w:sz w:val="21"/>
          <w:szCs w:val="21"/>
          <w:bdr w:val="none" w:color="auto" w:sz="0" w:space="0"/>
          <w:shd w:val="clear" w:fill="FFFFFF"/>
        </w:rPr>
        <w:t>进行多维度推荐，做到千人千面，用精准的</w:t>
      </w:r>
      <w:r>
        <w:rPr>
          <w:rFonts w:hint="default" w:ascii="Arial" w:hAnsi="Arial" w:cs="Arial"/>
          <w:i w:val="0"/>
          <w:caps w:val="0"/>
          <w:color w:val="005599"/>
          <w:spacing w:val="0"/>
          <w:sz w:val="21"/>
          <w:szCs w:val="21"/>
          <w:u w:val="none"/>
          <w:bdr w:val="none" w:color="auto" w:sz="0" w:space="0"/>
          <w:shd w:val="clear" w:fill="FFFFFF"/>
        </w:rPr>
        <w:fldChar w:fldCharType="begin"/>
      </w:r>
      <w:r>
        <w:rPr>
          <w:rFonts w:hint="default" w:ascii="Arial" w:hAnsi="Arial" w:cs="Arial"/>
          <w:i w:val="0"/>
          <w:caps w:val="0"/>
          <w:color w:val="005599"/>
          <w:spacing w:val="0"/>
          <w:sz w:val="21"/>
          <w:szCs w:val="21"/>
          <w:u w:val="none"/>
          <w:bdr w:val="none" w:color="auto" w:sz="0" w:space="0"/>
          <w:shd w:val="clear" w:fill="FFFFFF"/>
        </w:rPr>
        <w:instrText xml:space="preserve"> HYPERLINK "https://baike.sogou.com/lemma/ShowInnerLink.htm?lemmaId=63564157&amp;ss_c=ssc.citiao.link" \t "https://baike.sogou.com/_blank" </w:instrText>
      </w:r>
      <w:r>
        <w:rPr>
          <w:rFonts w:hint="default" w:ascii="Arial" w:hAnsi="Arial" w:cs="Arial"/>
          <w:i w:val="0"/>
          <w:caps w:val="0"/>
          <w:color w:val="005599"/>
          <w:spacing w:val="0"/>
          <w:sz w:val="21"/>
          <w:szCs w:val="21"/>
          <w:u w:val="none"/>
          <w:bdr w:val="none" w:color="auto" w:sz="0" w:space="0"/>
          <w:shd w:val="clear" w:fill="FFFFFF"/>
        </w:rPr>
        <w:fldChar w:fldCharType="separate"/>
      </w:r>
      <w:r>
        <w:rPr>
          <w:rStyle w:val="15"/>
          <w:rFonts w:hint="default" w:ascii="Arial" w:hAnsi="Arial" w:cs="Arial"/>
          <w:i w:val="0"/>
          <w:caps w:val="0"/>
          <w:color w:val="005599"/>
          <w:spacing w:val="0"/>
          <w:sz w:val="21"/>
          <w:szCs w:val="21"/>
          <w:u w:val="none"/>
          <w:bdr w:val="none" w:color="auto" w:sz="0" w:space="0"/>
          <w:shd w:val="clear" w:fill="FFFFFF"/>
        </w:rPr>
        <w:t>信息匹配</w:t>
      </w:r>
      <w:r>
        <w:rPr>
          <w:rFonts w:hint="default" w:ascii="Arial" w:hAnsi="Arial" w:cs="Arial"/>
          <w:i w:val="0"/>
          <w:caps w:val="0"/>
          <w:color w:val="005599"/>
          <w:spacing w:val="0"/>
          <w:sz w:val="21"/>
          <w:szCs w:val="21"/>
          <w:u w:val="none"/>
          <w:bdr w:val="none" w:color="auto" w:sz="0" w:space="0"/>
          <w:shd w:val="clear" w:fill="FFFFFF"/>
        </w:rPr>
        <w:fldChar w:fldCharType="end"/>
      </w:r>
      <w:r>
        <w:rPr>
          <w:rFonts w:hint="default" w:ascii="Arial" w:hAnsi="Arial" w:cs="Arial"/>
          <w:i w:val="0"/>
          <w:caps w:val="0"/>
          <w:color w:val="000000"/>
          <w:spacing w:val="0"/>
          <w:sz w:val="21"/>
          <w:szCs w:val="21"/>
          <w:bdr w:val="none" w:color="auto" w:sz="0" w:space="0"/>
          <w:shd w:val="clear" w:fill="FFFFFF"/>
        </w:rPr>
        <w:t>提高转化率。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default" w:ascii="Arial" w:hAnsi="Arial" w:cs="Arial"/>
          <w:i w:val="0"/>
          <w:caps w:val="0"/>
          <w:color w:val="000000"/>
          <w:spacing w:val="0"/>
          <w:sz w:val="21"/>
          <w:szCs w:val="21"/>
        </w:rPr>
      </w:pPr>
      <w:r>
        <w:rPr>
          <w:rFonts w:hint="default" w:ascii="Arial" w:hAnsi="Arial" w:cs="Arial"/>
          <w:i w:val="0"/>
          <w:caps w:val="0"/>
          <w:color w:val="000000"/>
          <w:spacing w:val="0"/>
          <w:sz w:val="21"/>
          <w:szCs w:val="21"/>
          <w:bdr w:val="none" w:color="auto" w:sz="0" w:space="0"/>
          <w:shd w:val="clear" w:fill="FFFFFF"/>
        </w:rPr>
        <w:t>大数据+AI 驱动的商业模式背后，是一支技术驱动的团队。Club Factory 的核心技术团队来自 Facebook、阿里、网易，具有斯坦福、</w:t>
      </w:r>
      <w:r>
        <w:rPr>
          <w:rFonts w:hint="default" w:ascii="Arial" w:hAnsi="Arial" w:cs="Arial"/>
          <w:i w:val="0"/>
          <w:caps w:val="0"/>
          <w:color w:val="005599"/>
          <w:spacing w:val="0"/>
          <w:sz w:val="21"/>
          <w:szCs w:val="21"/>
          <w:u w:val="none"/>
          <w:bdr w:val="none" w:color="auto" w:sz="0" w:space="0"/>
          <w:shd w:val="clear" w:fill="FFFFFF"/>
        </w:rPr>
        <w:fldChar w:fldCharType="begin"/>
      </w:r>
      <w:r>
        <w:rPr>
          <w:rFonts w:hint="default" w:ascii="Arial" w:hAnsi="Arial" w:cs="Arial"/>
          <w:i w:val="0"/>
          <w:caps w:val="0"/>
          <w:color w:val="005599"/>
          <w:spacing w:val="0"/>
          <w:sz w:val="21"/>
          <w:szCs w:val="21"/>
          <w:u w:val="none"/>
          <w:bdr w:val="none" w:color="auto" w:sz="0" w:space="0"/>
          <w:shd w:val="clear" w:fill="FFFFFF"/>
        </w:rPr>
        <w:instrText xml:space="preserve"> HYPERLINK "https://baike.sogou.com/lemma/ShowInnerLink.htm?lemmaId=457879&amp;ss_c=ssc.citiao.link" \t "https://baike.sogou.com/_blank" </w:instrText>
      </w:r>
      <w:r>
        <w:rPr>
          <w:rFonts w:hint="default" w:ascii="Arial" w:hAnsi="Arial" w:cs="Arial"/>
          <w:i w:val="0"/>
          <w:caps w:val="0"/>
          <w:color w:val="005599"/>
          <w:spacing w:val="0"/>
          <w:sz w:val="21"/>
          <w:szCs w:val="21"/>
          <w:u w:val="none"/>
          <w:bdr w:val="none" w:color="auto" w:sz="0" w:space="0"/>
          <w:shd w:val="clear" w:fill="FFFFFF"/>
        </w:rPr>
        <w:fldChar w:fldCharType="separate"/>
      </w:r>
      <w:r>
        <w:rPr>
          <w:rStyle w:val="15"/>
          <w:rFonts w:hint="default" w:ascii="Arial" w:hAnsi="Arial" w:cs="Arial"/>
          <w:i w:val="0"/>
          <w:caps w:val="0"/>
          <w:color w:val="005599"/>
          <w:spacing w:val="0"/>
          <w:sz w:val="21"/>
          <w:szCs w:val="21"/>
          <w:u w:val="none"/>
          <w:bdr w:val="none" w:color="auto" w:sz="0" w:space="0"/>
          <w:shd w:val="clear" w:fill="FFFFFF"/>
        </w:rPr>
        <w:t>卡内基</w:t>
      </w:r>
      <w:r>
        <w:rPr>
          <w:rFonts w:hint="default" w:ascii="Arial" w:hAnsi="Arial" w:cs="Arial"/>
          <w:i w:val="0"/>
          <w:caps w:val="0"/>
          <w:color w:val="005599"/>
          <w:spacing w:val="0"/>
          <w:sz w:val="21"/>
          <w:szCs w:val="21"/>
          <w:u w:val="none"/>
          <w:bdr w:val="none" w:color="auto" w:sz="0" w:space="0"/>
          <w:shd w:val="clear" w:fill="FFFFFF"/>
        </w:rPr>
        <w:fldChar w:fldCharType="end"/>
      </w:r>
      <w:r>
        <w:rPr>
          <w:rFonts w:hint="default" w:ascii="Arial" w:hAnsi="Arial" w:cs="Arial"/>
          <w:i w:val="0"/>
          <w:caps w:val="0"/>
          <w:color w:val="000000"/>
          <w:spacing w:val="0"/>
          <w:sz w:val="21"/>
          <w:szCs w:val="21"/>
          <w:bdr w:val="none" w:color="auto" w:sz="0" w:space="0"/>
          <w:shd w:val="clear" w:fill="FFFFFF"/>
        </w:rPr>
        <w:t>梅隆、浙大等院校的计算机专业背景。</w:t>
      </w:r>
    </w:p>
    <w:p>
      <w:pPr>
        <w:numPr>
          <w:numId w:val="0"/>
        </w:numPr>
        <w:bidi w:val="0"/>
        <w:ind w:leftChars="0"/>
        <w:rPr>
          <w:rFonts w:hint="default"/>
        </w:rPr>
      </w:pPr>
    </w:p>
    <w:p>
      <w:pPr>
        <w:numPr>
          <w:numId w:val="0"/>
        </w:numPr>
        <w:bidi w:val="0"/>
        <w:ind w:leftChars="0"/>
        <w:rPr>
          <w:rFonts w:hint="default"/>
        </w:rPr>
      </w:pPr>
    </w:p>
    <w:p>
      <w:pPr>
        <w:numPr>
          <w:numId w:val="0"/>
        </w:numPr>
        <w:bidi w:val="0"/>
        <w:ind w:leftChars="0"/>
        <w:rPr>
          <w:rFonts w:hint="default"/>
        </w:rPr>
      </w:pPr>
    </w:p>
    <w:p>
      <w:pPr>
        <w:bidi w:val="0"/>
        <w:ind w:firstLine="420" w:firstLineChars="0"/>
      </w:pPr>
      <w:r>
        <w:t>根据Statista统计数据显示，2016年印度电商市场规模达到160.7亿美元，2017年达到200.6亿美元，预计2018年将达到250.8亿美元，呈现超25％的增长率，预计到2022年印度的电商市场规模将超过500亿美元，具有巨大的市场潜力。对于想要做跨境出口电商的中国卖家来说，是一个不可忽视的机会</w:t>
      </w:r>
    </w:p>
    <w:p>
      <w:pPr>
        <w:bidi w:val="0"/>
        <w:ind w:firstLine="420" w:firstLineChars="0"/>
      </w:pPr>
    </w:p>
    <w:p>
      <w:pPr>
        <w:bidi w:val="0"/>
        <w:ind w:firstLine="420" w:firstLineChars="0"/>
      </w:pPr>
    </w:p>
    <w:p>
      <w:pPr>
        <w:bidi w:val="0"/>
        <w:ind w:firstLine="420" w:firstLineChars="0"/>
      </w:pPr>
    </w:p>
    <w:p>
      <w:pPr>
        <w:bidi w:val="0"/>
        <w:ind w:firstLine="420" w:firstLineChars="0"/>
        <w:rPr>
          <w:rFonts w:hint="default"/>
        </w:rPr>
      </w:pPr>
      <w:r>
        <w:rPr>
          <w:rFonts w:hint="eastAsia" w:ascii="Arial" w:hAnsi="Arial" w:eastAsia="Arial" w:cs="Arial"/>
          <w:i w:val="0"/>
          <w:caps w:val="0"/>
          <w:color w:val="191919"/>
          <w:spacing w:val="0"/>
          <w:sz w:val="24"/>
          <w:szCs w:val="24"/>
          <w:shd w:val="clear" w:fill="FFFFFF"/>
        </w:rPr>
        <w:t>目前，印度零售市场中线上零售占比为4.1%，在新兴市场中处于中端水平，较发达国家仍有差距，提升空间巨大。得益于智能手机的快速普及，2014年开始，印度电商市场开启高速增长，2016年市场规模增长速度达到80.9%，增速位于全球前二十大电商市场的第一名。</w:t>
      </w:r>
    </w:p>
    <w:p>
      <w:pPr>
        <w:widowControl w:val="0"/>
        <w:numPr>
          <w:numId w:val="0"/>
        </w:numPr>
        <w:bidi w:val="0"/>
        <w:jc w:val="both"/>
      </w:pPr>
    </w:p>
    <w:p>
      <w:pPr>
        <w:widowControl w:val="0"/>
        <w:numPr>
          <w:numId w:val="0"/>
        </w:numPr>
        <w:bidi w:val="0"/>
        <w:jc w:val="both"/>
        <w:rPr>
          <w:rFonts w:hint="default"/>
        </w:rPr>
      </w:pPr>
    </w:p>
    <w:p>
      <w:pPr>
        <w:rPr>
          <w:rFonts w:hint="default"/>
        </w:rPr>
      </w:pPr>
    </w:p>
    <w:p>
      <w:pPr>
        <w:bidi w:val="0"/>
        <w:ind w:firstLine="420" w:firstLineChars="0"/>
      </w:pPr>
    </w:p>
    <w:p>
      <w:pPr>
        <w:pStyle w:val="3"/>
        <w:bidi w:val="0"/>
        <w:rPr>
          <w:rFonts w:hint="default"/>
          <w:lang w:val="en-US" w:eastAsia="zh-CN"/>
        </w:rPr>
      </w:pPr>
      <w:r>
        <w:rPr>
          <w:rStyle w:val="14"/>
          <w:rFonts w:ascii="Arial" w:hAnsi="Arial" w:eastAsia="Arial" w:cs="Arial"/>
          <w:b/>
          <w:i w:val="0"/>
          <w:caps w:val="0"/>
          <w:color w:val="222222"/>
          <w:spacing w:val="0"/>
          <w:sz w:val="38"/>
          <w:szCs w:val="38"/>
          <w:bdr w:val="none" w:color="auto" w:sz="0" w:space="0"/>
          <w:shd w:val="clear" w:fill="F8F8F8"/>
        </w:rPr>
        <w:t>印度电子产品市场</w:t>
      </w:r>
    </w:p>
    <w:p>
      <w:pPr>
        <w:bidi w:val="0"/>
        <w:ind w:firstLine="420" w:firstLineChars="0"/>
      </w:pPr>
      <w:r>
        <w:t>根据印度联合商工会ASSOCHAM 和 NEC此前的一项研究报告显示，印度的中产阶级人口正在不断壮大，可支配收入的增加导致消费者对电子产品，特别是先进的电视、手机和电脑的需求激增。</w:t>
      </w:r>
    </w:p>
    <w:p>
      <w:pPr>
        <w:bidi w:val="0"/>
        <w:ind w:firstLine="420" w:firstLineChars="0"/>
      </w:pPr>
    </w:p>
    <w:p>
      <w:pPr>
        <w:bidi w:val="0"/>
        <w:ind w:firstLine="420" w:firstLineChars="0"/>
      </w:pPr>
      <w:r>
        <w:t>报告显示，从2017年到2020年，印度的电子产品需求年复合成长率（CAGR）将高达41%，市场规模很有可能将在2020年达到4000亿美元。然而印度目前以27%的年复合增长率增长的国内生产可能到2020年只能达到1040亿美元，那意味着中间有高达2960亿美元（约74%）的产品需求必须依赖进口弥补</w:t>
      </w:r>
    </w:p>
    <w:p>
      <w:pPr>
        <w:bidi w:val="0"/>
        <w:ind w:firstLine="420" w:firstLineChars="0"/>
      </w:pPr>
    </w:p>
    <w:p>
      <w:pPr>
        <w:pStyle w:val="3"/>
        <w:bidi w:val="0"/>
        <w:rPr>
          <w:rFonts w:hint="default"/>
          <w:lang w:val="en-US" w:eastAsia="zh-CN"/>
        </w:rPr>
      </w:pPr>
      <w:r>
        <w:rPr>
          <w:rStyle w:val="14"/>
          <w:rFonts w:ascii="Arial" w:hAnsi="Arial" w:eastAsia="Arial" w:cs="Arial"/>
          <w:b/>
          <w:i w:val="0"/>
          <w:caps w:val="0"/>
          <w:color w:val="222222"/>
          <w:spacing w:val="0"/>
          <w:sz w:val="38"/>
          <w:szCs w:val="38"/>
          <w:bdr w:val="none" w:color="auto" w:sz="0" w:space="0"/>
          <w:shd w:val="clear" w:fill="F8F8F8"/>
        </w:rPr>
        <w:t>营销节日</w:t>
      </w:r>
    </w:p>
    <w:p>
      <w:pPr>
        <w:pStyle w:val="4"/>
        <w:bidi w:val="0"/>
        <w:rPr>
          <w:rFonts w:hint="default"/>
          <w:lang w:val="en-US" w:eastAsia="zh-CN"/>
        </w:rPr>
      </w:pPr>
      <w:r>
        <w:rPr>
          <w:rStyle w:val="14"/>
          <w:rFonts w:ascii="Arial" w:hAnsi="Arial" w:eastAsia="Arial" w:cs="Arial"/>
          <w:b/>
          <w:i w:val="0"/>
          <w:caps w:val="0"/>
          <w:color w:val="222222"/>
          <w:spacing w:val="0"/>
          <w:sz w:val="38"/>
          <w:szCs w:val="38"/>
          <w:bdr w:val="none" w:color="auto" w:sz="0" w:space="0"/>
          <w:shd w:val="clear" w:fill="F8F8F8"/>
        </w:rPr>
        <w:t>借助传统节日造势，做电商营销活动</w:t>
      </w:r>
    </w:p>
    <w:p>
      <w:pPr>
        <w:bidi w:val="0"/>
        <w:ind w:firstLine="420" w:firstLineChars="0"/>
      </w:pPr>
      <w:r>
        <w:t>印度最盛大的节日是排灯节，在每年10月至11月间举行，持续周期长达一个月。排灯节来临的前后，通常是印度最繁忙的购物期，人们忙着采购各种各样的物品，从日用品、时装到家具，用于自家庆祝或者赠送亲友。可以说，这个时候的印度人民购买力相当强，家里该用的、该换的都会这个时期购置。</w:t>
      </w:r>
    </w:p>
    <w:p>
      <w:pPr>
        <w:bidi w:val="0"/>
        <w:ind w:firstLine="420" w:firstLineChars="0"/>
      </w:pPr>
    </w:p>
    <w:p>
      <w:pPr>
        <w:numPr>
          <w:ilvl w:val="0"/>
          <w:numId w:val="4"/>
        </w:numPr>
        <w:bidi w:val="0"/>
        <w:ind w:left="420" w:leftChars="0" w:hanging="420" w:firstLineChars="0"/>
      </w:pPr>
      <w:r>
        <w:t>12月25号的圣诞节也是法定节假日之一</w:t>
      </w:r>
    </w:p>
    <w:p>
      <w:pPr>
        <w:numPr>
          <w:ilvl w:val="0"/>
          <w:numId w:val="4"/>
        </w:numPr>
        <w:bidi w:val="0"/>
        <w:ind w:left="420" w:leftChars="0" w:hanging="420" w:firstLineChars="0"/>
      </w:pPr>
      <w:r>
        <w:t>洒红节，又称胡里节，是印度一年一度最为热闹的传统节日之一，</w:t>
      </w:r>
    </w:p>
    <w:p>
      <w:pPr>
        <w:numPr>
          <w:ilvl w:val="0"/>
          <w:numId w:val="4"/>
        </w:numPr>
        <w:bidi w:val="0"/>
      </w:pPr>
      <w:r>
        <w:t>佛浴节等特色节日</w:t>
      </w:r>
    </w:p>
    <w:p>
      <w:pPr>
        <w:bidi w:val="0"/>
        <w:rPr>
          <w:rFonts w:hint="default"/>
          <w:lang w:val="en-US" w:eastAsia="zh-CN"/>
        </w:rPr>
      </w:pPr>
      <w:r>
        <w:t>在这些节日的时候，印度的电商也会做活动、做促销，销售凸显节日氛围的商品</w:t>
      </w:r>
    </w:p>
    <w:p>
      <w:pPr>
        <w:rPr>
          <w:rFonts w:hint="default"/>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17552C"/>
    <w:multiLevelType w:val="singleLevel"/>
    <w:tmpl w:val="9C17552C"/>
    <w:lvl w:ilvl="0" w:tentative="0">
      <w:start w:val="1"/>
      <w:numFmt w:val="bullet"/>
      <w:lvlText w:val=""/>
      <w:lvlJc w:val="left"/>
      <w:pPr>
        <w:ind w:left="420" w:hanging="420"/>
      </w:pPr>
      <w:rPr>
        <w:rFonts w:hint="default" w:ascii="Wingdings" w:hAnsi="Wingdings"/>
      </w:rPr>
    </w:lvl>
  </w:abstractNum>
  <w:abstractNum w:abstractNumId="1">
    <w:nsid w:val="0543B578"/>
    <w:multiLevelType w:val="singleLevel"/>
    <w:tmpl w:val="0543B578"/>
    <w:lvl w:ilvl="0" w:tentative="0">
      <w:start w:val="1"/>
      <w:numFmt w:val="bullet"/>
      <w:lvlText w:val=""/>
      <w:lvlJc w:val="left"/>
      <w:pPr>
        <w:ind w:left="420" w:hanging="420"/>
      </w:pPr>
      <w:rPr>
        <w:rFonts w:hint="default" w:ascii="Wingdings" w:hAnsi="Wingdings"/>
      </w:rPr>
    </w:lvl>
  </w:abstractNum>
  <w:abstractNum w:abstractNumId="2">
    <w:nsid w:val="28C5CC3B"/>
    <w:multiLevelType w:val="multilevel"/>
    <w:tmpl w:val="28C5CC3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2B995A3B"/>
    <w:multiLevelType w:val="singleLevel"/>
    <w:tmpl w:val="2B995A3B"/>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2237"/>
    <w:rsid w:val="0118325D"/>
    <w:rsid w:val="016552ED"/>
    <w:rsid w:val="020B6C63"/>
    <w:rsid w:val="0309793B"/>
    <w:rsid w:val="038F1BA2"/>
    <w:rsid w:val="04027308"/>
    <w:rsid w:val="04DA5BEA"/>
    <w:rsid w:val="05717E61"/>
    <w:rsid w:val="066D2369"/>
    <w:rsid w:val="07884B71"/>
    <w:rsid w:val="080F4E37"/>
    <w:rsid w:val="08BF671E"/>
    <w:rsid w:val="09233E36"/>
    <w:rsid w:val="093D12DA"/>
    <w:rsid w:val="09D12E15"/>
    <w:rsid w:val="0A11131E"/>
    <w:rsid w:val="0A182A2F"/>
    <w:rsid w:val="0B19544D"/>
    <w:rsid w:val="0B6B509A"/>
    <w:rsid w:val="0C0F7297"/>
    <w:rsid w:val="0DC00436"/>
    <w:rsid w:val="0E9842D2"/>
    <w:rsid w:val="0EDC268A"/>
    <w:rsid w:val="101F5346"/>
    <w:rsid w:val="117341F2"/>
    <w:rsid w:val="11E76052"/>
    <w:rsid w:val="128402FD"/>
    <w:rsid w:val="12915D6E"/>
    <w:rsid w:val="1330691B"/>
    <w:rsid w:val="13952055"/>
    <w:rsid w:val="15161C9F"/>
    <w:rsid w:val="153831AE"/>
    <w:rsid w:val="154B489C"/>
    <w:rsid w:val="15853800"/>
    <w:rsid w:val="164A2B78"/>
    <w:rsid w:val="16782052"/>
    <w:rsid w:val="168C231E"/>
    <w:rsid w:val="17172E33"/>
    <w:rsid w:val="177B6605"/>
    <w:rsid w:val="18172A50"/>
    <w:rsid w:val="18643515"/>
    <w:rsid w:val="18F45CBD"/>
    <w:rsid w:val="197F0357"/>
    <w:rsid w:val="19DA6EDE"/>
    <w:rsid w:val="1B1E178D"/>
    <w:rsid w:val="1B3779FC"/>
    <w:rsid w:val="1C8626B8"/>
    <w:rsid w:val="1D304913"/>
    <w:rsid w:val="1E024FC3"/>
    <w:rsid w:val="1E6A2138"/>
    <w:rsid w:val="1FF16075"/>
    <w:rsid w:val="20200FE8"/>
    <w:rsid w:val="20B84F37"/>
    <w:rsid w:val="20C57CFE"/>
    <w:rsid w:val="21A70766"/>
    <w:rsid w:val="22C525F7"/>
    <w:rsid w:val="23046065"/>
    <w:rsid w:val="23886228"/>
    <w:rsid w:val="23A5072C"/>
    <w:rsid w:val="266837D8"/>
    <w:rsid w:val="26A32D8B"/>
    <w:rsid w:val="26AE7F92"/>
    <w:rsid w:val="26D94E6C"/>
    <w:rsid w:val="272A79EE"/>
    <w:rsid w:val="27BC041F"/>
    <w:rsid w:val="27E8097D"/>
    <w:rsid w:val="285D6201"/>
    <w:rsid w:val="28611662"/>
    <w:rsid w:val="286533DB"/>
    <w:rsid w:val="28DD3611"/>
    <w:rsid w:val="28DD5A81"/>
    <w:rsid w:val="29F14636"/>
    <w:rsid w:val="2A18375D"/>
    <w:rsid w:val="2A64166C"/>
    <w:rsid w:val="2AD00130"/>
    <w:rsid w:val="2B5A7958"/>
    <w:rsid w:val="2B66446C"/>
    <w:rsid w:val="2B806856"/>
    <w:rsid w:val="2BA5321B"/>
    <w:rsid w:val="2CC172A1"/>
    <w:rsid w:val="2D251BFB"/>
    <w:rsid w:val="2DAB5FEC"/>
    <w:rsid w:val="2E267A69"/>
    <w:rsid w:val="2E421A91"/>
    <w:rsid w:val="2E5B596A"/>
    <w:rsid w:val="2E862A49"/>
    <w:rsid w:val="2EC930DB"/>
    <w:rsid w:val="2EF82902"/>
    <w:rsid w:val="2F623F4F"/>
    <w:rsid w:val="2F6C0174"/>
    <w:rsid w:val="2FC14EE1"/>
    <w:rsid w:val="30152E71"/>
    <w:rsid w:val="30374A58"/>
    <w:rsid w:val="324F26B7"/>
    <w:rsid w:val="3254720D"/>
    <w:rsid w:val="334A216A"/>
    <w:rsid w:val="359069F9"/>
    <w:rsid w:val="35D07F1B"/>
    <w:rsid w:val="35D318CE"/>
    <w:rsid w:val="36104691"/>
    <w:rsid w:val="36AA5D0B"/>
    <w:rsid w:val="36D751BF"/>
    <w:rsid w:val="39235E12"/>
    <w:rsid w:val="3BA43519"/>
    <w:rsid w:val="3C0C746F"/>
    <w:rsid w:val="3C463083"/>
    <w:rsid w:val="3D75328B"/>
    <w:rsid w:val="3ED542D9"/>
    <w:rsid w:val="3ED81BC0"/>
    <w:rsid w:val="3EF24D15"/>
    <w:rsid w:val="3F4003FD"/>
    <w:rsid w:val="3F6B07B4"/>
    <w:rsid w:val="3FE316E6"/>
    <w:rsid w:val="404802E7"/>
    <w:rsid w:val="405911CF"/>
    <w:rsid w:val="40E03188"/>
    <w:rsid w:val="417625B2"/>
    <w:rsid w:val="42A5436A"/>
    <w:rsid w:val="43C357D5"/>
    <w:rsid w:val="4497775C"/>
    <w:rsid w:val="4524654C"/>
    <w:rsid w:val="45785288"/>
    <w:rsid w:val="45E74B66"/>
    <w:rsid w:val="4855072C"/>
    <w:rsid w:val="487C6051"/>
    <w:rsid w:val="4908210A"/>
    <w:rsid w:val="4949453F"/>
    <w:rsid w:val="49EE25A9"/>
    <w:rsid w:val="4A2A1217"/>
    <w:rsid w:val="4A7C073B"/>
    <w:rsid w:val="4B085CCC"/>
    <w:rsid w:val="4BCB56C0"/>
    <w:rsid w:val="4C140972"/>
    <w:rsid w:val="4D0259E1"/>
    <w:rsid w:val="4D0B67B5"/>
    <w:rsid w:val="4F28662D"/>
    <w:rsid w:val="4F9A08EA"/>
    <w:rsid w:val="50CE50E0"/>
    <w:rsid w:val="523F0099"/>
    <w:rsid w:val="52913177"/>
    <w:rsid w:val="52FF70B3"/>
    <w:rsid w:val="538363A1"/>
    <w:rsid w:val="540C5C99"/>
    <w:rsid w:val="5526313C"/>
    <w:rsid w:val="562F355A"/>
    <w:rsid w:val="565D23A2"/>
    <w:rsid w:val="56930162"/>
    <w:rsid w:val="570B029F"/>
    <w:rsid w:val="58C85B28"/>
    <w:rsid w:val="598D6923"/>
    <w:rsid w:val="5A826DC9"/>
    <w:rsid w:val="5A95644F"/>
    <w:rsid w:val="5BB44388"/>
    <w:rsid w:val="5CA8591A"/>
    <w:rsid w:val="5CCA1DF3"/>
    <w:rsid w:val="5D034368"/>
    <w:rsid w:val="5F1E3F95"/>
    <w:rsid w:val="5F5C4573"/>
    <w:rsid w:val="62974E14"/>
    <w:rsid w:val="63F905EE"/>
    <w:rsid w:val="641C5329"/>
    <w:rsid w:val="644225B6"/>
    <w:rsid w:val="64880A3B"/>
    <w:rsid w:val="64885B9B"/>
    <w:rsid w:val="64F67813"/>
    <w:rsid w:val="65FC5371"/>
    <w:rsid w:val="65FD6E04"/>
    <w:rsid w:val="66875207"/>
    <w:rsid w:val="66D369E8"/>
    <w:rsid w:val="671E171C"/>
    <w:rsid w:val="689860E3"/>
    <w:rsid w:val="69CC25A0"/>
    <w:rsid w:val="69DC3BB7"/>
    <w:rsid w:val="6A182CA9"/>
    <w:rsid w:val="6C7C2441"/>
    <w:rsid w:val="6D3612E5"/>
    <w:rsid w:val="6E071ECE"/>
    <w:rsid w:val="6E105123"/>
    <w:rsid w:val="6F994B1B"/>
    <w:rsid w:val="6FA46A9F"/>
    <w:rsid w:val="6FF11177"/>
    <w:rsid w:val="70137888"/>
    <w:rsid w:val="701D5DEA"/>
    <w:rsid w:val="71DD1F64"/>
    <w:rsid w:val="7254730C"/>
    <w:rsid w:val="72D20FC5"/>
    <w:rsid w:val="73995BC0"/>
    <w:rsid w:val="747F71D2"/>
    <w:rsid w:val="76283E1F"/>
    <w:rsid w:val="76E00C8A"/>
    <w:rsid w:val="783D218D"/>
    <w:rsid w:val="790E575E"/>
    <w:rsid w:val="79CA6BB5"/>
    <w:rsid w:val="7B010091"/>
    <w:rsid w:val="7BBC550A"/>
    <w:rsid w:val="7BC753B8"/>
    <w:rsid w:val="7D1E5246"/>
    <w:rsid w:val="7E7955C1"/>
    <w:rsid w:val="7F49210E"/>
    <w:rsid w:val="7FC75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16"/>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uiPriority w:val="0"/>
    <w:rPr>
      <w:color w:val="0000FF"/>
      <w:u w:val="single"/>
    </w:rPr>
  </w:style>
  <w:style w:type="character" w:customStyle="1" w:styleId="16">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2019-03-03T12:52:42Z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