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C4770"/>
          <w:sz w:val="44"/>
          <w:szCs w:val="44"/>
        </w:rPr>
        <w:t xml:space="preserve">Operationalizing Semantic Drift (D) in the Social Resonance Model:</w:t>
      </w:r>
    </w:p>
    <w:p>
      <w:pPr>
        <w:spacing w:after="160" w:before="0"/>
        <w:jc w:val="center"/>
      </w:pPr>
      <w:r>
        <w:rPr>
          <w:rFonts w:ascii="Arial" w:cs="Arial" w:eastAsia="Arial" w:hAnsi="Arial"/>
          <w:b/>
          <w:bCs/>
          <w:color w:val="2C4770"/>
          <w:sz w:val="28"/>
          <w:szCs w:val="28"/>
        </w:rPr>
        <w:t xml:space="preserve">A Transparent, Reproducible Pipeline Based on Polysemy Entropy and Intra-contextual Incoherence</w:t>
      </w:r>
    </w:p>
    <w:p>
      <w:pPr>
        <w:spacing w:after="60" w:before="60"/>
      </w:pPr>
      <w:r>
        <w:t xml:space="preserve"/>
      </w:r>
    </w:p>
    <w:p>
      <w:pPr>
        <w:spacing w:after="40" w:before="80"/>
        <w:jc w:val="center"/>
      </w:pPr>
      <w:r>
        <w:rPr>
          <w:rFonts w:ascii="Arial" w:cs="Arial" w:eastAsia="Arial" w:hAnsi="Arial"/>
          <w:b/>
          <w:bCs/>
          <w:sz w:val="26"/>
          <w:szCs w:val="26"/>
        </w:rPr>
        <w:t xml:space="preserve">Serban Gabriel Florin</w:t>
      </w:r>
    </w:p>
    <w:p>
      <w:pPr>
        <w:spacing w:after="40" w:before="40"/>
        <w:jc w:val="center"/>
      </w:pPr>
      <w:r>
        <w:rPr>
          <w:rFonts w:ascii="Arial" w:cs="Arial" w:eastAsia="Arial" w:hAnsi="Arial"/>
          <w:i/>
          <w:iCs/>
          <w:color w:val="555555"/>
          <w:sz w:val="22"/>
          <w:szCs w:val="22"/>
        </w:rPr>
        <w:t xml:space="preserve">Independent Researcher | Politomorphism Research Project</w:t>
      </w:r>
    </w:p>
    <w:p>
      <w:pPr>
        <w:spacing w:after="40" w:before="40"/>
        <w:jc w:val="center"/>
      </w:pPr>
      <w:r>
        <w:rPr>
          <w:rFonts w:ascii="Arial" w:cs="Arial" w:eastAsia="Arial" w:hAnsi="Arial"/>
          <w:color w:val="555555"/>
          <w:sz w:val="22"/>
          <w:szCs w:val="22"/>
        </w:rPr>
        <w:t xml:space="preserve">Romania / EU, March 2026</w:t>
      </w:r>
    </w:p>
    <w:p>
      <w:pPr>
        <w:spacing w:after="240" w:before="40"/>
        <w:jc w:val="center"/>
      </w:pPr>
      <w:r>
        <w:rPr>
          <w:rFonts w:ascii="Arial" w:cs="Arial" w:eastAsia="Arial" w:hAnsi="Arial"/>
          <w:color w:val="2C4770"/>
          <w:sz w:val="18"/>
          <w:szCs w:val="18"/>
        </w:rPr>
        <w:t xml:space="preserve">GitHub: profserbangabriel-del/politomorphism  ·  ORCID: 0009-0000-2266-3356  ·  DOI: 10.17605/OSF.IO/HYDNZ</w:t>
      </w:r>
    </w:p>
    <w:p>
      <w:pPr>
        <w:pBdr>
          <w:bottom w:val="single" w:color="2C4770" w:sz="8" w:space="1"/>
        </w:pBdr>
        <w:spacing w:after="240" w:before="0"/>
      </w:pPr>
      <w:r>
        <w:t xml:space="preserve"/>
      </w:r>
    </w:p>
    <w:p>
      <w:pPr>
        <w:spacing w:after="80" w:before="120"/>
      </w:pPr>
      <w:r>
        <w:rPr>
          <w:rFonts w:ascii="Arial" w:cs="Arial" w:eastAsia="Arial" w:hAnsi="Arial"/>
          <w:b/>
          <w:bCs/>
          <w:color w:val="2C4770"/>
          <w:sz w:val="24"/>
          <w:szCs w:val="24"/>
        </w:rPr>
        <w:t xml:space="preserve">Abstract</w:t>
      </w:r>
    </w:p>
    <w:p>
      <w:pPr>
        <w:shd w:fill="F0F4FA" w:val="clear"/>
        <w:spacing w:after="80" w:before="80"/>
        <w:ind w:left="360" w:right="360"/>
        <w:jc w:val="both"/>
      </w:pPr>
      <w:r>
        <w:rPr>
          <w:rFonts w:ascii="Arial" w:cs="Arial" w:eastAsia="Arial" w:hAnsi="Arial"/>
          <w:i/>
          <w:iCs/>
          <w:sz w:val="20"/>
          <w:szCs w:val="20"/>
        </w:rPr>
        <w:t xml:space="preserve">The Social Resonance Model (SRM) places Semantic Drift (D) in an exponential position, making it the dominant variable in determining final scores. Yet D has remained the least formally defined component of the framework: computed implicitly, never fully auditable, and not reproducible without access to unpublished pipeline details. This paper resolves that gap. We propose a transparent, two-component operationalization: D = α·PE + (1−α)·ICI, where PE (Polysemy Entropy) captures topical breadth via Jensen-Shannon Divergence on LDA topic distributions, and ICI (Intra-contextual Incoherence) captures framing divergence via mean pairwise cosine distance on sentence embeddings. We demonstrate that this decomposition is not merely a technical refinement but a theoretically necessary one: PE and ICI measure sociologically distinct phenomena that conflation obscures. A sensitivity analysis across the twelve validated SRM cases reveals that measurement error in D of ±0.05 produces score intervals ranging from ±6% (λ=2) to ±132% (λ=65), establishing that Flash Viral SRM scores cannot be interpreted as point estimates. Three falsifiable hypotheses are derived from the decomposition and tested against the existing dataset. A Python implementation compatible with the current GitHub Actions pipeline is provided.</w:t>
      </w:r>
    </w:p>
    <w:p>
      <w:pPr>
        <w:spacing w:after="160" w:before="80"/>
        <w:ind w:left="360" w:right="360"/>
      </w:pPr>
      <w:r>
        <w:rPr>
          <w:rFonts w:ascii="Arial" w:cs="Arial" w:eastAsia="Arial" w:hAnsi="Arial"/>
          <w:b/>
          <w:bCs/>
          <w:sz w:val="20"/>
          <w:szCs w:val="20"/>
        </w:rPr>
        <w:t xml:space="preserve">Keywords: </w:t>
      </w:r>
      <w:r>
        <w:rPr>
          <w:rFonts w:ascii="Arial" w:cs="Arial" w:eastAsia="Arial" w:hAnsi="Arial"/>
          <w:i/>
          <w:iCs/>
          <w:sz w:val="20"/>
          <w:szCs w:val="20"/>
        </w:rPr>
        <w:t xml:space="preserve">Semantic Drift, Polysemy Entropy, Intra-contextual Incoherence, Social Resonance Model, Politomorphism, reproducibility, LDA, sentence embeddings, sensitivity analysis, computational social science</w:t>
      </w:r>
    </w:p>
    <w:p>
      <w:pPr>
        <w:pStyle w:val="Heading1"/>
        <w:spacing w:after="180" w:before="360"/>
      </w:pPr>
      <w:r>
        <w:rPr>
          <w:rFonts w:ascii="Arial" w:cs="Arial" w:eastAsia="Arial" w:hAnsi="Arial"/>
        </w:rPr>
        <w:t xml:space="preserve">1. Introduction: The Reproducibility Gap at the Core of SRM</w:t>
      </w:r>
    </w:p>
    <w:p>
      <w:pPr>
        <w:spacing w:after="100" w:before="80"/>
        <w:jc w:val="both"/>
      </w:pPr>
      <w:r>
        <w:rPr>
          <w:rFonts w:ascii="Arial" w:cs="Arial" w:eastAsia="Arial" w:hAnsi="Arial"/>
          <w:sz w:val="22"/>
          <w:szCs w:val="22"/>
        </w:rPr>
        <w:t xml:space="preserve">The Social Resonance Model (SRM) operationalizes political symbolic resonance through the formula:</w:t>
      </w:r>
    </w:p>
    <w:p>
      <w:pPr>
        <w:spacing w:after="140" w:before="140"/>
        <w:jc w:val="center"/>
      </w:pPr>
      <w:r>
        <w:rPr>
          <w:rFonts w:ascii="Arial" w:cs="Arial" w:eastAsia="Arial" w:hAnsi="Arial"/>
          <w:b/>
          <w:bCs/>
          <w:color w:val="2C4770"/>
          <w:sz w:val="26"/>
          <w:szCs w:val="26"/>
        </w:rPr>
        <w:t xml:space="preserve">SRM = V × A × e⁻⁽λD⁾ × N</w:t>
      </w:r>
    </w:p>
    <w:p>
      <w:pPr>
        <w:spacing w:after="100" w:before="80"/>
        <w:jc w:val="both"/>
      </w:pPr>
      <w:r>
        <w:rPr>
          <w:rFonts w:ascii="Arial" w:cs="Arial" w:eastAsia="Arial" w:hAnsi="Arial"/>
          <w:sz w:val="22"/>
          <w:szCs w:val="22"/>
        </w:rPr>
        <w:t xml:space="preserve">where V is Viral Velocity, A is Affective Weight, D is Semantic Drift, N is Network Coverage, and λ is the empirically calibrated decay constant. Of these five parameters, four have transparent, documented computation methods: V and N derive directly from Media Cloud article counts; A is computed via VADER or DistilBERT sentiment analysis on article titles; λ is now determined through a Brent-method numerical solve on Google Trends data (Step 0 of the revised methodology).</w:t>
      </w:r>
    </w:p>
    <w:p>
      <w:pPr>
        <w:spacing w:after="100" w:before="80"/>
        <w:jc w:val="both"/>
      </w:pPr>
      <w:r>
        <w:rPr>
          <w:rFonts w:ascii="Arial" w:cs="Arial" w:eastAsia="Arial" w:hAnsi="Arial"/>
          <w:sz w:val="22"/>
          <w:szCs w:val="22"/>
        </w:rPr>
        <w:t xml:space="preserve">D alone lacks this transparency. Its computation has been described only in general terms as the degree of meaning fragmentation across contexts, without a formal algorithm, reproducible code, or documented parameter choices. This is not a minor gap. Given its exponential position in the formula, D is the variable that most determines whether a political symbol is classified as Low, Medium, or — theoretically — High Resonance. A misspecification of D by 0.05 units can alter the SRM score by 18–132% depending on λ, as demonstrated in Section 4 of this paper.</w:t>
      </w:r>
    </w:p>
    <w:p>
      <w:pPr>
        <w:spacing w:after="100" w:before="80"/>
        <w:jc w:val="both"/>
      </w:pPr>
      <w:r>
        <w:rPr>
          <w:rFonts w:ascii="Arial" w:cs="Arial" w:eastAsia="Arial" w:hAnsi="Arial"/>
          <w:sz w:val="22"/>
          <w:szCs w:val="22"/>
        </w:rPr>
        <w:t xml:space="preserve">This paper provides the formal operationalization of D that the framework requires: mathematically grounded, reproducible, and theoretically justified at the level of computational social science. It is structured as follows: Section 2 establishes the conceptual decomposition of D into two distinct constructs (PE and ICI). Section 3 presents the full computation pipeline. Section 4 provides the sensitivity analysis. Section 5 derives three falsifiable hypotheses from the decomposition. Section 6 presents the Python implementation. Section 7 discusses implications for future validations.</w:t>
      </w:r>
    </w:p>
    <w:p>
      <w:pPr>
        <w:pStyle w:val="Heading1"/>
        <w:spacing w:after="180" w:before="360"/>
      </w:pPr>
      <w:r>
        <w:rPr>
          <w:rFonts w:ascii="Arial" w:cs="Arial" w:eastAsia="Arial" w:hAnsi="Arial"/>
        </w:rPr>
        <w:t xml:space="preserve">2. Conceptual Decomposition: What Does 'Semantic Drift' Actually Measure?</w:t>
      </w:r>
    </w:p>
    <w:p>
      <w:pPr>
        <w:spacing w:after="100" w:before="80"/>
        <w:jc w:val="both"/>
      </w:pPr>
      <w:r>
        <w:rPr>
          <w:rFonts w:ascii="Arial" w:cs="Arial" w:eastAsia="Arial" w:hAnsi="Arial"/>
          <w:sz w:val="22"/>
          <w:szCs w:val="22"/>
        </w:rPr>
        <w:t xml:space="preserve">The term semantic drift was chosen to evoke the phenomenon whereby a political symbol loses coherent meaning as it diffuses through diverse media environments. However, this single term conflates three distinct phenomena from the NLP and information-theoretic literature:</w:t>
      </w:r>
    </w:p>
    <w:p>
      <w:pPr>
        <w:spacing w:after="60" w:before="60"/>
      </w:pPr>
      <w:r>
        <w:t xml:space="preserve"/>
      </w:r>
    </w:p>
    <w:p>
      <w:pPr>
        <w:pStyle w:val="Heading2"/>
        <w:spacing w:after="120" w:before="240"/>
      </w:pPr>
      <w:r>
        <w:rPr>
          <w:rFonts w:ascii="Arial" w:cs="Arial" w:eastAsia="Arial" w:hAnsi="Arial"/>
        </w:rPr>
        <w:t xml:space="preserve">2.1 Polysemy Entropy (PE)</w:t>
      </w:r>
    </w:p>
    <w:p>
      <w:pPr>
        <w:spacing w:after="100" w:before="80"/>
        <w:jc w:val="both"/>
      </w:pPr>
      <w:r>
        <w:rPr>
          <w:rFonts w:ascii="Arial" w:cs="Arial" w:eastAsia="Arial" w:hAnsi="Arial"/>
          <w:sz w:val="22"/>
          <w:szCs w:val="22"/>
        </w:rPr>
        <w:t xml:space="preserve">PE measures topical breadth: the degree to which a symbol appears across semantically heterogeneous domains. A symbol discussed with equal frequency in foreign policy, sports metaphors, economic analysis, and cultural commentary has maximum PE. A symbol concentrated in a single domain (a wartime leader discussed almost exclusively in military-strategic terms) has PE near zero.</w:t>
      </w:r>
    </w:p>
    <w:p>
      <w:pPr>
        <w:spacing w:after="100" w:before="80"/>
        <w:jc w:val="both"/>
      </w:pPr>
      <w:r>
        <w:rPr>
          <w:rFonts w:ascii="Arial" w:cs="Arial" w:eastAsia="Arial" w:hAnsi="Arial"/>
          <w:sz w:val="22"/>
          <w:szCs w:val="22"/>
        </w:rPr>
        <w:t xml:space="preserve">PE is a static, synchronic property of the corpus — it describes the distribution of meanings present at any given moment without reference to temporal change. It maps directly onto the traditional linguistic notion of polysemy: one sign, multiple signifieds.</w:t>
      </w:r>
    </w:p>
    <w:p>
      <w:pPr>
        <w:spacing w:after="100" w:before="80"/>
        <w:jc w:val="both"/>
      </w:pPr>
      <w:r>
        <w:rPr>
          <w:rFonts w:ascii="Arial" w:cs="Arial" w:eastAsia="Arial" w:hAnsi="Arial"/>
          <w:b/>
          <w:bCs/>
          <w:sz w:val="22"/>
          <w:szCs w:val="22"/>
        </w:rPr>
        <w:t xml:space="preserve">Formal definition: </w:t>
      </w:r>
      <w:r>
        <w:rPr>
          <w:rFonts w:ascii="Arial" w:cs="Arial" w:eastAsia="Arial" w:hAnsi="Arial"/>
          <w:sz w:val="22"/>
          <w:szCs w:val="22"/>
        </w:rPr>
        <w:t xml:space="preserve">Given topic distributions θᵢ ∈ ℝᴷ for each article i in the corpus, and centroid θ̄ = (1/n)Σθᵢ, PE is the mean Jensen-Shannon Divergence between each article's topic distribution and the corpus centroid:</w:t>
      </w:r>
    </w:p>
    <w:p>
      <w:pPr>
        <w:spacing w:after="140" w:before="140"/>
        <w:jc w:val="center"/>
      </w:pPr>
      <w:r>
        <w:rPr>
          <w:rFonts w:ascii="Arial" w:cs="Arial" w:eastAsia="Arial" w:hAnsi="Arial"/>
          <w:b/>
          <w:bCs/>
          <w:color w:val="2C4770"/>
          <w:sz w:val="26"/>
          <w:szCs w:val="26"/>
        </w:rPr>
        <w:t xml:space="preserve">PE = (1/n) Σᵢ JSD(θᵢ || θ̄)</w:t>
      </w:r>
    </w:p>
    <w:p>
      <w:pPr>
        <w:spacing w:after="100" w:before="80"/>
        <w:jc w:val="both"/>
      </w:pPr>
      <w:r>
        <w:rPr>
          <w:rFonts w:ascii="Arial" w:cs="Arial" w:eastAsia="Arial" w:hAnsi="Arial"/>
          <w:sz w:val="22"/>
          <w:szCs w:val="22"/>
        </w:rPr>
        <w:t xml:space="preserve">JSD is bounded in [0, log₂2] = [0,1] when using base-2 logarithms, making PE directly comparable across corpora of different sizes and languages. K=10 topics is recommended as the default based on stability analyses in the political communication literature; K should be tuned per corpus via coherence scores when resources permit.</w:t>
      </w:r>
    </w:p>
    <w:p>
      <w:pPr>
        <w:pStyle w:val="Heading2"/>
        <w:spacing w:after="120" w:before="240"/>
      </w:pPr>
      <w:r>
        <w:rPr>
          <w:rFonts w:ascii="Arial" w:cs="Arial" w:eastAsia="Arial" w:hAnsi="Arial"/>
        </w:rPr>
        <w:t xml:space="preserve">2.2 Intra-contextual Incoherence (ICI)</w:t>
      </w:r>
    </w:p>
    <w:p>
      <w:pPr>
        <w:spacing w:after="100" w:before="80"/>
        <w:jc w:val="both"/>
      </w:pPr>
      <w:r>
        <w:rPr>
          <w:rFonts w:ascii="Arial" w:cs="Arial" w:eastAsia="Arial" w:hAnsi="Arial"/>
          <w:sz w:val="22"/>
          <w:szCs w:val="22"/>
        </w:rPr>
        <w:t xml:space="preserve">ICI measures framing divergence: the degree to which different outlets frame the same symbol in mutually incompatible ways, regardless of topical domain. A symbol can appear in a single domain (politics, say) while being framed by half the corpus as heroic and by the other half as villainous. This is ICI at its maximum — and it is the mechanism driving the high D values observed in polarized media environments like Romania 2024.</w:t>
      </w:r>
    </w:p>
    <w:p>
      <w:pPr>
        <w:spacing w:after="100" w:before="80"/>
        <w:jc w:val="both"/>
      </w:pPr>
      <w:r>
        <w:rPr>
          <w:rFonts w:ascii="Arial" w:cs="Arial" w:eastAsia="Arial" w:hAnsi="Arial"/>
          <w:sz w:val="22"/>
          <w:szCs w:val="22"/>
        </w:rPr>
        <w:t xml:space="preserve">ICI is distinct from PE in a crucial respect: it is not about what a symbol means across contexts but about whether its meaning is contested within any given context. It is closer to the concept of framing variance in political communication theory than to lexical polysemy.</w:t>
      </w:r>
    </w:p>
    <w:p>
      <w:pPr>
        <w:spacing w:after="100" w:before="80"/>
        <w:jc w:val="both"/>
      </w:pPr>
      <w:r>
        <w:rPr>
          <w:rFonts w:ascii="Arial" w:cs="Arial" w:eastAsia="Arial" w:hAnsi="Arial"/>
          <w:b/>
          <w:bCs/>
          <w:sz w:val="22"/>
          <w:szCs w:val="22"/>
        </w:rPr>
        <w:t xml:space="preserve">Formal definition: </w:t>
      </w:r>
      <w:r>
        <w:rPr>
          <w:rFonts w:ascii="Arial" w:cs="Arial" w:eastAsia="Arial" w:hAnsi="Arial"/>
          <w:sz w:val="22"/>
          <w:szCs w:val="22"/>
        </w:rPr>
        <w:t xml:space="preserve">Given sentence embeddings eᵢ ∈ ℝᵈ for each article title i (d=384 for MiniLM-L12), ICI is 1 minus the mean pairwise cosine similarity across all article pairs:</w:t>
      </w:r>
    </w:p>
    <w:p>
      <w:pPr>
        <w:spacing w:after="140" w:before="140"/>
        <w:jc w:val="center"/>
      </w:pPr>
      <w:r>
        <w:rPr>
          <w:rFonts w:ascii="Arial" w:cs="Arial" w:eastAsia="Arial" w:hAnsi="Arial"/>
          <w:b/>
          <w:bCs/>
          <w:color w:val="2C4770"/>
          <w:sz w:val="26"/>
          <w:szCs w:val="26"/>
        </w:rPr>
        <w:t xml:space="preserve">ICI = 1 − (1/n²) Σᵢ Σⱼ cos(eᵢ, eⱼ)</w:t>
      </w:r>
    </w:p>
    <w:p>
      <w:pPr>
        <w:spacing w:after="100" w:before="80"/>
        <w:jc w:val="both"/>
      </w:pPr>
      <w:r>
        <w:rPr>
          <w:rFonts w:ascii="Arial" w:cs="Arial" w:eastAsia="Arial" w:hAnsi="Arial"/>
          <w:sz w:val="22"/>
          <w:szCs w:val="22"/>
        </w:rPr>
        <w:t xml:space="preserve">This is equivalent to the normalized variance of the embedding cloud. A perfectly coherent corpus (all articles framing the symbol identically) yields ICI=0; maximally incoherent yields ICI→1. The computational cost is O(n²), manageable for the corpus sizes typical in SRM validations (200–5000 articles). For corpora exceeding 10,000 articles, random sampling of 5,000 pairs is recommended.</w:t>
      </w:r>
    </w:p>
    <w:p>
      <w:pPr>
        <w:pStyle w:val="Heading2"/>
        <w:spacing w:after="120" w:before="240"/>
      </w:pPr>
      <w:r>
        <w:rPr>
          <w:rFonts w:ascii="Arial" w:cs="Arial" w:eastAsia="Arial" w:hAnsi="Arial"/>
        </w:rPr>
        <w:t xml:space="preserve">2.3 Temporal Semantic Shift (TSS) — Supplementary</w:t>
      </w:r>
    </w:p>
    <w:p>
      <w:pPr>
        <w:spacing w:after="100" w:before="80"/>
        <w:jc w:val="both"/>
      </w:pPr>
      <w:r>
        <w:rPr>
          <w:rFonts w:ascii="Arial" w:cs="Arial" w:eastAsia="Arial" w:hAnsi="Arial"/>
          <w:sz w:val="22"/>
          <w:szCs w:val="22"/>
        </w:rPr>
        <w:t xml:space="preserve">TSS measures diachronic change: how much the meaning of a symbol changes over the analysis window. It is the closest construct to what the term semantic drift originally connotes in historical linguistics. However, TSS requires splitting the corpus into temporal windows and is only meaningful for analysis periods exceeding approximately six months.</w:t>
      </w:r>
    </w:p>
    <w:p>
      <w:pPr>
        <w:spacing w:after="100" w:before="80"/>
        <w:jc w:val="both"/>
      </w:pPr>
      <w:r>
        <w:rPr>
          <w:rFonts w:ascii="Arial" w:cs="Arial" w:eastAsia="Arial" w:hAnsi="Arial"/>
          <w:sz w:val="22"/>
          <w:szCs w:val="22"/>
        </w:rPr>
        <w:t xml:space="preserve">TSS is defined as the mean cosine distance between consecutive embedding centroids across quintile splits of the corpus by publication date. It is recommended as a supplementary diagnostic metric but is explicitly excluded from the D composite until its scale relative to PE and ICI is empirically established across a larger set of validated cases.</w:t>
      </w:r>
    </w:p>
    <w:p>
      <w:pPr>
        <w:pStyle w:val="Heading2"/>
        <w:spacing w:after="120" w:before="240"/>
      </w:pPr>
      <w:r>
        <w:rPr>
          <w:rFonts w:ascii="Arial" w:cs="Arial" w:eastAsia="Arial" w:hAnsi="Arial"/>
        </w:rPr>
        <w:t xml:space="preserve">2.4 The Composite D</w:t>
      </w:r>
    </w:p>
    <w:p>
      <w:pPr>
        <w:spacing w:after="100" w:before="80"/>
        <w:jc w:val="both"/>
      </w:pPr>
      <w:r>
        <w:rPr>
          <w:rFonts w:ascii="Arial" w:cs="Arial" w:eastAsia="Arial" w:hAnsi="Arial"/>
          <w:sz w:val="22"/>
          <w:szCs w:val="22"/>
        </w:rPr>
        <w:t xml:space="preserve">The proposed operationalization combines PE and ICI with equal weighting as the default:</w:t>
      </w:r>
    </w:p>
    <w:p>
      <w:pPr>
        <w:spacing w:after="140" w:before="140"/>
        <w:jc w:val="center"/>
      </w:pPr>
      <w:r>
        <w:rPr>
          <w:rFonts w:ascii="Arial" w:cs="Arial" w:eastAsia="Arial" w:hAnsi="Arial"/>
          <w:b/>
          <w:bCs/>
          <w:color w:val="2C4770"/>
          <w:sz w:val="26"/>
          <w:szCs w:val="26"/>
        </w:rPr>
        <w:t xml:space="preserve">D = α·PE + (1−α)·ICI,     α = 0.5 (default)</w:t>
      </w:r>
    </w:p>
    <w:p>
      <w:pPr>
        <w:spacing w:after="100" w:before="80"/>
        <w:jc w:val="both"/>
      </w:pPr>
      <w:r>
        <w:rPr>
          <w:rFonts w:ascii="Arial" w:cs="Arial" w:eastAsia="Arial" w:hAnsi="Arial"/>
          <w:sz w:val="22"/>
          <w:szCs w:val="22"/>
        </w:rPr>
        <w:t xml:space="preserve">The equal weighting reflects theoretical symmetry in the absence of empirical calibration data. Future work may optimize α via regression against the existing twelve validated cases once the full decomposition is computed retroactively. The composite is bounded in [0,1] by construction and directly substitutable into the existing SRM formula.</w:t>
      </w:r>
    </w:p>
    <w:p>
      <w:pPr>
        <w:shd w:fill="EDF2F8" w:val="clear"/>
        <w:spacing w:after="60" w:before="120"/>
        <w:ind w:left="360" w:right="360"/>
      </w:pPr>
      <w:r>
        <w:rPr>
          <w:rFonts w:ascii="Arial" w:cs="Arial" w:eastAsia="Arial" w:hAnsi="Arial"/>
          <w:i/>
          <w:iCs/>
          <w:color w:val="444444"/>
          <w:sz w:val="20"/>
          <w:szCs w:val="20"/>
        </w:rPr>
        <w:t xml:space="preserve">Note on backward compatibility: all existing SRM scores remain valid as standardized references computed under the implicit prior operationalization. Future validations should report both SRM(D_legacy) for comparability and SRM(D_new) for calibrated accuracy, analogous to the dual-reporting convention established for λ.</w:t>
      </w:r>
    </w:p>
    <w:p>
      <w:pPr>
        <w:pStyle w:val="Heading1"/>
        <w:spacing w:after="180" w:before="360"/>
      </w:pPr>
      <w:r>
        <w:rPr>
          <w:rFonts w:ascii="Arial" w:cs="Arial" w:eastAsia="Arial" w:hAnsi="Arial"/>
        </w:rPr>
        <w:t xml:space="preserve">3. Full Computation Pipeline</w:t>
      </w:r>
    </w:p>
    <w:p>
      <w:pPr>
        <w:spacing w:after="100" w:before="80"/>
        <w:jc w:val="both"/>
      </w:pPr>
      <w:r>
        <w:rPr>
          <w:rFonts w:ascii="Arial" w:cs="Arial" w:eastAsia="Arial" w:hAnsi="Arial"/>
          <w:sz w:val="22"/>
          <w:szCs w:val="22"/>
        </w:rPr>
        <w:t xml:space="preserve">The following pipeline is fully implementable in Python 3.11 with open-source libraries, compatible with the existing GitHub Actions ubuntu-latest environment.</w:t>
      </w:r>
    </w:p>
    <w:p>
      <w:pPr>
        <w:pStyle w:val="Heading2"/>
        <w:spacing w:after="120" w:before="240"/>
      </w:pPr>
      <w:r>
        <w:rPr>
          <w:rFonts w:ascii="Arial" w:cs="Arial" w:eastAsia="Arial" w:hAnsi="Arial"/>
        </w:rPr>
        <w:t xml:space="preserve">3.1 Corpus Preparation</w:t>
      </w:r>
    </w:p>
    <w:p>
      <w:pPr>
        <w:pStyle w:val="ListParagraph"/>
        <w:numPr>
          <w:ilvl w:val="0"/>
          <w:numId w:val="2"/>
        </w:numPr>
        <w:spacing w:after="50" w:before="50"/>
      </w:pPr>
      <w:r>
        <w:rPr>
          <w:rFonts w:ascii="Arial" w:cs="Arial" w:eastAsia="Arial" w:hAnsi="Arial"/>
          <w:sz w:val="22"/>
          <w:szCs w:val="22"/>
        </w:rPr>
        <w:t xml:space="preserve">Source: Media Cloud article titles + first paragraph (full body text introduces noise; title carries concentrated framing signal).</w:t>
      </w:r>
    </w:p>
    <w:p>
      <w:pPr>
        <w:pStyle w:val="ListParagraph"/>
        <w:numPr>
          <w:ilvl w:val="0"/>
          <w:numId w:val="2"/>
        </w:numPr>
        <w:spacing w:after="50" w:before="50"/>
      </w:pPr>
      <w:r>
        <w:rPr>
          <w:rFonts w:ascii="Arial" w:cs="Arial" w:eastAsia="Arial" w:hAnsi="Arial"/>
          <w:sz w:val="22"/>
          <w:szCs w:val="22"/>
        </w:rPr>
        <w:t xml:space="preserve">Language detection: apply langdetect per article before preprocessing. Flag articles whose detected language differs from the expected corpus language.</w:t>
      </w:r>
    </w:p>
    <w:p>
      <w:pPr>
        <w:pStyle w:val="ListParagraph"/>
        <w:numPr>
          <w:ilvl w:val="0"/>
          <w:numId w:val="2"/>
        </w:numPr>
        <w:spacing w:after="50" w:before="50"/>
      </w:pPr>
      <w:r>
        <w:rPr>
          <w:rFonts w:ascii="Arial" w:cs="Arial" w:eastAsia="Arial" w:hAnsi="Arial"/>
          <w:sz w:val="22"/>
          <w:szCs w:val="22"/>
        </w:rPr>
        <w:t xml:space="preserve">Tokenization: spaCy (en_core_web_sm for English; ro_core_news_sm for Romanian) with stopword removal and lemmatization.</w:t>
      </w:r>
    </w:p>
    <w:p>
      <w:pPr>
        <w:pStyle w:val="ListParagraph"/>
        <w:numPr>
          <w:ilvl w:val="0"/>
          <w:numId w:val="2"/>
        </w:numPr>
        <w:spacing w:after="50" w:before="50"/>
      </w:pPr>
      <w:r>
        <w:rPr>
          <w:rFonts w:ascii="Arial" w:cs="Arial" w:eastAsia="Arial" w:hAnsi="Arial"/>
          <w:sz w:val="22"/>
          <w:szCs w:val="22"/>
        </w:rPr>
        <w:t xml:space="preserve">Feature matrix: TF-IDF vectorization (max_features=5000, min_df=2, max_df=0.95).</w:t>
      </w:r>
    </w:p>
    <w:p>
      <w:pPr>
        <w:pStyle w:val="Heading2"/>
        <w:spacing w:after="120" w:before="240"/>
      </w:pPr>
      <w:r>
        <w:rPr>
          <w:rFonts w:ascii="Arial" w:cs="Arial" w:eastAsia="Arial" w:hAnsi="Arial"/>
        </w:rPr>
        <w:t xml:space="preserve">3.2 Computing PE</w:t>
      </w:r>
    </w:p>
    <w:p>
      <w:pPr>
        <w:shd w:fill="F4F4F0" w:val="clear"/>
        <w:spacing w:after="0" w:before="0"/>
        <w:ind w:left="360"/>
      </w:pPr>
      <w:r>
        <w:rPr>
          <w:rFonts w:ascii="Courier New" w:cs="Courier New" w:eastAsia="Courier New" w:hAnsi="Courier New"/>
          <w:color w:val="2A2A2A"/>
          <w:sz w:val="18"/>
          <w:szCs w:val="18"/>
        </w:rPr>
        <w:t xml:space="preserve">from sklearn.decomposition import LatentDirichletAllocation</w:t>
      </w:r>
    </w:p>
    <w:p>
      <w:pPr>
        <w:shd w:fill="F4F4F0" w:val="clear"/>
        <w:spacing w:after="0" w:before="0"/>
        <w:ind w:left="360"/>
      </w:pPr>
      <w:r>
        <w:rPr>
          <w:rFonts w:ascii="Courier New" w:cs="Courier New" w:eastAsia="Courier New" w:hAnsi="Courier New"/>
          <w:color w:val="2A2A2A"/>
          <w:sz w:val="18"/>
          <w:szCs w:val="18"/>
        </w:rPr>
        <w:t xml:space="preserve">from sklearn.feature_extraction.text import TfidfVectorizer</w:t>
      </w:r>
    </w:p>
    <w:p>
      <w:pPr>
        <w:shd w:fill="F4F4F0" w:val="clear"/>
        <w:spacing w:after="0" w:before="0"/>
        <w:ind w:left="360"/>
      </w:pPr>
      <w:r>
        <w:rPr>
          <w:rFonts w:ascii="Courier New" w:cs="Courier New" w:eastAsia="Courier New" w:hAnsi="Courier New"/>
          <w:color w:val="2A2A2A"/>
          <w:sz w:val="18"/>
          <w:szCs w:val="18"/>
        </w:rPr>
        <w:t xml:space="preserve">from scipy.spatial.distance import jensenshannon</w:t>
      </w:r>
    </w:p>
    <w:p>
      <w:pPr>
        <w:shd w:fill="F4F4F0" w:val="clear"/>
        <w:spacing w:after="0" w:before="0"/>
        <w:ind w:left="360"/>
      </w:pPr>
      <w:r>
        <w:rPr>
          <w:rFonts w:ascii="Courier New" w:cs="Courier New" w:eastAsia="Courier New" w:hAnsi="Courier New"/>
          <w:color w:val="2A2A2A"/>
          <w:sz w:val="18"/>
          <w:szCs w:val="18"/>
        </w:rPr>
        <w:t xml:space="preserve">import numpy as np</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Fit LDA</w:t>
      </w:r>
    </w:p>
    <w:p>
      <w:pPr>
        <w:shd w:fill="F4F4F0" w:val="clear"/>
        <w:spacing w:after="0" w:before="0"/>
        <w:ind w:left="360"/>
      </w:pPr>
      <w:r>
        <w:rPr>
          <w:rFonts w:ascii="Courier New" w:cs="Courier New" w:eastAsia="Courier New" w:hAnsi="Courier New"/>
          <w:color w:val="2A2A2A"/>
          <w:sz w:val="18"/>
          <w:szCs w:val="18"/>
        </w:rPr>
        <w:t xml:space="preserve">lda = LatentDirichletAllocation(n_components=10,</w:t>
      </w:r>
    </w:p>
    <w:p>
      <w:pPr>
        <w:shd w:fill="F4F4F0" w:val="clear"/>
        <w:spacing w:after="0" w:before="0"/>
        <w:ind w:left="360"/>
      </w:pPr>
      <w:r>
        <w:rPr>
          <w:rFonts w:ascii="Courier New" w:cs="Courier New" w:eastAsia="Courier New" w:hAnsi="Courier New"/>
          <w:color w:val="2A2A2A"/>
          <w:sz w:val="18"/>
          <w:szCs w:val="18"/>
        </w:rPr>
        <w:t xml:space="preserve">                                 random_state=42,</w:t>
      </w:r>
    </w:p>
    <w:p>
      <w:pPr>
        <w:shd w:fill="F4F4F0" w:val="clear"/>
        <w:spacing w:after="0" w:before="0"/>
        <w:ind w:left="360"/>
      </w:pPr>
      <w:r>
        <w:rPr>
          <w:rFonts w:ascii="Courier New" w:cs="Courier New" w:eastAsia="Courier New" w:hAnsi="Courier New"/>
          <w:color w:val="2A2A2A"/>
          <w:sz w:val="18"/>
          <w:szCs w:val="18"/>
        </w:rPr>
        <w:t xml:space="preserve">                                 max_iter=20)</w:t>
      </w:r>
    </w:p>
    <w:p>
      <w:pPr>
        <w:shd w:fill="F4F4F0" w:val="clear"/>
        <w:spacing w:after="0" w:before="0"/>
        <w:ind w:left="360"/>
      </w:pPr>
      <w:r>
        <w:rPr>
          <w:rFonts w:ascii="Courier New" w:cs="Courier New" w:eastAsia="Courier New" w:hAnsi="Courier New"/>
          <w:color w:val="2A2A2A"/>
          <w:sz w:val="18"/>
          <w:szCs w:val="18"/>
        </w:rPr>
        <w:t xml:space="preserve">topic_dist = lda.fit_transform(tfidf_matrix)  # shape: (n_docs, 10)</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Add Laplace smoothing to avoid zero probabilities</w:t>
      </w:r>
    </w:p>
    <w:p>
      <w:pPr>
        <w:shd w:fill="F4F4F0" w:val="clear"/>
        <w:spacing w:after="0" w:before="0"/>
        <w:ind w:left="360"/>
      </w:pPr>
      <w:r>
        <w:rPr>
          <w:rFonts w:ascii="Courier New" w:cs="Courier New" w:eastAsia="Courier New" w:hAnsi="Courier New"/>
          <w:color w:val="2A2A2A"/>
          <w:sz w:val="18"/>
          <w:szCs w:val="18"/>
        </w:rPr>
        <w:t xml:space="preserve">topic_dist = topic_dist + 1e-10</w:t>
      </w:r>
    </w:p>
    <w:p>
      <w:pPr>
        <w:shd w:fill="F4F4F0" w:val="clear"/>
        <w:spacing w:after="0" w:before="0"/>
        <w:ind w:left="360"/>
      </w:pPr>
      <w:r>
        <w:rPr>
          <w:rFonts w:ascii="Courier New" w:cs="Courier New" w:eastAsia="Courier New" w:hAnsi="Courier New"/>
          <w:color w:val="2A2A2A"/>
          <w:sz w:val="18"/>
          <w:szCs w:val="18"/>
        </w:rPr>
        <w:t xml:space="preserve">topic_dist = topic_dist / topic_dist.sum(axis=1, keepdims=True)</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Compute centroid and JSD divergences</w:t>
      </w:r>
    </w:p>
    <w:p>
      <w:pPr>
        <w:shd w:fill="F4F4F0" w:val="clear"/>
        <w:spacing w:after="0" w:before="0"/>
        <w:ind w:left="360"/>
      </w:pPr>
      <w:r>
        <w:rPr>
          <w:rFonts w:ascii="Courier New" w:cs="Courier New" w:eastAsia="Courier New" w:hAnsi="Courier New"/>
          <w:color w:val="2A2A2A"/>
          <w:sz w:val="18"/>
          <w:szCs w:val="18"/>
        </w:rPr>
        <w:t xml:space="preserve">centroid = topic_dist.mean(axis=0)</w:t>
      </w:r>
    </w:p>
    <w:p>
      <w:pPr>
        <w:shd w:fill="F4F4F0" w:val="clear"/>
        <w:spacing w:after="0" w:before="0"/>
        <w:ind w:left="360"/>
      </w:pPr>
      <w:r>
        <w:rPr>
          <w:rFonts w:ascii="Courier New" w:cs="Courier New" w:eastAsia="Courier New" w:hAnsi="Courier New"/>
          <w:color w:val="2A2A2A"/>
          <w:sz w:val="18"/>
          <w:szCs w:val="18"/>
        </w:rPr>
        <w:t xml:space="preserve">centroid = centroid / centroid.sum()</w:t>
      </w:r>
    </w:p>
    <w:p>
      <w:pPr>
        <w:shd w:fill="F4F4F0" w:val="clear"/>
        <w:spacing w:after="0" w:before="0"/>
        <w:ind w:left="360"/>
      </w:pPr>
      <w:r>
        <w:rPr>
          <w:rFonts w:ascii="Courier New" w:cs="Courier New" w:eastAsia="Courier New" w:hAnsi="Courier New"/>
          <w:color w:val="2A2A2A"/>
          <w:sz w:val="18"/>
          <w:szCs w:val="18"/>
        </w:rPr>
        <w:t xml:space="preserve">PE = np.mean([jensenshannon(d, centroid, base=2)</w:t>
      </w:r>
    </w:p>
    <w:p>
      <w:pPr>
        <w:shd w:fill="F4F4F0" w:val="clear"/>
        <w:spacing w:after="0" w:before="0"/>
        <w:ind w:left="360"/>
      </w:pPr>
      <w:r>
        <w:rPr>
          <w:rFonts w:ascii="Courier New" w:cs="Courier New" w:eastAsia="Courier New" w:hAnsi="Courier New"/>
          <w:color w:val="2A2A2A"/>
          <w:sz w:val="18"/>
          <w:szCs w:val="18"/>
        </w:rPr>
        <w:t xml:space="preserve">              for d in topic_dist])</w:t>
      </w:r>
    </w:p>
    <w:p>
      <w:pPr>
        <w:shd w:fill="F4F4F0" w:val="clear"/>
        <w:spacing w:after="0" w:before="0"/>
        <w:ind w:left="360"/>
      </w:pPr>
      <w:r>
        <w:rPr>
          <w:rFonts w:ascii="Courier New" w:cs="Courier New" w:eastAsia="Courier New" w:hAnsi="Courier New"/>
          <w:color w:val="2A2A2A"/>
          <w:sz w:val="18"/>
          <w:szCs w:val="18"/>
        </w:rPr>
        <w:t xml:space="preserve"># PE is in [0, 1]</w:t>
      </w:r>
    </w:p>
    <w:p>
      <w:pPr>
        <w:spacing w:after="60" w:before="60"/>
      </w:pPr>
      <w:r>
        <w:t xml:space="preserve"/>
      </w:r>
    </w:p>
    <w:p>
      <w:pPr>
        <w:pStyle w:val="Heading2"/>
        <w:spacing w:after="120" w:before="240"/>
      </w:pPr>
      <w:r>
        <w:rPr>
          <w:rFonts w:ascii="Arial" w:cs="Arial" w:eastAsia="Arial" w:hAnsi="Arial"/>
        </w:rPr>
        <w:t xml:space="preserve">3.3 Computing ICI</w:t>
      </w:r>
    </w:p>
    <w:p>
      <w:pPr>
        <w:shd w:fill="F4F4F0" w:val="clear"/>
        <w:spacing w:after="0" w:before="0"/>
        <w:ind w:left="360"/>
      </w:pPr>
      <w:r>
        <w:rPr>
          <w:rFonts w:ascii="Courier New" w:cs="Courier New" w:eastAsia="Courier New" w:hAnsi="Courier New"/>
          <w:color w:val="2A2A2A"/>
          <w:sz w:val="18"/>
          <w:szCs w:val="18"/>
        </w:rPr>
        <w:t xml:space="preserve">from sentence_transformers import SentenceTransformer</w:t>
      </w:r>
    </w:p>
    <w:p>
      <w:pPr>
        <w:shd w:fill="F4F4F0" w:val="clear"/>
        <w:spacing w:after="0" w:before="0"/>
        <w:ind w:left="360"/>
      </w:pPr>
      <w:r>
        <w:rPr>
          <w:rFonts w:ascii="Courier New" w:cs="Courier New" w:eastAsia="Courier New" w:hAnsi="Courier New"/>
          <w:color w:val="2A2A2A"/>
          <w:sz w:val="18"/>
          <w:szCs w:val="18"/>
        </w:rPr>
        <w:t xml:space="preserve">import numpy as np</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Multilingual model — works for English, Romanian, French, etc.</w:t>
      </w:r>
    </w:p>
    <w:p>
      <w:pPr>
        <w:shd w:fill="F4F4F0" w:val="clear"/>
        <w:spacing w:after="0" w:before="0"/>
        <w:ind w:left="360"/>
      </w:pPr>
      <w:r>
        <w:rPr>
          <w:rFonts w:ascii="Courier New" w:cs="Courier New" w:eastAsia="Courier New" w:hAnsi="Courier New"/>
          <w:color w:val="2A2A2A"/>
          <w:sz w:val="18"/>
          <w:szCs w:val="18"/>
        </w:rPr>
        <w:t xml:space="preserve">model = SentenceTransformer(</w:t>
      </w:r>
    </w:p>
    <w:p>
      <w:pPr>
        <w:shd w:fill="F4F4F0" w:val="clear"/>
        <w:spacing w:after="0" w:before="0"/>
        <w:ind w:left="360"/>
      </w:pPr>
      <w:r>
        <w:rPr>
          <w:rFonts w:ascii="Courier New" w:cs="Courier New" w:eastAsia="Courier New" w:hAnsi="Courier New"/>
          <w:color w:val="2A2A2A"/>
          <w:sz w:val="18"/>
          <w:szCs w:val="18"/>
        </w:rPr>
        <w:t xml:space="preserve">    'paraphrase-multilingual-MiniLM-L12-v2')</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embeddings = model.encode(titles,</w:t>
      </w:r>
    </w:p>
    <w:p>
      <w:pPr>
        <w:shd w:fill="F4F4F0" w:val="clear"/>
        <w:spacing w:after="0" w:before="0"/>
        <w:ind w:left="360"/>
      </w:pPr>
      <w:r>
        <w:rPr>
          <w:rFonts w:ascii="Courier New" w:cs="Courier New" w:eastAsia="Courier New" w:hAnsi="Courier New"/>
          <w:color w:val="2A2A2A"/>
          <w:sz w:val="18"/>
          <w:szCs w:val="18"/>
        </w:rPr>
        <w:t xml:space="preserve">                           batch_size=64,</w:t>
      </w:r>
    </w:p>
    <w:p>
      <w:pPr>
        <w:shd w:fill="F4F4F0" w:val="clear"/>
        <w:spacing w:after="0" w:before="0"/>
        <w:ind w:left="360"/>
      </w:pPr>
      <w:r>
        <w:rPr>
          <w:rFonts w:ascii="Courier New" w:cs="Courier New" w:eastAsia="Courier New" w:hAnsi="Courier New"/>
          <w:color w:val="2A2A2A"/>
          <w:sz w:val="18"/>
          <w:szCs w:val="18"/>
        </w:rPr>
        <w:t xml:space="preserve">                           show_progress_bar=False,</w:t>
      </w:r>
    </w:p>
    <w:p>
      <w:pPr>
        <w:shd w:fill="F4F4F0" w:val="clear"/>
        <w:spacing w:after="0" w:before="0"/>
        <w:ind w:left="360"/>
      </w:pPr>
      <w:r>
        <w:rPr>
          <w:rFonts w:ascii="Courier New" w:cs="Courier New" w:eastAsia="Courier New" w:hAnsi="Courier New"/>
          <w:color w:val="2A2A2A"/>
          <w:sz w:val="18"/>
          <w:szCs w:val="18"/>
        </w:rPr>
        <w:t xml:space="preserve">                           normalize_embeddings=True)</w:t>
      </w:r>
    </w:p>
    <w:p>
      <w:pPr>
        <w:shd w:fill="F4F4F0" w:val="clear"/>
        <w:spacing w:after="0" w:before="0"/>
        <w:ind w:left="360"/>
      </w:pPr>
      <w:r>
        <w:rPr>
          <w:rFonts w:ascii="Courier New" w:cs="Courier New" w:eastAsia="Courier New" w:hAnsi="Courier New"/>
          <w:color w:val="2A2A2A"/>
          <w:sz w:val="18"/>
          <w:szCs w:val="18"/>
        </w:rPr>
        <w:t xml:space="preserve"># embeddings shape: (n_docs, 384), L2-normalized</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Mean pairwise cosine similarity (dot product for normalized vectors)</w:t>
      </w:r>
    </w:p>
    <w:p>
      <w:pPr>
        <w:shd w:fill="F4F4F0" w:val="clear"/>
        <w:spacing w:after="0" w:before="0"/>
        <w:ind w:left="360"/>
      </w:pPr>
      <w:r>
        <w:rPr>
          <w:rFonts w:ascii="Courier New" w:cs="Courier New" w:eastAsia="Courier New" w:hAnsi="Courier New"/>
          <w:color w:val="2A2A2A"/>
          <w:sz w:val="18"/>
          <w:szCs w:val="18"/>
        </w:rPr>
        <w:t xml:space="preserve">cos_sim_matrix = embeddings @ embeddings.T</w:t>
      </w:r>
    </w:p>
    <w:p>
      <w:pPr>
        <w:shd w:fill="F4F4F0" w:val="clear"/>
        <w:spacing w:after="0" w:before="0"/>
        <w:ind w:left="360"/>
      </w:pPr>
      <w:r>
        <w:rPr>
          <w:rFonts w:ascii="Courier New" w:cs="Courier New" w:eastAsia="Courier New" w:hAnsi="Courier New"/>
          <w:color w:val="2A2A2A"/>
          <w:sz w:val="18"/>
          <w:szCs w:val="18"/>
        </w:rPr>
        <w:t xml:space="preserve">ICI = 1.0 - cos_sim_matrix.mean()</w:t>
      </w:r>
    </w:p>
    <w:p>
      <w:pPr>
        <w:shd w:fill="F4F4F0" w:val="clear"/>
        <w:spacing w:after="0" w:before="0"/>
        <w:ind w:left="360"/>
      </w:pPr>
      <w:r>
        <w:rPr>
          <w:rFonts w:ascii="Courier New" w:cs="Courier New" w:eastAsia="Courier New" w:hAnsi="Courier New"/>
          <w:color w:val="2A2A2A"/>
          <w:sz w:val="18"/>
          <w:szCs w:val="18"/>
        </w:rPr>
        <w:t xml:space="preserve"># ICI is in [0, 1]</w:t>
      </w:r>
    </w:p>
    <w:p>
      <w:pPr>
        <w:spacing w:after="60" w:before="60"/>
      </w:pPr>
      <w:r>
        <w:t xml:space="preserve"/>
      </w:r>
    </w:p>
    <w:p>
      <w:pPr>
        <w:pStyle w:val="Heading2"/>
        <w:spacing w:after="120" w:before="240"/>
      </w:pPr>
      <w:r>
        <w:rPr>
          <w:rFonts w:ascii="Arial" w:cs="Arial" w:eastAsia="Arial" w:hAnsi="Arial"/>
        </w:rPr>
        <w:t xml:space="preserve">3.4 Composite D and Confidence Interval</w:t>
      </w:r>
    </w:p>
    <w:p>
      <w:pPr>
        <w:shd w:fill="F4F4F0" w:val="clear"/>
        <w:spacing w:after="0" w:before="0"/>
        <w:ind w:left="360"/>
      </w:pPr>
      <w:r>
        <w:rPr>
          <w:rFonts w:ascii="Courier New" w:cs="Courier New" w:eastAsia="Courier New" w:hAnsi="Courier New"/>
          <w:color w:val="2A2A2A"/>
          <w:sz w:val="18"/>
          <w:szCs w:val="18"/>
        </w:rPr>
        <w:t xml:space="preserve">alpha = 0.5</w:t>
      </w:r>
    </w:p>
    <w:p>
      <w:pPr>
        <w:shd w:fill="F4F4F0" w:val="clear"/>
        <w:spacing w:after="0" w:before="0"/>
        <w:ind w:left="360"/>
      </w:pPr>
      <w:r>
        <w:rPr>
          <w:rFonts w:ascii="Courier New" w:cs="Courier New" w:eastAsia="Courier New" w:hAnsi="Courier New"/>
          <w:color w:val="2A2A2A"/>
          <w:sz w:val="18"/>
          <w:szCs w:val="18"/>
        </w:rPr>
        <w:t xml:space="preserve">D = alpha * PE + (1 - alpha) * ICI</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Measurement error estimate</w:t>
      </w:r>
    </w:p>
    <w:p>
      <w:pPr>
        <w:shd w:fill="F4F4F0" w:val="clear"/>
        <w:spacing w:after="0" w:before="0"/>
        <w:ind w:left="360"/>
      </w:pPr>
      <w:r>
        <w:rPr>
          <w:rFonts w:ascii="Courier New" w:cs="Courier New" w:eastAsia="Courier New" w:hAnsi="Courier New"/>
          <w:color w:val="2A2A2A"/>
          <w:sz w:val="18"/>
          <w:szCs w:val="18"/>
        </w:rPr>
        <w:t xml:space="preserve"># Bootstrap 1000 samples, compute std of D</w:t>
      </w:r>
    </w:p>
    <w:p>
      <w:pPr>
        <w:shd w:fill="F4F4F0" w:val="clear"/>
        <w:spacing w:after="0" w:before="0"/>
        <w:ind w:left="360"/>
      </w:pPr>
      <w:r>
        <w:rPr>
          <w:rFonts w:ascii="Courier New" w:cs="Courier New" w:eastAsia="Courier New" w:hAnsi="Courier New"/>
          <w:color w:val="2A2A2A"/>
          <w:sz w:val="18"/>
          <w:szCs w:val="18"/>
        </w:rPr>
        <w:t xml:space="preserve">from sklearn.utils import resample</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D_bootstrap = []</w:t>
      </w:r>
    </w:p>
    <w:p>
      <w:pPr>
        <w:shd w:fill="F4F4F0" w:val="clear"/>
        <w:spacing w:after="0" w:before="0"/>
        <w:ind w:left="360"/>
      </w:pPr>
      <w:r>
        <w:rPr>
          <w:rFonts w:ascii="Courier New" w:cs="Courier New" w:eastAsia="Courier New" w:hAnsi="Courier New"/>
          <w:color w:val="2A2A2A"/>
          <w:sz w:val="18"/>
          <w:szCs w:val="18"/>
        </w:rPr>
        <w:t xml:space="preserve">for _ in range(1000):</w:t>
      </w:r>
    </w:p>
    <w:p>
      <w:pPr>
        <w:shd w:fill="F4F4F0" w:val="clear"/>
        <w:spacing w:after="0" w:before="0"/>
        <w:ind w:left="360"/>
      </w:pPr>
      <w:r>
        <w:rPr>
          <w:rFonts w:ascii="Courier New" w:cs="Courier New" w:eastAsia="Courier New" w:hAnsi="Courier New"/>
          <w:color w:val="2A2A2A"/>
          <w:sz w:val="18"/>
          <w:szCs w:val="18"/>
        </w:rPr>
        <w:t xml:space="preserve">    idx = resample(range(len(titles)), random_state=None)</w:t>
      </w:r>
    </w:p>
    <w:p>
      <w:pPr>
        <w:shd w:fill="F4F4F0" w:val="clear"/>
        <w:spacing w:after="0" w:before="0"/>
        <w:ind w:left="360"/>
      </w:pPr>
      <w:r>
        <w:rPr>
          <w:rFonts w:ascii="Courier New" w:cs="Courier New" w:eastAsia="Courier New" w:hAnsi="Courier New"/>
          <w:color w:val="2A2A2A"/>
          <w:sz w:val="18"/>
          <w:szCs w:val="18"/>
        </w:rPr>
        <w:t xml:space="preserve">    pe_b = compute_PE([titles[i] for i in idx])</w:t>
      </w:r>
    </w:p>
    <w:p>
      <w:pPr>
        <w:shd w:fill="F4F4F0" w:val="clear"/>
        <w:spacing w:after="0" w:before="0"/>
        <w:ind w:left="360"/>
      </w:pPr>
      <w:r>
        <w:rPr>
          <w:rFonts w:ascii="Courier New" w:cs="Courier New" w:eastAsia="Courier New" w:hAnsi="Courier New"/>
          <w:color w:val="2A2A2A"/>
          <w:sz w:val="18"/>
          <w:szCs w:val="18"/>
        </w:rPr>
        <w:t xml:space="preserve">    ici_b = compute_ICI([titles[i] for i in idx])</w:t>
      </w:r>
    </w:p>
    <w:p>
      <w:pPr>
        <w:shd w:fill="F4F4F0" w:val="clear"/>
        <w:spacing w:after="0" w:before="0"/>
        <w:ind w:left="360"/>
      </w:pPr>
      <w:r>
        <w:rPr>
          <w:rFonts w:ascii="Courier New" w:cs="Courier New" w:eastAsia="Courier New" w:hAnsi="Courier New"/>
          <w:color w:val="2A2A2A"/>
          <w:sz w:val="18"/>
          <w:szCs w:val="18"/>
        </w:rPr>
        <w:t xml:space="preserve">    D_bootstrap.append(alpha * pe_b + (1-alpha) * ici_b)</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D_std = np.std(D_bootstrap)</w:t>
      </w:r>
    </w:p>
    <w:p>
      <w:pPr>
        <w:shd w:fill="F4F4F0" w:val="clear"/>
        <w:spacing w:after="0" w:before="0"/>
        <w:ind w:left="360"/>
      </w:pPr>
      <w:r>
        <w:rPr>
          <w:rFonts w:ascii="Courier New" w:cs="Courier New" w:eastAsia="Courier New" w:hAnsi="Courier New"/>
          <w:color w:val="2A2A2A"/>
          <w:sz w:val="18"/>
          <w:szCs w:val="18"/>
        </w:rPr>
        <w:t xml:space="preserve">D_ci_low  = D - 1.96 * D_std</w:t>
      </w:r>
    </w:p>
    <w:p>
      <w:pPr>
        <w:shd w:fill="F4F4F0" w:val="clear"/>
        <w:spacing w:after="0" w:before="0"/>
        <w:ind w:left="360"/>
      </w:pPr>
      <w:r>
        <w:rPr>
          <w:rFonts w:ascii="Courier New" w:cs="Courier New" w:eastAsia="Courier New" w:hAnsi="Courier New"/>
          <w:color w:val="2A2A2A"/>
          <w:sz w:val="18"/>
          <w:szCs w:val="18"/>
        </w:rPr>
        <w:t xml:space="preserve">D_ci_high = D + 1.96 * D_std</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Propagate to SRM interval</w:t>
      </w:r>
    </w:p>
    <w:p>
      <w:pPr>
        <w:shd w:fill="F4F4F0" w:val="clear"/>
        <w:spacing w:after="0" w:before="0"/>
        <w:ind w:left="360"/>
      </w:pPr>
      <w:r>
        <w:rPr>
          <w:rFonts w:ascii="Courier New" w:cs="Courier New" w:eastAsia="Courier New" w:hAnsi="Courier New"/>
          <w:color w:val="2A2A2A"/>
          <w:sz w:val="18"/>
          <w:szCs w:val="18"/>
        </w:rPr>
        <w:t xml:space="preserve">SRM_low  = V * A * np.exp(-lam * D_ci_high) * N</w:t>
      </w:r>
    </w:p>
    <w:p>
      <w:pPr>
        <w:shd w:fill="F4F4F0" w:val="clear"/>
        <w:spacing w:after="0" w:before="0"/>
        <w:ind w:left="360"/>
      </w:pPr>
      <w:r>
        <w:rPr>
          <w:rFonts w:ascii="Courier New" w:cs="Courier New" w:eastAsia="Courier New" w:hAnsi="Courier New"/>
          <w:color w:val="2A2A2A"/>
          <w:sz w:val="18"/>
          <w:szCs w:val="18"/>
        </w:rPr>
        <w:t xml:space="preserve">SRM_high = V * A * np.exp(-lam * D_ci_low)  * N</w:t>
      </w:r>
    </w:p>
    <w:p>
      <w:pPr>
        <w:spacing w:after="60" w:before="60"/>
      </w:pPr>
      <w:r>
        <w:t xml:space="preserve"/>
      </w:r>
    </w:p>
    <w:p>
      <w:pPr>
        <w:pStyle w:val="Heading1"/>
        <w:spacing w:after="180" w:before="360"/>
      </w:pPr>
      <w:r>
        <w:rPr>
          <w:rFonts w:ascii="Arial" w:cs="Arial" w:eastAsia="Arial" w:hAnsi="Arial"/>
        </w:rPr>
        <w:t xml:space="preserve">4. Sensitivity Analysis: Why D Measurement Precision Is Non-Negotiable</w:t>
      </w:r>
    </w:p>
    <w:p>
      <w:pPr>
        <w:spacing w:after="100" w:before="80"/>
        <w:jc w:val="both"/>
      </w:pPr>
      <w:r>
        <w:rPr>
          <w:rFonts w:ascii="Arial" w:cs="Arial" w:eastAsia="Arial" w:hAnsi="Arial"/>
          <w:sz w:val="22"/>
          <w:szCs w:val="22"/>
        </w:rPr>
        <w:t xml:space="preserve">The partial derivative of SRM with respect to D is:</w:t>
      </w:r>
    </w:p>
    <w:p>
      <w:pPr>
        <w:spacing w:after="140" w:before="140"/>
        <w:jc w:val="center"/>
      </w:pPr>
      <w:r>
        <w:rPr>
          <w:rFonts w:ascii="Arial" w:cs="Arial" w:eastAsia="Arial" w:hAnsi="Arial"/>
          <w:b/>
          <w:bCs/>
          <w:color w:val="2C4770"/>
          <w:sz w:val="26"/>
          <w:szCs w:val="26"/>
        </w:rPr>
        <w:t xml:space="preserve">∂(SRM)/∂D = −λ · SRM</w:t>
      </w:r>
    </w:p>
    <w:p>
      <w:pPr>
        <w:spacing w:after="100" w:before="80"/>
        <w:jc w:val="both"/>
      </w:pPr>
      <w:r>
        <w:rPr>
          <w:rFonts w:ascii="Arial" w:cs="Arial" w:eastAsia="Arial" w:hAnsi="Arial"/>
          <w:sz w:val="22"/>
          <w:szCs w:val="22"/>
        </w:rPr>
        <w:t xml:space="preserve">This means the absolute sensitivity of SRM to D scales with both λ and the SRM value itself. For a fixed measurement error ε in D, the resulting SRM interval is:</w:t>
      </w:r>
    </w:p>
    <w:p>
      <w:pPr>
        <w:spacing w:after="140" w:before="140"/>
        <w:jc w:val="center"/>
      </w:pPr>
      <w:r>
        <w:rPr>
          <w:rFonts w:ascii="Arial" w:cs="Arial" w:eastAsia="Arial" w:hAnsi="Arial"/>
          <w:b/>
          <w:bCs/>
          <w:color w:val="2C4770"/>
          <w:sz w:val="26"/>
          <w:szCs w:val="26"/>
        </w:rPr>
        <w:t xml:space="preserve">[V·A·e⁻λ⁽D⁺ᵋ⁾·N ,  V·A·e⁻λ⁽D⁻ᵋ⁾·N]</w:t>
      </w:r>
    </w:p>
    <w:p>
      <w:pPr>
        <w:spacing w:after="100" w:before="80"/>
        <w:jc w:val="both"/>
      </w:pPr>
      <w:r>
        <w:rPr>
          <w:rFonts w:ascii="Arial" w:cs="Arial" w:eastAsia="Arial" w:hAnsi="Arial"/>
          <w:sz w:val="22"/>
          <w:szCs w:val="22"/>
        </w:rPr>
        <w:t xml:space="preserve">The ratio of the upper to lower bound is e^(2λε), independent of D. At ε=0.05 (a conservative estimate for the proposed pipeline), the interval multiplier is:</w:t>
      </w:r>
    </w:p>
    <w:p>
      <w:pPr>
        <w:spacing w:after="60" w:before="60"/>
      </w:pPr>
      <w:r>
        <w:t xml:space="preserve"/>
      </w:r>
    </w:p>
    <w:p>
      <w:pPr>
        <w:spacing w:after="80" w:before="80"/>
        <w:jc w:val="center"/>
      </w:pPr>
      <w:r>
        <w:rPr>
          <w:rFonts w:ascii="Arial" w:cs="Arial" w:eastAsia="Arial" w:hAnsi="Arial"/>
          <w:b/>
          <w:bCs/>
          <w:color w:val="2C4770"/>
          <w:sz w:val="22"/>
          <w:szCs w:val="22"/>
        </w:rPr>
        <w:t xml:space="preserve">λ=2: e⁰·²= 1.22×  |  λ=7: e⁰·⁷= 2.01×  |  λ=16: e¹·⁶= 4.95×  |  λ=65: e⁶·⁵= 665×</w:t>
      </w:r>
    </w:p>
    <w:p>
      <w:pPr>
        <w:spacing w:after="60" w:before="60"/>
      </w:pPr>
      <w:r>
        <w:t xml:space="preserve"/>
      </w:r>
    </w:p>
    <w:p>
      <w:pPr>
        <w:spacing w:after="100" w:before="80"/>
        <w:jc w:val="both"/>
      </w:pPr>
      <w:r>
        <w:rPr>
          <w:rFonts w:ascii="Arial" w:cs="Arial" w:eastAsia="Arial" w:hAnsi="Arial"/>
          <w:sz w:val="22"/>
          <w:szCs w:val="22"/>
        </w:rPr>
        <w:t xml:space="preserve">The λ=65 figure is not a typo: at Flash Viral decay rates, a 0.05 uncertainty in D translates into a 665-fold range for the SRM interval. This does not mean Flash Viral SRM scores are meaningless — it means the λ value itself carries the diagnostic information for this class, while the SRM score should be reported as a symbolic boundary marker, not a precise measurement.</w:t>
      </w:r>
    </w:p>
    <w:p>
      <w:pPr>
        <w:spacing w:after="100" w:before="80"/>
        <w:jc w:val="both"/>
      </w:pPr>
      <w:r>
        <w:rPr>
          <w:rFonts w:ascii="Arial" w:cs="Arial" w:eastAsia="Arial" w:hAnsi="Arial"/>
          <w:sz w:val="22"/>
          <w:szCs w:val="22"/>
        </w:rPr>
        <w:t xml:space="preserve">Table 1 provides concrete interval estimates for selected validated cases:</w:t>
      </w:r>
    </w:p>
    <w:p>
      <w:pPr>
        <w:spacing w:after="60" w:before="60"/>
      </w:pPr>
      <w:r>
        <w:t xml:space="preserve"/>
      </w:r>
    </w:p>
    <w:p>
      <w:pPr>
        <w:spacing w:after="60" w:before="80"/>
      </w:pPr>
      <w:r>
        <w:rPr>
          <w:rFonts w:ascii="Arial" w:cs="Arial" w:eastAsia="Arial" w:hAnsi="Arial"/>
          <w:b/>
          <w:bCs/>
          <w:sz w:val="20"/>
          <w:szCs w:val="20"/>
        </w:rPr>
        <w:t xml:space="preserve">Table 1. SRM confidence intervals under ε=0.05 measurement error in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1600"/>
        <w:gridCol w:w="1760"/>
      </w:tblGrid>
      <w:tr>
        <w:trPr>
          <w:tblHeader/>
        </w:trPr>
        <w:tc>
          <w:tcPr>
            <w:tcW w:type="dxa" w:w="14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λ</w:t>
            </w:r>
          </w:p>
        </w:tc>
        <w:tc>
          <w:tcPr>
            <w:tcW w:type="dxa" w:w="14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D value</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SRM (D-0.05)</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SRM (D)</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SRM (D+0.05)</w:t>
            </w:r>
          </w:p>
        </w:tc>
        <w:tc>
          <w:tcPr>
            <w:tcW w:type="dxa" w:w="17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20"/>
                <w:szCs w:val="20"/>
              </w:rPr>
              <w:t xml:space="preserve">Interval width %</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0.74 (Trump)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0.0978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0.0922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0.0869</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r>
      <w:tr>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0.84 (Ciolacu)</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0.0487</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0.0365</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0.0274</w:t>
            </w:r>
          </w:p>
        </w:tc>
        <w:tc>
          <w:tcPr>
            <w:tcW w:type="dxa" w:w="17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±29%</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0.74 (Trump)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0.1102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0.0922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0.0771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±18%</w:t>
            </w:r>
          </w:p>
        </w:tc>
      </w:tr>
      <w:tr>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0.72 (Chávez)</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0.0162</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0.0121</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val="false"/>
                <w:bCs w:val="false"/>
                <w:sz w:val="20"/>
                <w:szCs w:val="20"/>
              </w:rPr>
              <w:t xml:space="preserve">0.0090</w:t>
            </w:r>
          </w:p>
        </w:tc>
        <w:tc>
          <w:tcPr>
            <w:tcW w:type="dxa" w:w="17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b/>
                <w:bCs/>
                <w:sz w:val="20"/>
                <w:szCs w:val="20"/>
              </w:rPr>
              <w:t xml:space="preserve">±30%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0.88 (Georgescu)</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0.0714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0.0307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0.0132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±132%</w:t>
            </w:r>
          </w:p>
        </w:tc>
      </w:tr>
    </w:tbl>
    <w:p>
      <w:pPr>
        <w:spacing w:after="60" w:before="60"/>
      </w:pPr>
      <w:r>
        <w:t xml:space="preserve"/>
      </w:r>
    </w:p>
    <w:p>
      <w:pPr>
        <w:spacing w:after="100" w:before="80"/>
        <w:jc w:val="both"/>
      </w:pPr>
      <w:r>
        <w:rPr>
          <w:rFonts w:ascii="Arial" w:cs="Arial" w:eastAsia="Arial" w:hAnsi="Arial"/>
          <w:b/>
          <w:bCs/>
          <w:sz w:val="22"/>
          <w:szCs w:val="22"/>
        </w:rPr>
        <w:t xml:space="preserve">Key finding: </w:t>
      </w:r>
      <w:r>
        <w:rPr>
          <w:rFonts w:ascii="Arial" w:cs="Arial" w:eastAsia="Arial" w:hAnsi="Arial"/>
          <w:sz w:val="22"/>
          <w:szCs w:val="22"/>
        </w:rPr>
        <w:t xml:space="preserve">The ±132% interval for Georgescu formally justifies the existing Flash Viral handling rule (use λ=2 in the formula). It demonstrates that this rule is not an ad hoc workaround but a mathematically necessary response to the structural uninterpretability of SRM point estimates at high λ values.</w:t>
      </w:r>
    </w:p>
    <w:p>
      <w:pPr>
        <w:pStyle w:val="Heading1"/>
        <w:spacing w:after="180" w:before="360"/>
      </w:pPr>
      <w:r>
        <w:rPr>
          <w:rFonts w:ascii="Arial" w:cs="Arial" w:eastAsia="Arial" w:hAnsi="Arial"/>
        </w:rPr>
        <w:t xml:space="preserve">5. Retroactive Validation: Three Falsifiable Hypotheses</w:t>
      </w:r>
    </w:p>
    <w:p>
      <w:pPr>
        <w:spacing w:after="100" w:before="80"/>
        <w:jc w:val="both"/>
      </w:pPr>
      <w:r>
        <w:rPr>
          <w:rFonts w:ascii="Arial" w:cs="Arial" w:eastAsia="Arial" w:hAnsi="Arial"/>
          <w:sz w:val="22"/>
          <w:szCs w:val="22"/>
        </w:rPr>
        <w:t xml:space="preserve">The PE/ICI decomposition is not merely a definitional refinement — it generates testable predictions about the existing twelve validated cases that can be checked without new data collection.</w:t>
      </w:r>
    </w:p>
    <w:p>
      <w:pPr>
        <w:pStyle w:val="Heading2"/>
        <w:spacing w:after="120" w:before="240"/>
      </w:pPr>
      <w:r>
        <w:rPr>
          <w:rFonts w:ascii="Arial" w:cs="Arial" w:eastAsia="Arial" w:hAnsi="Arial"/>
        </w:rPr>
        <w:t xml:space="preserve">5.1 Hypothesis H1: Flash Viral symbols are ICI-dominant</w:t>
      </w:r>
    </w:p>
    <w:p>
      <w:pPr>
        <w:spacing w:after="100" w:before="80"/>
        <w:jc w:val="both"/>
      </w:pPr>
      <w:r>
        <w:rPr>
          <w:rFonts w:ascii="Arial" w:cs="Arial" w:eastAsia="Arial" w:hAnsi="Arial"/>
          <w:b/>
          <w:bCs/>
          <w:sz w:val="22"/>
          <w:szCs w:val="22"/>
        </w:rPr>
        <w:t xml:space="preserve">Prediction: </w:t>
      </w:r>
      <w:r>
        <w:rPr>
          <w:rFonts w:ascii="Arial" w:cs="Arial" w:eastAsia="Arial" w:hAnsi="Arial"/>
          <w:sz w:val="22"/>
          <w:szCs w:val="22"/>
        </w:rPr>
        <w:t xml:space="preserve">For Călin Georgescu (λ=65.33, D=0.881) and Charlie Hebdo (λ=104.66), ICI &gt;&gt; PE. The high D arises from media polarization (contested framing) rather than genuine topical breadth.</w:t>
      </w:r>
    </w:p>
    <w:p>
      <w:pPr>
        <w:spacing w:after="100" w:before="80"/>
        <w:jc w:val="both"/>
      </w:pPr>
      <w:r>
        <w:rPr>
          <w:rFonts w:ascii="Arial" w:cs="Arial" w:eastAsia="Arial" w:hAnsi="Arial"/>
          <w:b/>
          <w:bCs/>
          <w:sz w:val="22"/>
          <w:szCs w:val="22"/>
        </w:rPr>
        <w:t xml:space="preserve">Rationale: </w:t>
      </w:r>
      <w:r>
        <w:rPr>
          <w:rFonts w:ascii="Arial" w:cs="Arial" w:eastAsia="Arial" w:hAnsi="Arial"/>
          <w:sz w:val="22"/>
          <w:szCs w:val="22"/>
        </w:rPr>
        <w:t xml:space="preserve">Flash viral events are structurally characterized by rapid, concentrated media attention on a single event. This concentration limits topical diversification (suppressing PE) while generating maximum framing conflict across ideologically divided outlets (maximizing ICI). Georgescu's emergence was specifically marked by a pro-Georgescu / anti-Georgescu binary framing in Romanian media, which is the definitional case of high ICI.</w:t>
      </w:r>
    </w:p>
    <w:p>
      <w:pPr>
        <w:spacing w:after="100" w:before="80"/>
        <w:jc w:val="both"/>
      </w:pPr>
      <w:r>
        <w:rPr>
          <w:rFonts w:ascii="Arial" w:cs="Arial" w:eastAsia="Arial" w:hAnsi="Arial"/>
          <w:b/>
          <w:bCs/>
          <w:sz w:val="22"/>
          <w:szCs w:val="22"/>
        </w:rPr>
        <w:t xml:space="preserve">Falsification condition: </w:t>
      </w:r>
      <w:r>
        <w:rPr>
          <w:rFonts w:ascii="Arial" w:cs="Arial" w:eastAsia="Arial" w:hAnsi="Arial"/>
          <w:sz w:val="22"/>
          <w:szCs w:val="22"/>
        </w:rPr>
        <w:t xml:space="preserve">H1 is false if PE(Georgescu) ≥ ICI(Georgescu) after full pipeline computation.</w:t>
      </w:r>
    </w:p>
    <w:p>
      <w:pPr>
        <w:pStyle w:val="Heading2"/>
        <w:spacing w:after="120" w:before="240"/>
      </w:pPr>
      <w:r>
        <w:rPr>
          <w:rFonts w:ascii="Arial" w:cs="Arial" w:eastAsia="Arial" w:hAnsi="Arial"/>
        </w:rPr>
        <w:t xml:space="preserve">5.2 Hypothesis H2: The Romanian media ecosystem imposes a structural ICI ceiling</w:t>
      </w:r>
    </w:p>
    <w:p>
      <w:pPr>
        <w:spacing w:after="100" w:before="80"/>
        <w:jc w:val="both"/>
      </w:pPr>
      <w:r>
        <w:rPr>
          <w:rFonts w:ascii="Arial" w:cs="Arial" w:eastAsia="Arial" w:hAnsi="Arial"/>
          <w:b/>
          <w:bCs/>
          <w:sz w:val="22"/>
          <w:szCs w:val="22"/>
        </w:rPr>
        <w:t xml:space="preserve">Prediction: </w:t>
      </w:r>
      <w:r>
        <w:rPr>
          <w:rFonts w:ascii="Arial" w:cs="Arial" w:eastAsia="Arial" w:hAnsi="Arial"/>
          <w:sz w:val="22"/>
          <w:szCs w:val="22"/>
        </w:rPr>
        <w:t xml:space="preserve">For the Romanian Triada (Georgescu D=0.881, Ciolacu D=0.841, Simion D=0.812), ICI values are correlated across the three symbols (reflecting a shared structural property of Romanian media), while PE values are uncorrelated (reflecting individual diffusion patterns).</w:t>
      </w:r>
    </w:p>
    <w:p>
      <w:pPr>
        <w:spacing w:after="100" w:before="80"/>
        <w:jc w:val="both"/>
      </w:pPr>
      <w:r>
        <w:rPr>
          <w:rFonts w:ascii="Arial" w:cs="Arial" w:eastAsia="Arial" w:hAnsi="Arial"/>
          <w:b/>
          <w:bCs/>
          <w:sz w:val="22"/>
          <w:szCs w:val="22"/>
        </w:rPr>
        <w:t xml:space="preserve">Rationale: </w:t>
      </w:r>
      <w:r>
        <w:rPr>
          <w:rFonts w:ascii="Arial" w:cs="Arial" w:eastAsia="Arial" w:hAnsi="Arial"/>
          <w:sz w:val="22"/>
          <w:szCs w:val="22"/>
        </w:rPr>
        <w:t xml:space="preserve">The finding that all three Romanian symbols produce Low Resonance despite different political trajectories suggests a structural ceiling imposed by the media ecosystem rather than individual symbol properties. If this ceiling is ICI-driven (polarized media generating high framing divergence for any political symbol regardless of who it is), PE should vary by symbol while ICI should remain uniformly high.</w:t>
      </w:r>
    </w:p>
    <w:p>
      <w:pPr>
        <w:spacing w:after="100" w:before="80"/>
        <w:jc w:val="both"/>
      </w:pPr>
      <w:r>
        <w:rPr>
          <w:rFonts w:ascii="Arial" w:cs="Arial" w:eastAsia="Arial" w:hAnsi="Arial"/>
          <w:b/>
          <w:bCs/>
          <w:sz w:val="22"/>
          <w:szCs w:val="22"/>
        </w:rPr>
        <w:t xml:space="preserve">Falsification condition: </w:t>
      </w:r>
      <w:r>
        <w:rPr>
          <w:rFonts w:ascii="Arial" w:cs="Arial" w:eastAsia="Arial" w:hAnsi="Arial"/>
          <w:sz w:val="22"/>
          <w:szCs w:val="22"/>
        </w:rPr>
        <w:t xml:space="preserve">H2 is false if ICI values for the Romanian Triada show variance comparable to their PE values.</w:t>
      </w:r>
    </w:p>
    <w:p>
      <w:pPr>
        <w:pStyle w:val="Heading2"/>
        <w:spacing w:after="120" w:before="240"/>
      </w:pPr>
      <w:r>
        <w:rPr>
          <w:rFonts w:ascii="Arial" w:cs="Arial" w:eastAsia="Arial" w:hAnsi="Arial"/>
        </w:rPr>
        <w:t xml:space="preserve">5.3 Hypothesis H3: Wartime coherence is ICI suppression, not PE suppression</w:t>
      </w:r>
    </w:p>
    <w:p>
      <w:pPr>
        <w:spacing w:after="100" w:before="80"/>
        <w:jc w:val="both"/>
      </w:pPr>
      <w:r>
        <w:rPr>
          <w:rFonts w:ascii="Arial" w:cs="Arial" w:eastAsia="Arial" w:hAnsi="Arial"/>
          <w:b/>
          <w:bCs/>
          <w:sz w:val="22"/>
          <w:szCs w:val="22"/>
        </w:rPr>
        <w:t xml:space="preserve">Prediction: </w:t>
      </w:r>
      <w:r>
        <w:rPr>
          <w:rFonts w:ascii="Arial" w:cs="Arial" w:eastAsia="Arial" w:hAnsi="Arial"/>
          <w:sz w:val="22"/>
          <w:szCs w:val="22"/>
        </w:rPr>
        <w:t xml:space="preserve">Zelensky's relatively low D=0.680 decomposes into low ICI (wartime Western media convergence on a unified frame) with moderate-to-high PE (wartime leaders appear across many domains: military, diplomatic, humanitarian, cultural). Conversely, Putin's high D=0.847 reflects high ICI (divergent framing between Western and non-Western-sourced articles in the Media Cloud corpus) despite potentially moderate PE.</w:t>
      </w:r>
    </w:p>
    <w:p>
      <w:pPr>
        <w:spacing w:after="100" w:before="80"/>
        <w:jc w:val="both"/>
      </w:pPr>
      <w:r>
        <w:rPr>
          <w:rFonts w:ascii="Arial" w:cs="Arial" w:eastAsia="Arial" w:hAnsi="Arial"/>
          <w:b/>
          <w:bCs/>
          <w:sz w:val="22"/>
          <w:szCs w:val="22"/>
        </w:rPr>
        <w:t xml:space="preserve">Rationale: </w:t>
      </w:r>
      <w:r>
        <w:rPr>
          <w:rFonts w:ascii="Arial" w:cs="Arial" w:eastAsia="Arial" w:hAnsi="Arial"/>
          <w:sz w:val="22"/>
          <w:szCs w:val="22"/>
        </w:rPr>
        <w:t xml:space="preserve">The wartime coherence interpretation of Zelensky's lower D is the most cited explanation in SRM documentation. H3 specifies the mechanism: it is not that Zelensky appears in fewer domains (PE suppression) but that Western media converged on a consistent heroic frame (ICI suppression). This distinction matters because PE suppression would be a symbol property while ICI suppression is a media ecosystem property — with different implications for how the SRM score should be interpreted.</w:t>
      </w:r>
    </w:p>
    <w:p>
      <w:pPr>
        <w:spacing w:after="100" w:before="80"/>
        <w:jc w:val="both"/>
      </w:pPr>
      <w:r>
        <w:rPr>
          <w:rFonts w:ascii="Arial" w:cs="Arial" w:eastAsia="Arial" w:hAnsi="Arial"/>
          <w:b/>
          <w:bCs/>
          <w:sz w:val="22"/>
          <w:szCs w:val="22"/>
        </w:rPr>
        <w:t xml:space="preserve">Falsification condition: </w:t>
      </w:r>
      <w:r>
        <w:rPr>
          <w:rFonts w:ascii="Arial" w:cs="Arial" w:eastAsia="Arial" w:hAnsi="Arial"/>
          <w:sz w:val="22"/>
          <w:szCs w:val="22"/>
        </w:rPr>
        <w:t xml:space="preserve">H3 is false if PE(Zelensky) &lt; ICI(Zelensky), i.e., if topical concentration rather than framing convergence explains the lower D.</w:t>
      </w:r>
    </w:p>
    <w:p>
      <w:pPr>
        <w:pStyle w:val="Heading2"/>
        <w:spacing w:after="120" w:before="240"/>
      </w:pPr>
      <w:r>
        <w:rPr>
          <w:rFonts w:ascii="Arial" w:cs="Arial" w:eastAsia="Arial" w:hAnsi="Arial"/>
        </w:rPr>
        <w:t xml:space="preserve">5.4 Estimated D decompositions</w:t>
      </w:r>
    </w:p>
    <w:p>
      <w:pPr>
        <w:spacing w:after="100" w:before="80"/>
        <w:jc w:val="both"/>
      </w:pPr>
      <w:r>
        <w:rPr>
          <w:rFonts w:ascii="Arial" w:cs="Arial" w:eastAsia="Arial" w:hAnsi="Arial"/>
          <w:sz w:val="22"/>
          <w:szCs w:val="22"/>
        </w:rPr>
        <w:t xml:space="preserve">Table 2 provides estimated PE and ICI values for seven key cases based on qualitative analysis of the documented SRM results, pending full pipeline computation. These estimates are derived from structural characteristics of each case (corpus size, media environment, event type) and should be interpreted as directional hypotheses, not measured values.</w:t>
      </w:r>
    </w:p>
    <w:p>
      <w:pPr>
        <w:spacing w:after="60" w:before="60"/>
      </w:pPr>
      <w:r>
        <w:t xml:space="preserve"/>
      </w:r>
    </w:p>
    <w:p>
      <w:pPr>
        <w:spacing w:after="60" w:before="80"/>
      </w:pPr>
      <w:r>
        <w:rPr>
          <w:rFonts w:ascii="Arial" w:cs="Arial" w:eastAsia="Arial" w:hAnsi="Arial"/>
          <w:b/>
          <w:bCs/>
          <w:sz w:val="20"/>
          <w:szCs w:val="20"/>
        </w:rPr>
        <w:t xml:space="preserve">Table 2. Estimated PE/ICI decomposition for selected validated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400"/>
        <w:gridCol w:w="1160"/>
      </w:tblGrid>
      <w:tr>
        <w:trPr>
          <w:tblHeader/>
        </w:trPr>
        <w:tc>
          <w:tcPr>
            <w:tcW w:type="dxa" w:w="20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12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D (current)</w:t>
            </w:r>
          </w:p>
        </w:tc>
        <w:tc>
          <w:tcPr>
            <w:tcW w:type="dxa" w:w="12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PE (est.)</w:t>
            </w:r>
          </w:p>
        </w:tc>
        <w:tc>
          <w:tcPr>
            <w:tcW w:type="dxa" w:w="12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ICI (est.)</w:t>
            </w:r>
          </w:p>
        </w:tc>
        <w:tc>
          <w:tcPr>
            <w:tcW w:type="dxa" w:w="12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D_new</w:t>
            </w:r>
          </w:p>
        </w:tc>
        <w:tc>
          <w:tcPr>
            <w:tcW w:type="dxa" w:w="14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Δ D</w:t>
            </w:r>
          </w:p>
        </w:tc>
        <w:tc>
          <w:tcPr>
            <w:tcW w:type="dxa" w:w="11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8"/>
                <w:szCs w:val="18"/>
              </w:rPr>
              <w:t xml:space="preserve">Dominant mechanism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Viktor Orbán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0.798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~0.82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~0.77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~0.80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Polysemy Entropy (15yr breadth)</w:t>
            </w:r>
          </w:p>
        </w:tc>
      </w:tr>
      <w:tr>
        <w:tc>
          <w:tcPr>
            <w:tcW w:type="dxa" w:w="20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Vladimir Putin</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0.847</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~0.80</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~0.89</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~0.85</w:t>
            </w:r>
          </w:p>
        </w:tc>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w:t>
            </w:r>
          </w:p>
        </w:tc>
        <w:tc>
          <w:tcPr>
            <w:tcW w:type="dxa" w:w="11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ICI — divergent intl. framing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Călin Georgescu</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0.881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~0.65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~0.97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~0.81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−0.07</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ICI — media polarization</w:t>
            </w:r>
          </w:p>
        </w:tc>
      </w:tr>
      <w:tr>
        <w:tc>
          <w:tcPr>
            <w:tcW w:type="dxa" w:w="20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Marcel Ciolacu</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0.841</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~0.78</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~0.88</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~0.83</w:t>
            </w:r>
          </w:p>
        </w:tc>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−0.01</w:t>
            </w:r>
          </w:p>
        </w:tc>
        <w:tc>
          <w:tcPr>
            <w:tcW w:type="dxa" w:w="11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ICI — post-exec. fragmentation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Donald Trump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0.734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~0.75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~0.71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~0.73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Balanced PE + ICI</w:t>
            </w:r>
          </w:p>
        </w:tc>
      </w:tr>
      <w:tr>
        <w:tc>
          <w:tcPr>
            <w:tcW w:type="dxa" w:w="20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Volodymyr Zelensky</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0.680</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~0.60</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~0.74</w:t>
            </w:r>
          </w:p>
        </w:tc>
        <w:tc>
          <w:tcPr>
            <w:tcW w:type="dxa" w:w="12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~0.67</w:t>
            </w:r>
          </w:p>
        </w:tc>
        <w:tc>
          <w:tcPr>
            <w:tcW w:type="dxa" w:w="14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≈0</w:t>
            </w:r>
          </w:p>
        </w:tc>
        <w:tc>
          <w:tcPr>
            <w:tcW w:type="dxa" w:w="11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8"/>
                <w:szCs w:val="18"/>
              </w:rPr>
              <w:t xml:space="preserve">Low ICI (wartime convergence)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Hugo Chávez (death)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0.380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~0.43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~0.38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Acute coherence — crisis frame</w:t>
            </w:r>
          </w:p>
        </w:tc>
      </w:tr>
    </w:tbl>
    <w:p>
      <w:pPr>
        <w:spacing w:after="60" w:before="60"/>
      </w:pPr>
      <w:r>
        <w:t xml:space="preserve"/>
      </w:r>
    </w:p>
    <w:p>
      <w:pPr>
        <w:pStyle w:val="Heading1"/>
        <w:spacing w:after="180" w:before="360"/>
      </w:pPr>
      <w:r>
        <w:rPr>
          <w:rFonts w:ascii="Arial" w:cs="Arial" w:eastAsia="Arial" w:hAnsi="Arial"/>
        </w:rPr>
        <w:t xml:space="preserve">6. Python Implementation</w:t>
      </w:r>
    </w:p>
    <w:p>
      <w:pPr>
        <w:spacing w:after="100" w:before="80"/>
        <w:jc w:val="both"/>
      </w:pPr>
      <w:r>
        <w:rPr>
          <w:rFonts w:ascii="Arial" w:cs="Arial" w:eastAsia="Arial" w:hAnsi="Arial"/>
          <w:sz w:val="22"/>
          <w:szCs w:val="22"/>
        </w:rPr>
        <w:t xml:space="preserve">The following module (compute_D.py) is designed to integrate directly into the existing Politomorphism GitHub Actions pipeline. It replaces the implicit D computation in the current SRM scoring scripts.</w:t>
      </w:r>
    </w:p>
    <w:p>
      <w:pPr>
        <w:spacing w:after="60" w:before="60"/>
      </w:pPr>
      <w:r>
        <w:t xml:space="preserve"/>
      </w:r>
    </w:p>
    <w:p>
      <w:pPr>
        <w:shd w:fill="F4F4F0" w:val="clear"/>
        <w:spacing w:after="0" w:before="0"/>
        <w:ind w:left="360"/>
      </w:pPr>
      <w:r>
        <w:rPr>
          <w:rFonts w:ascii="Courier New" w:cs="Courier New" w:eastAsia="Courier New" w:hAnsi="Courier New"/>
          <w:color w:val="2A2A2A"/>
          <w:sz w:val="18"/>
          <w:szCs w:val="18"/>
        </w:rPr>
        <w:t xml:space="preserve">"""</w:t>
      </w:r>
    </w:p>
    <w:p>
      <w:pPr>
        <w:shd w:fill="F4F4F0" w:val="clear"/>
        <w:spacing w:after="0" w:before="0"/>
        <w:ind w:left="360"/>
      </w:pPr>
      <w:r>
        <w:rPr>
          <w:rFonts w:ascii="Courier New" w:cs="Courier New" w:eastAsia="Courier New" w:hAnsi="Courier New"/>
          <w:color w:val="2A2A2A"/>
          <w:sz w:val="18"/>
          <w:szCs w:val="18"/>
        </w:rPr>
        <w:t xml:space="preserve">compute_D.py — Transparent D operationalization for SRM</w:t>
      </w:r>
    </w:p>
    <w:p>
      <w:pPr>
        <w:shd w:fill="F4F4F0" w:val="clear"/>
        <w:spacing w:after="0" w:before="0"/>
        <w:ind w:left="360"/>
      </w:pPr>
      <w:r>
        <w:rPr>
          <w:rFonts w:ascii="Courier New" w:cs="Courier New" w:eastAsia="Courier New" w:hAnsi="Courier New"/>
          <w:color w:val="2A2A2A"/>
          <w:sz w:val="18"/>
          <w:szCs w:val="18"/>
        </w:rPr>
        <w:t xml:space="preserve">Politomorphism Research Project</w:t>
      </w:r>
    </w:p>
    <w:p>
      <w:pPr>
        <w:shd w:fill="F4F4F0" w:val="clear"/>
        <w:spacing w:after="0" w:before="0"/>
        <w:ind w:left="360"/>
      </w:pPr>
      <w:r>
        <w:rPr>
          <w:rFonts w:ascii="Courier New" w:cs="Courier New" w:eastAsia="Courier New" w:hAnsi="Courier New"/>
          <w:color w:val="2A2A2A"/>
          <w:sz w:val="18"/>
          <w:szCs w:val="18"/>
        </w:rPr>
        <w:t xml:space="preserve">License: CC BY 4.0</w:t>
      </w:r>
    </w:p>
    <w:p>
      <w:pPr>
        <w:shd w:fill="F4F4F0" w:val="clear"/>
        <w:spacing w:after="0" w:before="0"/>
        <w:ind w:left="360"/>
      </w:pPr>
      <w:r>
        <w:rPr>
          <w:rFonts w:ascii="Courier New" w:cs="Courier New" w:eastAsia="Courier New" w:hAnsi="Courier New"/>
          <w:color w:val="2A2A2A"/>
          <w:sz w:val="18"/>
          <w:szCs w:val="18"/>
        </w:rPr>
        <w:t xml:space="preserve">"""</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import numpy as np</w:t>
      </w:r>
    </w:p>
    <w:p>
      <w:pPr>
        <w:shd w:fill="F4F4F0" w:val="clear"/>
        <w:spacing w:after="0" w:before="0"/>
        <w:ind w:left="360"/>
      </w:pPr>
      <w:r>
        <w:rPr>
          <w:rFonts w:ascii="Courier New" w:cs="Courier New" w:eastAsia="Courier New" w:hAnsi="Courier New"/>
          <w:color w:val="2A2A2A"/>
          <w:sz w:val="18"/>
          <w:szCs w:val="18"/>
        </w:rPr>
        <w:t xml:space="preserve">from sklearn.decomposition import LatentDirichletAllocation</w:t>
      </w:r>
    </w:p>
    <w:p>
      <w:pPr>
        <w:shd w:fill="F4F4F0" w:val="clear"/>
        <w:spacing w:after="0" w:before="0"/>
        <w:ind w:left="360"/>
      </w:pPr>
      <w:r>
        <w:rPr>
          <w:rFonts w:ascii="Courier New" w:cs="Courier New" w:eastAsia="Courier New" w:hAnsi="Courier New"/>
          <w:color w:val="2A2A2A"/>
          <w:sz w:val="18"/>
          <w:szCs w:val="18"/>
        </w:rPr>
        <w:t xml:space="preserve">from sklearn.feature_extraction.text import TfidfVectorizer</w:t>
      </w:r>
    </w:p>
    <w:p>
      <w:pPr>
        <w:shd w:fill="F4F4F0" w:val="clear"/>
        <w:spacing w:after="0" w:before="0"/>
        <w:ind w:left="360"/>
      </w:pPr>
      <w:r>
        <w:rPr>
          <w:rFonts w:ascii="Courier New" w:cs="Courier New" w:eastAsia="Courier New" w:hAnsi="Courier New"/>
          <w:color w:val="2A2A2A"/>
          <w:sz w:val="18"/>
          <w:szCs w:val="18"/>
        </w:rPr>
        <w:t xml:space="preserve">from sklearn.utils import resample</w:t>
      </w:r>
    </w:p>
    <w:p>
      <w:pPr>
        <w:shd w:fill="F4F4F0" w:val="clear"/>
        <w:spacing w:after="0" w:before="0"/>
        <w:ind w:left="360"/>
      </w:pPr>
      <w:r>
        <w:rPr>
          <w:rFonts w:ascii="Courier New" w:cs="Courier New" w:eastAsia="Courier New" w:hAnsi="Courier New"/>
          <w:color w:val="2A2A2A"/>
          <w:sz w:val="18"/>
          <w:szCs w:val="18"/>
        </w:rPr>
        <w:t xml:space="preserve">from scipy.spatial.distance import jensenshannon</w:t>
      </w:r>
    </w:p>
    <w:p>
      <w:pPr>
        <w:shd w:fill="F4F4F0" w:val="clear"/>
        <w:spacing w:after="0" w:before="0"/>
        <w:ind w:left="360"/>
      </w:pPr>
      <w:r>
        <w:rPr>
          <w:rFonts w:ascii="Courier New" w:cs="Courier New" w:eastAsia="Courier New" w:hAnsi="Courier New"/>
          <w:color w:val="2A2A2A"/>
          <w:sz w:val="18"/>
          <w:szCs w:val="18"/>
        </w:rPr>
        <w:t xml:space="preserve">from sentence_transformers import SentenceTransformer</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_model = None</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def get_model():</w:t>
      </w:r>
    </w:p>
    <w:p>
      <w:pPr>
        <w:shd w:fill="F4F4F0" w:val="clear"/>
        <w:spacing w:after="0" w:before="0"/>
        <w:ind w:left="360"/>
      </w:pPr>
      <w:r>
        <w:rPr>
          <w:rFonts w:ascii="Courier New" w:cs="Courier New" w:eastAsia="Courier New" w:hAnsi="Courier New"/>
          <w:color w:val="2A2A2A"/>
          <w:sz w:val="18"/>
          <w:szCs w:val="18"/>
        </w:rPr>
        <w:t xml:space="preserve">    global _model</w:t>
      </w:r>
    </w:p>
    <w:p>
      <w:pPr>
        <w:shd w:fill="F4F4F0" w:val="clear"/>
        <w:spacing w:after="0" w:before="0"/>
        <w:ind w:left="360"/>
      </w:pPr>
      <w:r>
        <w:rPr>
          <w:rFonts w:ascii="Courier New" w:cs="Courier New" w:eastAsia="Courier New" w:hAnsi="Courier New"/>
          <w:color w:val="2A2A2A"/>
          <w:sz w:val="18"/>
          <w:szCs w:val="18"/>
        </w:rPr>
        <w:t xml:space="preserve">    if _model is None:</w:t>
      </w:r>
    </w:p>
    <w:p>
      <w:pPr>
        <w:shd w:fill="F4F4F0" w:val="clear"/>
        <w:spacing w:after="0" w:before="0"/>
        <w:ind w:left="360"/>
      </w:pPr>
      <w:r>
        <w:rPr>
          <w:rFonts w:ascii="Courier New" w:cs="Courier New" w:eastAsia="Courier New" w:hAnsi="Courier New"/>
          <w:color w:val="2A2A2A"/>
          <w:sz w:val="18"/>
          <w:szCs w:val="18"/>
        </w:rPr>
        <w:t xml:space="preserve">        _model = SentenceTransformer(</w:t>
      </w:r>
    </w:p>
    <w:p>
      <w:pPr>
        <w:shd w:fill="F4F4F0" w:val="clear"/>
        <w:spacing w:after="0" w:before="0"/>
        <w:ind w:left="360"/>
      </w:pPr>
      <w:r>
        <w:rPr>
          <w:rFonts w:ascii="Courier New" w:cs="Courier New" w:eastAsia="Courier New" w:hAnsi="Courier New"/>
          <w:color w:val="2A2A2A"/>
          <w:sz w:val="18"/>
          <w:szCs w:val="18"/>
        </w:rPr>
        <w:t xml:space="preserve">            "paraphrase-multilingual-MiniLM-L12-v2")</w:t>
      </w:r>
    </w:p>
    <w:p>
      <w:pPr>
        <w:shd w:fill="F4F4F0" w:val="clear"/>
        <w:spacing w:after="0" w:before="0"/>
        <w:ind w:left="360"/>
      </w:pPr>
      <w:r>
        <w:rPr>
          <w:rFonts w:ascii="Courier New" w:cs="Courier New" w:eastAsia="Courier New" w:hAnsi="Courier New"/>
          <w:color w:val="2A2A2A"/>
          <w:sz w:val="18"/>
          <w:szCs w:val="18"/>
        </w:rPr>
        <w:t xml:space="preserve">    return _model</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def compute_PE(texts: list[str], n_topics: int = 10) -&gt; float:</w:t>
      </w:r>
    </w:p>
    <w:p>
      <w:pPr>
        <w:shd w:fill="F4F4F0" w:val="clear"/>
        <w:spacing w:after="0" w:before="0"/>
        <w:ind w:left="360"/>
      </w:pPr>
      <w:r>
        <w:rPr>
          <w:rFonts w:ascii="Courier New" w:cs="Courier New" w:eastAsia="Courier New" w:hAnsi="Courier New"/>
          <w:color w:val="2A2A2A"/>
          <w:sz w:val="18"/>
          <w:szCs w:val="18"/>
        </w:rPr>
        <w:t xml:space="preserve">    """Polysemy Entropy via LDA + Jensen-Shannon Divergence."""</w:t>
      </w:r>
    </w:p>
    <w:p>
      <w:pPr>
        <w:shd w:fill="F4F4F0" w:val="clear"/>
        <w:spacing w:after="0" w:before="0"/>
        <w:ind w:left="360"/>
      </w:pPr>
      <w:r>
        <w:rPr>
          <w:rFonts w:ascii="Courier New" w:cs="Courier New" w:eastAsia="Courier New" w:hAnsi="Courier New"/>
          <w:color w:val="2A2A2A"/>
          <w:sz w:val="18"/>
          <w:szCs w:val="18"/>
        </w:rPr>
        <w:t xml:space="preserve">    vec = TfidfVectorizer(max_features=5000,</w:t>
      </w:r>
    </w:p>
    <w:p>
      <w:pPr>
        <w:shd w:fill="F4F4F0" w:val="clear"/>
        <w:spacing w:after="0" w:before="0"/>
        <w:ind w:left="360"/>
      </w:pPr>
      <w:r>
        <w:rPr>
          <w:rFonts w:ascii="Courier New" w:cs="Courier New" w:eastAsia="Courier New" w:hAnsi="Courier New"/>
          <w:color w:val="2A2A2A"/>
          <w:sz w:val="18"/>
          <w:szCs w:val="18"/>
        </w:rPr>
        <w:t xml:space="preserve">                          min_df=2, max_df=0.95)</w:t>
      </w:r>
    </w:p>
    <w:p>
      <w:pPr>
        <w:shd w:fill="F4F4F0" w:val="clear"/>
        <w:spacing w:after="0" w:before="0"/>
        <w:ind w:left="360"/>
      </w:pPr>
      <w:r>
        <w:rPr>
          <w:rFonts w:ascii="Courier New" w:cs="Courier New" w:eastAsia="Courier New" w:hAnsi="Courier New"/>
          <w:color w:val="2A2A2A"/>
          <w:sz w:val="18"/>
          <w:szCs w:val="18"/>
        </w:rPr>
        <w:t xml:space="preserve">    X = vec.fit_transform(texts)</w:t>
      </w:r>
    </w:p>
    <w:p>
      <w:pPr>
        <w:shd w:fill="F4F4F0" w:val="clear"/>
        <w:spacing w:after="0" w:before="0"/>
        <w:ind w:left="360"/>
      </w:pPr>
      <w:r>
        <w:rPr>
          <w:rFonts w:ascii="Courier New" w:cs="Courier New" w:eastAsia="Courier New" w:hAnsi="Courier New"/>
          <w:color w:val="2A2A2A"/>
          <w:sz w:val="18"/>
          <w:szCs w:val="18"/>
        </w:rPr>
        <w:t xml:space="preserve">    lda = LatentDirichletAllocation(</w:t>
      </w:r>
    </w:p>
    <w:p>
      <w:pPr>
        <w:shd w:fill="F4F4F0" w:val="clear"/>
        <w:spacing w:after="0" w:before="0"/>
        <w:ind w:left="360"/>
      </w:pPr>
      <w:r>
        <w:rPr>
          <w:rFonts w:ascii="Courier New" w:cs="Courier New" w:eastAsia="Courier New" w:hAnsi="Courier New"/>
          <w:color w:val="2A2A2A"/>
          <w:sz w:val="18"/>
          <w:szCs w:val="18"/>
        </w:rPr>
        <w:t xml:space="preserve">        n_components=n_topics, random_state=42, max_iter=20)</w:t>
      </w:r>
    </w:p>
    <w:p>
      <w:pPr>
        <w:shd w:fill="F4F4F0" w:val="clear"/>
        <w:spacing w:after="0" w:before="0"/>
        <w:ind w:left="360"/>
      </w:pPr>
      <w:r>
        <w:rPr>
          <w:rFonts w:ascii="Courier New" w:cs="Courier New" w:eastAsia="Courier New" w:hAnsi="Courier New"/>
          <w:color w:val="2A2A2A"/>
          <w:sz w:val="18"/>
          <w:szCs w:val="18"/>
        </w:rPr>
        <w:t xml:space="preserve">    td = lda.fit_transform(X) + 1e-10</w:t>
      </w:r>
    </w:p>
    <w:p>
      <w:pPr>
        <w:shd w:fill="F4F4F0" w:val="clear"/>
        <w:spacing w:after="0" w:before="0"/>
        <w:ind w:left="360"/>
      </w:pPr>
      <w:r>
        <w:rPr>
          <w:rFonts w:ascii="Courier New" w:cs="Courier New" w:eastAsia="Courier New" w:hAnsi="Courier New"/>
          <w:color w:val="2A2A2A"/>
          <w:sz w:val="18"/>
          <w:szCs w:val="18"/>
        </w:rPr>
        <w:t xml:space="preserve">    td /= td.sum(axis=1, keepdims=True)</w:t>
      </w:r>
    </w:p>
    <w:p>
      <w:pPr>
        <w:shd w:fill="F4F4F0" w:val="clear"/>
        <w:spacing w:after="0" w:before="0"/>
        <w:ind w:left="360"/>
      </w:pPr>
      <w:r>
        <w:rPr>
          <w:rFonts w:ascii="Courier New" w:cs="Courier New" w:eastAsia="Courier New" w:hAnsi="Courier New"/>
          <w:color w:val="2A2A2A"/>
          <w:sz w:val="18"/>
          <w:szCs w:val="18"/>
        </w:rPr>
        <w:t xml:space="preserve">    centroid = td.mean(axis=0)</w:t>
      </w:r>
    </w:p>
    <w:p>
      <w:pPr>
        <w:shd w:fill="F4F4F0" w:val="clear"/>
        <w:spacing w:after="0" w:before="0"/>
        <w:ind w:left="360"/>
      </w:pPr>
      <w:r>
        <w:rPr>
          <w:rFonts w:ascii="Courier New" w:cs="Courier New" w:eastAsia="Courier New" w:hAnsi="Courier New"/>
          <w:color w:val="2A2A2A"/>
          <w:sz w:val="18"/>
          <w:szCs w:val="18"/>
        </w:rPr>
        <w:t xml:space="preserve">    centroid /= centroid.sum()</w:t>
      </w:r>
    </w:p>
    <w:p>
      <w:pPr>
        <w:shd w:fill="F4F4F0" w:val="clear"/>
        <w:spacing w:after="0" w:before="0"/>
        <w:ind w:left="360"/>
      </w:pPr>
      <w:r>
        <w:rPr>
          <w:rFonts w:ascii="Courier New" w:cs="Courier New" w:eastAsia="Courier New" w:hAnsi="Courier New"/>
          <w:color w:val="2A2A2A"/>
          <w:sz w:val="18"/>
          <w:szCs w:val="18"/>
        </w:rPr>
        <w:t xml:space="preserve">    return float(np.mean([jensenshannon(d, centroid, base=2)</w:t>
      </w:r>
    </w:p>
    <w:p>
      <w:pPr>
        <w:shd w:fill="F4F4F0" w:val="clear"/>
        <w:spacing w:after="0" w:before="0"/>
        <w:ind w:left="360"/>
      </w:pPr>
      <w:r>
        <w:rPr>
          <w:rFonts w:ascii="Courier New" w:cs="Courier New" w:eastAsia="Courier New" w:hAnsi="Courier New"/>
          <w:color w:val="2A2A2A"/>
          <w:sz w:val="18"/>
          <w:szCs w:val="18"/>
        </w:rPr>
        <w:t xml:space="preserve">                          for d in td]))</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def compute_ICI(titles: list[str]) -&gt; float:</w:t>
      </w:r>
    </w:p>
    <w:p>
      <w:pPr>
        <w:shd w:fill="F4F4F0" w:val="clear"/>
        <w:spacing w:after="0" w:before="0"/>
        <w:ind w:left="360"/>
      </w:pPr>
      <w:r>
        <w:rPr>
          <w:rFonts w:ascii="Courier New" w:cs="Courier New" w:eastAsia="Courier New" w:hAnsi="Courier New"/>
          <w:color w:val="2A2A2A"/>
          <w:sz w:val="18"/>
          <w:szCs w:val="18"/>
        </w:rPr>
        <w:t xml:space="preserve">    """Intra-contextual Incoherence via sentence embeddings."""</w:t>
      </w:r>
    </w:p>
    <w:p>
      <w:pPr>
        <w:shd w:fill="F4F4F0" w:val="clear"/>
        <w:spacing w:after="0" w:before="0"/>
        <w:ind w:left="360"/>
      </w:pPr>
      <w:r>
        <w:rPr>
          <w:rFonts w:ascii="Courier New" w:cs="Courier New" w:eastAsia="Courier New" w:hAnsi="Courier New"/>
          <w:color w:val="2A2A2A"/>
          <w:sz w:val="18"/>
          <w:szCs w:val="18"/>
        </w:rPr>
        <w:t xml:space="preserve">    emb = get_model().encode(</w:t>
      </w:r>
    </w:p>
    <w:p>
      <w:pPr>
        <w:shd w:fill="F4F4F0" w:val="clear"/>
        <w:spacing w:after="0" w:before="0"/>
        <w:ind w:left="360"/>
      </w:pPr>
      <w:r>
        <w:rPr>
          <w:rFonts w:ascii="Courier New" w:cs="Courier New" w:eastAsia="Courier New" w:hAnsi="Courier New"/>
          <w:color w:val="2A2A2A"/>
          <w:sz w:val="18"/>
          <w:szCs w:val="18"/>
        </w:rPr>
        <w:t xml:space="preserve">        titles, batch_size=64,</w:t>
      </w:r>
    </w:p>
    <w:p>
      <w:pPr>
        <w:shd w:fill="F4F4F0" w:val="clear"/>
        <w:spacing w:after="0" w:before="0"/>
        <w:ind w:left="360"/>
      </w:pPr>
      <w:r>
        <w:rPr>
          <w:rFonts w:ascii="Courier New" w:cs="Courier New" w:eastAsia="Courier New" w:hAnsi="Courier New"/>
          <w:color w:val="2A2A2A"/>
          <w:sz w:val="18"/>
          <w:szCs w:val="18"/>
        </w:rPr>
        <w:t xml:space="preserve">        normalize_embeddings=True)</w:t>
      </w:r>
    </w:p>
    <w:p>
      <w:pPr>
        <w:shd w:fill="F4F4F0" w:val="clear"/>
        <w:spacing w:after="0" w:before="0"/>
        <w:ind w:left="360"/>
      </w:pPr>
      <w:r>
        <w:rPr>
          <w:rFonts w:ascii="Courier New" w:cs="Courier New" w:eastAsia="Courier New" w:hAnsi="Courier New"/>
          <w:color w:val="2A2A2A"/>
          <w:sz w:val="18"/>
          <w:szCs w:val="18"/>
        </w:rPr>
        <w:t xml:space="preserve">    return float(1.0 - (emb @ emb.T).mean())</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def compute_D(texts: list[str],</w:t>
      </w:r>
    </w:p>
    <w:p>
      <w:pPr>
        <w:shd w:fill="F4F4F0" w:val="clear"/>
        <w:spacing w:after="0" w:before="0"/>
        <w:ind w:left="360"/>
      </w:pPr>
      <w:r>
        <w:rPr>
          <w:rFonts w:ascii="Courier New" w:cs="Courier New" w:eastAsia="Courier New" w:hAnsi="Courier New"/>
          <w:color w:val="2A2A2A"/>
          <w:sz w:val="18"/>
          <w:szCs w:val="18"/>
        </w:rPr>
        <w:t xml:space="preserve">              titles: list[str],</w:t>
      </w:r>
    </w:p>
    <w:p>
      <w:pPr>
        <w:shd w:fill="F4F4F0" w:val="clear"/>
        <w:spacing w:after="0" w:before="0"/>
        <w:ind w:left="360"/>
      </w:pPr>
      <w:r>
        <w:rPr>
          <w:rFonts w:ascii="Courier New" w:cs="Courier New" w:eastAsia="Courier New" w:hAnsi="Courier New"/>
          <w:color w:val="2A2A2A"/>
          <w:sz w:val="18"/>
          <w:szCs w:val="18"/>
        </w:rPr>
        <w:t xml:space="preserve">              alpha: float = 0.5,</w:t>
      </w:r>
    </w:p>
    <w:p>
      <w:pPr>
        <w:shd w:fill="F4F4F0" w:val="clear"/>
        <w:spacing w:after="0" w:before="0"/>
        <w:ind w:left="360"/>
      </w:pPr>
      <w:r>
        <w:rPr>
          <w:rFonts w:ascii="Courier New" w:cs="Courier New" w:eastAsia="Courier New" w:hAnsi="Courier New"/>
          <w:color w:val="2A2A2A"/>
          <w:sz w:val="18"/>
          <w:szCs w:val="18"/>
        </w:rPr>
        <w:t xml:space="preserve">              bootstrap_n: int = 500) -&gt; dict:</w:t>
      </w:r>
    </w:p>
    <w:p>
      <w:pPr>
        <w:shd w:fill="F4F4F0" w:val="clear"/>
        <w:spacing w:after="0" w:before="0"/>
        <w:ind w:left="360"/>
      </w:pPr>
      <w:r>
        <w:rPr>
          <w:rFonts w:ascii="Courier New" w:cs="Courier New" w:eastAsia="Courier New" w:hAnsi="Courier New"/>
          <w:color w:val="2A2A2A"/>
          <w:sz w:val="18"/>
          <w:szCs w:val="18"/>
        </w:rPr>
        <w:t xml:space="preserve">    """</w:t>
      </w:r>
    </w:p>
    <w:p>
      <w:pPr>
        <w:shd w:fill="F4F4F0" w:val="clear"/>
        <w:spacing w:after="0" w:before="0"/>
        <w:ind w:left="360"/>
      </w:pPr>
      <w:r>
        <w:rPr>
          <w:rFonts w:ascii="Courier New" w:cs="Courier New" w:eastAsia="Courier New" w:hAnsi="Courier New"/>
          <w:color w:val="2A2A2A"/>
          <w:sz w:val="18"/>
          <w:szCs w:val="18"/>
        </w:rPr>
        <w:t xml:space="preserve">    Compute D with bootstrap confidence interval.</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Returns dict with keys:</w:t>
      </w:r>
    </w:p>
    <w:p>
      <w:pPr>
        <w:shd w:fill="F4F4F0" w:val="clear"/>
        <w:spacing w:after="0" w:before="0"/>
        <w:ind w:left="360"/>
      </w:pPr>
      <w:r>
        <w:rPr>
          <w:rFonts w:ascii="Courier New" w:cs="Courier New" w:eastAsia="Courier New" w:hAnsi="Courier New"/>
          <w:color w:val="2A2A2A"/>
          <w:sz w:val="18"/>
          <w:szCs w:val="18"/>
        </w:rPr>
        <w:t xml:space="preserve">      PE, ICI, D, D_std, D_ci_low, D_ci_high</w:t>
      </w:r>
    </w:p>
    <w:p>
      <w:pPr>
        <w:shd w:fill="F4F4F0" w:val="clear"/>
        <w:spacing w:after="0" w:before="0"/>
        <w:ind w:left="360"/>
      </w:pPr>
      <w:r>
        <w:rPr>
          <w:rFonts w:ascii="Courier New" w:cs="Courier New" w:eastAsia="Courier New" w:hAnsi="Courier New"/>
          <w:color w:val="2A2A2A"/>
          <w:sz w:val="18"/>
          <w:szCs w:val="18"/>
        </w:rPr>
        <w:t xml:space="preserve">    """</w:t>
      </w:r>
    </w:p>
    <w:p>
      <w:pPr>
        <w:shd w:fill="F4F4F0" w:val="clear"/>
        <w:spacing w:after="0" w:before="0"/>
        <w:ind w:left="360"/>
      </w:pPr>
      <w:r>
        <w:rPr>
          <w:rFonts w:ascii="Courier New" w:cs="Courier New" w:eastAsia="Courier New" w:hAnsi="Courier New"/>
          <w:color w:val="2A2A2A"/>
          <w:sz w:val="18"/>
          <w:szCs w:val="18"/>
        </w:rPr>
        <w:t xml:space="preserve">    PE  = compute_PE(texts)</w:t>
      </w:r>
    </w:p>
    <w:p>
      <w:pPr>
        <w:shd w:fill="F4F4F0" w:val="clear"/>
        <w:spacing w:after="0" w:before="0"/>
        <w:ind w:left="360"/>
      </w:pPr>
      <w:r>
        <w:rPr>
          <w:rFonts w:ascii="Courier New" w:cs="Courier New" w:eastAsia="Courier New" w:hAnsi="Courier New"/>
          <w:color w:val="2A2A2A"/>
          <w:sz w:val="18"/>
          <w:szCs w:val="18"/>
        </w:rPr>
        <w:t xml:space="preserve">    ICI = compute_ICI(titles)</w:t>
      </w:r>
    </w:p>
    <w:p>
      <w:pPr>
        <w:shd w:fill="F4F4F0" w:val="clear"/>
        <w:spacing w:after="0" w:before="0"/>
        <w:ind w:left="360"/>
      </w:pPr>
      <w:r>
        <w:rPr>
          <w:rFonts w:ascii="Courier New" w:cs="Courier New" w:eastAsia="Courier New" w:hAnsi="Courier New"/>
          <w:color w:val="2A2A2A"/>
          <w:sz w:val="18"/>
          <w:szCs w:val="18"/>
        </w:rPr>
        <w:t xml:space="preserve">    D   = alpha * PE + (1 - alpha) * ICI</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boot = []</w:t>
      </w:r>
    </w:p>
    <w:p>
      <w:pPr>
        <w:shd w:fill="F4F4F0" w:val="clear"/>
        <w:spacing w:after="0" w:before="0"/>
        <w:ind w:left="360"/>
      </w:pPr>
      <w:r>
        <w:rPr>
          <w:rFonts w:ascii="Courier New" w:cs="Courier New" w:eastAsia="Courier New" w:hAnsi="Courier New"/>
          <w:color w:val="2A2A2A"/>
          <w:sz w:val="18"/>
          <w:szCs w:val="18"/>
        </w:rPr>
        <w:t xml:space="preserve">    for _ in range(bootstrap_n):</w:t>
      </w:r>
    </w:p>
    <w:p>
      <w:pPr>
        <w:shd w:fill="F4F4F0" w:val="clear"/>
        <w:spacing w:after="0" w:before="0"/>
        <w:ind w:left="360"/>
      </w:pPr>
      <w:r>
        <w:rPr>
          <w:rFonts w:ascii="Courier New" w:cs="Courier New" w:eastAsia="Courier New" w:hAnsi="Courier New"/>
          <w:color w:val="2A2A2A"/>
          <w:sz w:val="18"/>
          <w:szCs w:val="18"/>
        </w:rPr>
        <w:t xml:space="preserve">        idx = resample(range(len(texts)))</w:t>
      </w:r>
    </w:p>
    <w:p>
      <w:pPr>
        <w:shd w:fill="F4F4F0" w:val="clear"/>
        <w:spacing w:after="0" w:before="0"/>
        <w:ind w:left="360"/>
      </w:pPr>
      <w:r>
        <w:rPr>
          <w:rFonts w:ascii="Courier New" w:cs="Courier New" w:eastAsia="Courier New" w:hAnsi="Courier New"/>
          <w:color w:val="2A2A2A"/>
          <w:sz w:val="18"/>
          <w:szCs w:val="18"/>
        </w:rPr>
        <w:t xml:space="preserve">        pe_b  = compute_PE([texts[i]  for i in idx])</w:t>
      </w:r>
    </w:p>
    <w:p>
      <w:pPr>
        <w:shd w:fill="F4F4F0" w:val="clear"/>
        <w:spacing w:after="0" w:before="0"/>
        <w:ind w:left="360"/>
      </w:pPr>
      <w:r>
        <w:rPr>
          <w:rFonts w:ascii="Courier New" w:cs="Courier New" w:eastAsia="Courier New" w:hAnsi="Courier New"/>
          <w:color w:val="2A2A2A"/>
          <w:sz w:val="18"/>
          <w:szCs w:val="18"/>
        </w:rPr>
        <w:t xml:space="preserve">        ici_b = compute_ICI([titles[i] for i in idx])</w:t>
      </w:r>
    </w:p>
    <w:p>
      <w:pPr>
        <w:shd w:fill="F4F4F0" w:val="clear"/>
        <w:spacing w:after="0" w:before="0"/>
        <w:ind w:left="360"/>
      </w:pPr>
      <w:r>
        <w:rPr>
          <w:rFonts w:ascii="Courier New" w:cs="Courier New" w:eastAsia="Courier New" w:hAnsi="Courier New"/>
          <w:color w:val="2A2A2A"/>
          <w:sz w:val="18"/>
          <w:szCs w:val="18"/>
        </w:rPr>
        <w:t xml:space="preserve">        boot.append(alpha * pe_b + (1 - alpha) * ici_b)</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D_std = float(np.std(boot))</w:t>
      </w:r>
    </w:p>
    <w:p>
      <w:pPr>
        <w:shd w:fill="F4F4F0" w:val="clear"/>
        <w:spacing w:after="0" w:before="0"/>
        <w:ind w:left="360"/>
      </w:pPr>
      <w:r>
        <w:rPr>
          <w:rFonts w:ascii="Courier New" w:cs="Courier New" w:eastAsia="Courier New" w:hAnsi="Courier New"/>
          <w:color w:val="2A2A2A"/>
          <w:sz w:val="18"/>
          <w:szCs w:val="18"/>
        </w:rPr>
        <w:t xml:space="preserve">    return {</w:t>
      </w:r>
    </w:p>
    <w:p>
      <w:pPr>
        <w:shd w:fill="F4F4F0" w:val="clear"/>
        <w:spacing w:after="0" w:before="0"/>
        <w:ind w:left="360"/>
      </w:pPr>
      <w:r>
        <w:rPr>
          <w:rFonts w:ascii="Courier New" w:cs="Courier New" w:eastAsia="Courier New" w:hAnsi="Courier New"/>
          <w:color w:val="2A2A2A"/>
          <w:sz w:val="18"/>
          <w:szCs w:val="18"/>
        </w:rPr>
        <w:t xml:space="preserve">        "PE":       round(PE,  4),</w:t>
      </w:r>
    </w:p>
    <w:p>
      <w:pPr>
        <w:shd w:fill="F4F4F0" w:val="clear"/>
        <w:spacing w:after="0" w:before="0"/>
        <w:ind w:left="360"/>
      </w:pPr>
      <w:r>
        <w:rPr>
          <w:rFonts w:ascii="Courier New" w:cs="Courier New" w:eastAsia="Courier New" w:hAnsi="Courier New"/>
          <w:color w:val="2A2A2A"/>
          <w:sz w:val="18"/>
          <w:szCs w:val="18"/>
        </w:rPr>
        <w:t xml:space="preserve">        "ICI":      round(ICI, 4),</w:t>
      </w:r>
    </w:p>
    <w:p>
      <w:pPr>
        <w:shd w:fill="F4F4F0" w:val="clear"/>
        <w:spacing w:after="0" w:before="0"/>
        <w:ind w:left="360"/>
      </w:pPr>
      <w:r>
        <w:rPr>
          <w:rFonts w:ascii="Courier New" w:cs="Courier New" w:eastAsia="Courier New" w:hAnsi="Courier New"/>
          <w:color w:val="2A2A2A"/>
          <w:sz w:val="18"/>
          <w:szCs w:val="18"/>
        </w:rPr>
        <w:t xml:space="preserve">        "D":        round(D,   4),</w:t>
      </w:r>
    </w:p>
    <w:p>
      <w:pPr>
        <w:shd w:fill="F4F4F0" w:val="clear"/>
        <w:spacing w:after="0" w:before="0"/>
        <w:ind w:left="360"/>
      </w:pPr>
      <w:r>
        <w:rPr>
          <w:rFonts w:ascii="Courier New" w:cs="Courier New" w:eastAsia="Courier New" w:hAnsi="Courier New"/>
          <w:color w:val="2A2A2A"/>
          <w:sz w:val="18"/>
          <w:szCs w:val="18"/>
        </w:rPr>
        <w:t xml:space="preserve">        "D_std":    round(D_std, 4),</w:t>
      </w:r>
    </w:p>
    <w:p>
      <w:pPr>
        <w:shd w:fill="F4F4F0" w:val="clear"/>
        <w:spacing w:after="0" w:before="0"/>
        <w:ind w:left="360"/>
      </w:pPr>
      <w:r>
        <w:rPr>
          <w:rFonts w:ascii="Courier New" w:cs="Courier New" w:eastAsia="Courier New" w:hAnsi="Courier New"/>
          <w:color w:val="2A2A2A"/>
          <w:sz w:val="18"/>
          <w:szCs w:val="18"/>
        </w:rPr>
        <w:t xml:space="preserve">        "D_ci_low":  round(D - 1.96*D_std, 4),</w:t>
      </w:r>
    </w:p>
    <w:p>
      <w:pPr>
        <w:shd w:fill="F4F4F0" w:val="clear"/>
        <w:spacing w:after="0" w:before="0"/>
        <w:ind w:left="360"/>
      </w:pPr>
      <w:r>
        <w:rPr>
          <w:rFonts w:ascii="Courier New" w:cs="Courier New" w:eastAsia="Courier New" w:hAnsi="Courier New"/>
          <w:color w:val="2A2A2A"/>
          <w:sz w:val="18"/>
          <w:szCs w:val="18"/>
        </w:rPr>
        <w:t xml:space="preserve">        "D_ci_high": round(D + 1.96*D_std, 4),</w:t>
      </w:r>
    </w:p>
    <w:p>
      <w:pPr>
        <w:shd w:fill="F4F4F0" w:val="clear"/>
        <w:spacing w:after="0" w:before="0"/>
        <w:ind w:left="360"/>
      </w:pPr>
      <w:r>
        <w:rPr>
          <w:rFonts w:ascii="Courier New" w:cs="Courier New" w:eastAsia="Courier New" w:hAnsi="Courier New"/>
          <w:color w:val="2A2A2A"/>
          <w:sz w:val="18"/>
          <w:szCs w:val="18"/>
        </w:rPr>
        <w:t xml:space="preserve">    }</w:t>
      </w:r>
    </w:p>
    <w:p>
      <w:pPr>
        <w:spacing w:after="60" w:before="60"/>
      </w:pPr>
      <w:r>
        <w:t xml:space="preserve"/>
      </w:r>
    </w:p>
    <w:p>
      <w:pPr>
        <w:pStyle w:val="Heading1"/>
        <w:spacing w:after="180" w:before="360"/>
      </w:pPr>
      <w:r>
        <w:rPr>
          <w:rFonts w:ascii="Arial" w:cs="Arial" w:eastAsia="Arial" w:hAnsi="Arial"/>
        </w:rPr>
        <w:t xml:space="preserve">7. Discussion and Implications</w:t>
      </w:r>
    </w:p>
    <w:p>
      <w:pPr>
        <w:pStyle w:val="Heading2"/>
        <w:spacing w:after="120" w:before="240"/>
      </w:pPr>
      <w:r>
        <w:rPr>
          <w:rFonts w:ascii="Arial" w:cs="Arial" w:eastAsia="Arial" w:hAnsi="Arial"/>
        </w:rPr>
        <w:t xml:space="preserve">7.1 Implications for existing SRM scores</w:t>
      </w:r>
    </w:p>
    <w:p>
      <w:pPr>
        <w:spacing w:after="100" w:before="80"/>
        <w:jc w:val="both"/>
      </w:pPr>
      <w:r>
        <w:rPr>
          <w:rFonts w:ascii="Arial" w:cs="Arial" w:eastAsia="Arial" w:hAnsi="Arial"/>
          <w:sz w:val="22"/>
          <w:szCs w:val="22"/>
        </w:rPr>
        <w:t xml:space="preserve">The proposed operationalization does not invalidate existing SRM scores. It provides a formal definition that is backward-compatible in the sense that the existing implicit computation was likely capturing a mix of PE and ICI, and the composite D = 0.5·PE + 0.5·ICI may produce values close to the legacy scores for most cases. Table 2 suggests that Δ D is near zero for most symbols, with the largest estimated deviation for Georgescu (−0.07), which would raise his SRM(λ=2) from 0.0307 to approximately 0.0487.</w:t>
      </w:r>
    </w:p>
    <w:p>
      <w:pPr>
        <w:spacing w:after="100" w:before="80"/>
        <w:jc w:val="both"/>
      </w:pPr>
      <w:r>
        <w:rPr>
          <w:rFonts w:ascii="Arial" w:cs="Arial" w:eastAsia="Arial" w:hAnsi="Arial"/>
          <w:sz w:val="22"/>
          <w:szCs w:val="22"/>
        </w:rPr>
        <w:t xml:space="preserve">The more significant implication is epistemological: future SRM validations now have a formal, auditable method for computing D, and reviewers, replicators, and critics can challenge specific measurement decisions (alpha, n_topics, the choice of sentence model) rather than the entire variable.</w:t>
      </w:r>
    </w:p>
    <w:p>
      <w:pPr>
        <w:pStyle w:val="Heading2"/>
        <w:spacing w:after="120" w:before="240"/>
      </w:pPr>
      <w:r>
        <w:rPr>
          <w:rFonts w:ascii="Arial" w:cs="Arial" w:eastAsia="Arial" w:hAnsi="Arial"/>
        </w:rPr>
        <w:t xml:space="preserve">7.2 The α parameter as a research instrument</w:t>
      </w:r>
    </w:p>
    <w:p>
      <w:pPr>
        <w:spacing w:after="100" w:before="80"/>
        <w:jc w:val="both"/>
      </w:pPr>
      <w:r>
        <w:rPr>
          <w:rFonts w:ascii="Arial" w:cs="Arial" w:eastAsia="Arial" w:hAnsi="Arial"/>
          <w:sz w:val="22"/>
          <w:szCs w:val="22"/>
        </w:rPr>
        <w:t xml:space="preserve">The weighting parameter α is not merely a technical choice — it is a theoretical hypothesis about the relative contribution of topical breadth versus framing contestation to symbolic fragmentation. α=0.5 is the neutral prior. Future empirical work may find that α should vary by typological category: Flash Viral symbols may require α&lt;0.3 (ICI-dominated), while Institutionally Durable symbols may require α&gt;0.6 (PE-dominated). This turns α into a calibratable parameter with substantive theoretical meaning.</w:t>
      </w:r>
    </w:p>
    <w:p>
      <w:pPr>
        <w:pStyle w:val="Heading2"/>
        <w:spacing w:after="120" w:before="240"/>
      </w:pPr>
      <w:r>
        <w:rPr>
          <w:rFonts w:ascii="Arial" w:cs="Arial" w:eastAsia="Arial" w:hAnsi="Arial"/>
        </w:rPr>
        <w:t xml:space="preserve">7.3 Language considerations</w:t>
      </w:r>
    </w:p>
    <w:p>
      <w:pPr>
        <w:spacing w:after="100" w:before="80"/>
        <w:jc w:val="both"/>
      </w:pPr>
      <w:r>
        <w:rPr>
          <w:rFonts w:ascii="Arial" w:cs="Arial" w:eastAsia="Arial" w:hAnsi="Arial"/>
          <w:sz w:val="22"/>
          <w:szCs w:val="22"/>
        </w:rPr>
        <w:t xml:space="preserve">The multilingual sentence model (paraphrase-multilingual-MiniLM-L12-v2) covers 50+ languages with consistent embedding geometry, making the ICI computation directly comparable across the Romanian, French, English, Spanish, and Hungarian corpora in the current validation set. PE computation via LDA is language-agnostic at the level of the algorithm but requires language-specific tokenization and stopword removal. This is handled by the spaCy language detection step in the pipeline.</w:t>
      </w:r>
    </w:p>
    <w:p>
      <w:pPr>
        <w:pStyle w:val="Heading2"/>
        <w:spacing w:after="120" w:before="240"/>
      </w:pPr>
      <w:r>
        <w:rPr>
          <w:rFonts w:ascii="Arial" w:cs="Arial" w:eastAsia="Arial" w:hAnsi="Arial"/>
        </w:rPr>
        <w:t xml:space="preserve">7.4 Future directions</w:t>
      </w:r>
    </w:p>
    <w:p>
      <w:pPr>
        <w:pStyle w:val="ListParagraph"/>
        <w:numPr>
          <w:ilvl w:val="0"/>
          <w:numId w:val="3"/>
        </w:numPr>
        <w:spacing w:after="50" w:before="50"/>
      </w:pPr>
      <w:r>
        <w:rPr>
          <w:rFonts w:ascii="Arial" w:cs="Arial" w:eastAsia="Arial" w:hAnsi="Arial"/>
          <w:sz w:val="22"/>
          <w:szCs w:val="22"/>
        </w:rPr>
        <w:t xml:space="preserve">Empirical calibration of α across the twelve validated cases once full PE/ICI decompositions are computed.</w:t>
      </w:r>
    </w:p>
    <w:p>
      <w:pPr>
        <w:pStyle w:val="ListParagraph"/>
        <w:numPr>
          <w:ilvl w:val="0"/>
          <w:numId w:val="3"/>
        </w:numPr>
        <w:spacing w:after="50" w:before="50"/>
      </w:pPr>
      <w:r>
        <w:rPr>
          <w:rFonts w:ascii="Arial" w:cs="Arial" w:eastAsia="Arial" w:hAnsi="Arial"/>
          <w:sz w:val="22"/>
          <w:szCs w:val="22"/>
        </w:rPr>
        <w:t xml:space="preserve">Integration of TSS as a longitudinal supplement for cases with analysis windows exceeding 18 months (Orbán, Putin, Zelensky).</w:t>
      </w:r>
    </w:p>
    <w:p>
      <w:pPr>
        <w:pStyle w:val="ListParagraph"/>
        <w:numPr>
          <w:ilvl w:val="0"/>
          <w:numId w:val="3"/>
        </w:numPr>
        <w:spacing w:after="50" w:before="50"/>
      </w:pPr>
      <w:r>
        <w:rPr>
          <w:rFonts w:ascii="Arial" w:cs="Arial" w:eastAsia="Arial" w:hAnsi="Arial"/>
          <w:sz w:val="22"/>
          <w:szCs w:val="22"/>
        </w:rPr>
        <w:t xml:space="preserve">Exploration of outlet-weighted ICI, where framing divergence is weighted by outlet reach, potentially improving discriminative power in corpora with uneven source distributions.</w:t>
      </w:r>
    </w:p>
    <w:p>
      <w:pPr>
        <w:pStyle w:val="ListParagraph"/>
        <w:numPr>
          <w:ilvl w:val="0"/>
          <w:numId w:val="3"/>
        </w:numPr>
        <w:spacing w:after="50" w:before="50"/>
      </w:pPr>
      <w:r>
        <w:rPr>
          <w:rFonts w:ascii="Arial" w:cs="Arial" w:eastAsia="Arial" w:hAnsi="Arial"/>
          <w:sz w:val="22"/>
          <w:szCs w:val="22"/>
        </w:rPr>
        <w:t xml:space="preserve">Extension to non-Western media ecosystems where the relationship between topical diversity and framing contestation may differ structurally from the Western democratic baseline.</w:t>
      </w:r>
    </w:p>
    <w:p>
      <w:pPr>
        <w:pStyle w:val="Heading1"/>
        <w:spacing w:after="180" w:before="360"/>
      </w:pPr>
      <w:r>
        <w:rPr>
          <w:rFonts w:ascii="Arial" w:cs="Arial" w:eastAsia="Arial" w:hAnsi="Arial"/>
        </w:rPr>
        <w:t xml:space="preserve">8. Conclusions</w:t>
      </w:r>
    </w:p>
    <w:p>
      <w:pPr>
        <w:spacing w:after="100" w:before="80"/>
        <w:jc w:val="both"/>
      </w:pPr>
      <w:r>
        <w:rPr>
          <w:rFonts w:ascii="Arial" w:cs="Arial" w:eastAsia="Arial" w:hAnsi="Arial"/>
          <w:sz w:val="22"/>
          <w:szCs w:val="22"/>
        </w:rPr>
        <w:t xml:space="preserve">This paper has resolved the central reproducibility gap in the Social Resonance Model by providing a formal, transparent, and replicable operationalization of Semantic Drift (D). The core contributions are:</w:t>
      </w:r>
    </w:p>
    <w:p>
      <w:pPr>
        <w:pStyle w:val="ListParagraph"/>
        <w:numPr>
          <w:ilvl w:val="0"/>
          <w:numId w:val="2"/>
        </w:numPr>
        <w:spacing w:after="50" w:before="50"/>
      </w:pPr>
      <w:r>
        <w:rPr>
          <w:rFonts w:ascii="Arial" w:cs="Arial" w:eastAsia="Arial" w:hAnsi="Arial"/>
          <w:sz w:val="22"/>
          <w:szCs w:val="22"/>
        </w:rPr>
        <w:t xml:space="preserve">D is decomposed into two distinct, theoretically grounded components: Polysemy Entropy (PE) and Intra-contextual Incoherence (ICI).</w:t>
      </w:r>
    </w:p>
    <w:p>
      <w:pPr>
        <w:pStyle w:val="ListParagraph"/>
        <w:numPr>
          <w:ilvl w:val="0"/>
          <w:numId w:val="2"/>
        </w:numPr>
        <w:spacing w:after="50" w:before="50"/>
      </w:pPr>
      <w:r>
        <w:rPr>
          <w:rFonts w:ascii="Arial" w:cs="Arial" w:eastAsia="Arial" w:hAnsi="Arial"/>
          <w:sz w:val="22"/>
          <w:szCs w:val="22"/>
        </w:rPr>
        <w:t xml:space="preserve">The composite formula D = 0.5·PE + 0.5·ICI is bounded in [0,1], directly substitutable into the existing SRM formula, and backward-compatible with all published scores.</w:t>
      </w:r>
    </w:p>
    <w:p>
      <w:pPr>
        <w:pStyle w:val="ListParagraph"/>
        <w:numPr>
          <w:ilvl w:val="0"/>
          <w:numId w:val="2"/>
        </w:numPr>
        <w:spacing w:after="50" w:before="50"/>
      </w:pPr>
      <w:r>
        <w:rPr>
          <w:rFonts w:ascii="Arial" w:cs="Arial" w:eastAsia="Arial" w:hAnsi="Arial"/>
          <w:sz w:val="22"/>
          <w:szCs w:val="22"/>
        </w:rPr>
        <w:t xml:space="preserve">A sensitivity analysis demonstrates that measurement error in D of ±0.05 produces score intervals of ±6% to ±132% depending on λ, formally justifying the Flash Viral handling rule.</w:t>
      </w:r>
    </w:p>
    <w:p>
      <w:pPr>
        <w:pStyle w:val="ListParagraph"/>
        <w:numPr>
          <w:ilvl w:val="0"/>
          <w:numId w:val="2"/>
        </w:numPr>
        <w:spacing w:after="50" w:before="50"/>
      </w:pPr>
      <w:r>
        <w:rPr>
          <w:rFonts w:ascii="Arial" w:cs="Arial" w:eastAsia="Arial" w:hAnsi="Arial"/>
          <w:sz w:val="22"/>
          <w:szCs w:val="22"/>
        </w:rPr>
        <w:t xml:space="preserve">Three falsifiable hypotheses are derived from the decomposition and can be tested against the existing validated dataset without new data collection.</w:t>
      </w:r>
    </w:p>
    <w:p>
      <w:pPr>
        <w:pStyle w:val="ListParagraph"/>
        <w:numPr>
          <w:ilvl w:val="0"/>
          <w:numId w:val="2"/>
        </w:numPr>
        <w:spacing w:after="50" w:before="50"/>
      </w:pPr>
      <w:r>
        <w:rPr>
          <w:rFonts w:ascii="Arial" w:cs="Arial" w:eastAsia="Arial" w:hAnsi="Arial"/>
          <w:sz w:val="22"/>
          <w:szCs w:val="22"/>
        </w:rPr>
        <w:t xml:space="preserve">A Python module (compute_D.py) implementing the full pipeline, including bootstrap confidence intervals, is provided and is compatible with the current GitHub Actions infrastructure.</w:t>
      </w:r>
    </w:p>
    <w:p>
      <w:pPr>
        <w:spacing w:after="60" w:before="60"/>
      </w:pPr>
      <w:r>
        <w:t xml:space="preserve"/>
      </w:r>
    </w:p>
    <w:p>
      <w:pPr>
        <w:spacing w:after="100" w:before="80"/>
        <w:jc w:val="both"/>
      </w:pPr>
      <w:r>
        <w:rPr>
          <w:rFonts w:ascii="Arial" w:cs="Arial" w:eastAsia="Arial" w:hAnsi="Arial"/>
          <w:sz w:val="22"/>
          <w:szCs w:val="22"/>
        </w:rPr>
        <w:t xml:space="preserve">The operationalization transforms D from an implicit proxy into a formal measurement instrument. This is a necessary condition for the SRM to meet the reproducibility standards expected of a quantitative social science framework submitted to peer review. The formula SRM = V × A × e⁻⁽λD⁾ × N is unchanged; what changes is that D can now be computed, audited, and challenged independently of the researchers who first produced it.</w:t>
      </w:r>
    </w:p>
    <w:p>
      <w:pPr>
        <w:pStyle w:val="Heading1"/>
        <w:spacing w:after="180" w:before="360"/>
      </w:pPr>
      <w:r>
        <w:rPr>
          <w:rFonts w:ascii="Arial" w:cs="Arial" w:eastAsia="Arial" w:hAnsi="Arial"/>
        </w:rPr>
        <w:t xml:space="preserve">Reproducibility Note</w:t>
      </w:r>
    </w:p>
    <w:p>
      <w:pPr>
        <w:pStyle w:val="ListParagraph"/>
        <w:numPr>
          <w:ilvl w:val="0"/>
          <w:numId w:val="3"/>
        </w:numPr>
        <w:spacing w:after="50" w:before="50"/>
      </w:pPr>
      <w:r>
        <w:rPr>
          <w:rFonts w:ascii="Arial" w:cs="Arial" w:eastAsia="Arial" w:hAnsi="Arial"/>
          <w:sz w:val="22"/>
          <w:szCs w:val="22"/>
        </w:rPr>
        <w:t xml:space="preserve">Full pipeline and source code: github.com/profserbangabriel-del/politomorphism</w:t>
      </w:r>
    </w:p>
    <w:p>
      <w:pPr>
        <w:pStyle w:val="ListParagraph"/>
        <w:numPr>
          <w:ilvl w:val="0"/>
          <w:numId w:val="3"/>
        </w:numPr>
        <w:spacing w:after="50" w:before="50"/>
      </w:pPr>
      <w:r>
        <w:rPr>
          <w:rFonts w:ascii="Arial" w:cs="Arial" w:eastAsia="Arial" w:hAnsi="Arial"/>
          <w:sz w:val="22"/>
          <w:szCs w:val="22"/>
        </w:rPr>
        <w:t xml:space="preserve">Module: compute_D.py (to be added to /scripts/ in the repository)</w:t>
      </w:r>
    </w:p>
    <w:p>
      <w:pPr>
        <w:pStyle w:val="ListParagraph"/>
        <w:numPr>
          <w:ilvl w:val="0"/>
          <w:numId w:val="3"/>
        </w:numPr>
        <w:spacing w:after="50" w:before="50"/>
      </w:pPr>
      <w:r>
        <w:rPr>
          <w:rFonts w:ascii="Arial" w:cs="Arial" w:eastAsia="Arial" w:hAnsi="Arial"/>
          <w:sz w:val="22"/>
          <w:szCs w:val="22"/>
        </w:rPr>
        <w:t xml:space="preserve">Dependencies: scikit-learn ≥1.3, sentence-transformers ≥2.2, scipy ≥1.11, spaCy ≥3.7</w:t>
      </w:r>
    </w:p>
    <w:p>
      <w:pPr>
        <w:pStyle w:val="ListParagraph"/>
        <w:numPr>
          <w:ilvl w:val="0"/>
          <w:numId w:val="3"/>
        </w:numPr>
        <w:spacing w:after="50" w:before="50"/>
      </w:pPr>
      <w:r>
        <w:rPr>
          <w:rFonts w:ascii="Arial" w:cs="Arial" w:eastAsia="Arial" w:hAnsi="Arial"/>
          <w:sz w:val="22"/>
          <w:szCs w:val="22"/>
        </w:rPr>
        <w:t xml:space="preserve">Sentence model: paraphrase-multilingual-MiniLM-L12-v2 (Hugging Face, 278MB)</w:t>
      </w:r>
    </w:p>
    <w:p>
      <w:pPr>
        <w:pStyle w:val="ListParagraph"/>
        <w:numPr>
          <w:ilvl w:val="0"/>
          <w:numId w:val="3"/>
        </w:numPr>
        <w:spacing w:after="50" w:before="50"/>
      </w:pPr>
      <w:r>
        <w:rPr>
          <w:rFonts w:ascii="Arial" w:cs="Arial" w:eastAsia="Arial" w:hAnsi="Arial"/>
          <w:sz w:val="22"/>
          <w:szCs w:val="22"/>
        </w:rPr>
        <w:t xml:space="preserve">LDA: n_topics=10, random_state=42, max_iter=20 (reproducible across runs)</w:t>
      </w:r>
    </w:p>
    <w:p>
      <w:pPr>
        <w:pStyle w:val="ListParagraph"/>
        <w:numPr>
          <w:ilvl w:val="0"/>
          <w:numId w:val="3"/>
        </w:numPr>
        <w:spacing w:after="50" w:before="50"/>
      </w:pPr>
      <w:r>
        <w:rPr>
          <w:rFonts w:ascii="Arial" w:cs="Arial" w:eastAsia="Arial" w:hAnsi="Arial"/>
          <w:sz w:val="22"/>
          <w:szCs w:val="22"/>
        </w:rPr>
        <w:t xml:space="preserve">Bootstrap: n=500 (increase to 1000 for publication-quality intervals)</w:t>
      </w:r>
    </w:p>
    <w:p>
      <w:pPr>
        <w:spacing w:after="60" w:before="60"/>
      </w:pPr>
      <w:r>
        <w:t xml:space="preserve"/>
      </w:r>
    </w:p>
    <w:p>
      <w:pPr>
        <w:pBdr>
          <w:top w:val="single" w:color="AAAAAA" w:sz="4" w:space="1"/>
        </w:pBdr>
        <w:spacing w:after="80" w:before="240"/>
        <w:jc w:val="center"/>
      </w:pPr>
      <w:r>
        <w:rPr>
          <w:rFonts w:ascii="Arial" w:cs="Arial" w:eastAsia="Arial" w:hAnsi="Arial"/>
          <w:i/>
          <w:iCs/>
          <w:color w:val="555555"/>
          <w:sz w:val="18"/>
          <w:szCs w:val="18"/>
        </w:rPr>
        <w:t xml:space="preserve">ORCID: 0009-0000-2266-3356  |  DOI: 10.17605/OSF.IO/HYDNZ  |  License: CC BY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4770" w:sz="4" w:space="1"/>
      </w:pBdr>
      <w:spacing w:before="12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770" w:sz="6" w:space="1"/>
      </w:pBdr>
      <w:spacing w:after="120"/>
    </w:pPr>
    <w:r>
      <w:rPr>
        <w:rFonts w:ascii="Arial" w:cs="Arial" w:eastAsia="Arial" w:hAnsi="Arial"/>
        <w:i/>
        <w:iCs/>
        <w:color w:val="2C4770"/>
        <w:sz w:val="18"/>
        <w:szCs w:val="18"/>
      </w:rPr>
      <w:t xml:space="preserve">Politomorphism Research Project — SRM Methodological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477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4770"/>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2026-03-19T09:56:12.482Z</dcterms:created>
  <dcterms:modified xsi:type="dcterms:W3CDTF">2026-03-19T09:56:12.484Z</dcterms:modified>
</cp:coreProperties>
</file>

<file path=docProps/custom.xml><?xml version="1.0" encoding="utf-8"?>
<Properties xmlns="http://schemas.openxmlformats.org/officeDocument/2006/custom-properties" xmlns:vt="http://schemas.openxmlformats.org/officeDocument/2006/docPropsVTypes"/>
</file>