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36"/>
          <w:szCs w:val="36"/>
        </w:rPr>
        <w:t xml:space="preserve">Social Resonance Model (SRM):</w:t>
      </w:r>
    </w:p>
    <w:p>
      <w:pPr>
        <w:spacing w:after="120"/>
        <w:jc w:val="center"/>
      </w:pPr>
      <w:r>
        <w:rPr>
          <w:rFonts w:ascii="Arial" w:cs="Arial" w:eastAsia="Arial" w:hAnsi="Arial"/>
          <w:i/>
          <w:iCs/>
          <w:color w:val="2E75B6"/>
          <w:sz w:val="26"/>
          <w:szCs w:val="26"/>
        </w:rPr>
        <w:t xml:space="preserve">Computational Validation of Politomorphism through Analysis of the</w:t>
      </w:r>
    </w:p>
    <w:p>
      <w:pPr>
        <w:spacing w:after="240"/>
        <w:jc w:val="center"/>
      </w:pPr>
      <w:r>
        <w:rPr>
          <w:rFonts w:ascii="Arial" w:cs="Arial" w:eastAsia="Arial" w:hAnsi="Arial"/>
          <w:b/>
          <w:bCs/>
          <w:color w:val="1F4E79"/>
          <w:sz w:val="32"/>
          <w:szCs w:val="32"/>
        </w:rPr>
        <w:t xml:space="preserve">“Emmanuel Macron” Symbol</w:t>
      </w:r>
    </w:p>
    <w:p>
      <w:pPr>
        <w:spacing w:after="80"/>
        <w:jc w:val="center"/>
      </w:pPr>
      <w:r>
        <w:rPr>
          <w:rFonts w:ascii="Arial" w:cs="Arial" w:eastAsia="Arial" w:hAnsi="Arial"/>
          <w:b/>
          <w:bCs/>
          <w:sz w:val="24"/>
          <w:szCs w:val="24"/>
        </w:rPr>
        <w:t xml:space="preserve">Serban Gabriel Florin</w:t>
      </w:r>
    </w:p>
    <w:p>
      <w:pPr>
        <w:spacing w:after="80"/>
        <w:jc w:val="center"/>
      </w:pPr>
      <w:r>
        <w:rPr>
          <w:rFonts w:ascii="Arial" w:cs="Arial" w:eastAsia="Arial" w:hAnsi="Arial"/>
          <w:i/>
          <w:iCs/>
          <w:color w:val="555555"/>
          <w:sz w:val="22"/>
          <w:szCs w:val="22"/>
        </w:rPr>
        <w:t xml:space="preserve">Independent Researcher | Politomorphism Research Project</w:t>
      </w:r>
    </w:p>
    <w:p>
      <w:pPr>
        <w:spacing w:after="80"/>
        <w:jc w:val="center"/>
      </w:pPr>
      <w:r>
        <w:rPr>
          <w:rFonts w:ascii="Arial" w:cs="Arial" w:eastAsia="Arial" w:hAnsi="Arial"/>
          <w:color w:val="555555"/>
          <w:sz w:val="22"/>
          <w:szCs w:val="22"/>
        </w:rPr>
        <w:t xml:space="preserve">Romania / EU, 2026</w:t>
      </w:r>
    </w:p>
    <w:p>
      <w:pPr>
        <w:spacing w:after="360"/>
        <w:jc w:val="center"/>
      </w:pPr>
      <w:r>
        <w:rPr>
          <w:rFonts w:ascii="Arial" w:cs="Arial" w:eastAsia="Arial" w:hAnsi="Arial"/>
          <w:color w:val="777777"/>
          <w:sz w:val="18"/>
          <w:szCs w:val="18"/>
        </w:rPr>
        <w:t xml:space="preserve">GitHub: profserbangabriel-del/politomorphism  ·  ORCID: 0009-0000-2266-3356  ·  DOI: 10.17605/OSF.IO/HYDNZ</w:t>
      </w:r>
    </w:p>
    <w:p>
      <w:pPr>
        <w:pBdr>
          <w:bottom w:val="single" w:color="2E75B6" w:sz="6" w:space="1"/>
        </w:pBdr>
      </w:pPr>
      <w:r>
        <w:t xml:space="preserve"/>
      </w:r>
    </w:p>
    <w:p>
      <w:r>
        <w:t xml:space="preserve"/>
      </w:r>
    </w:p>
    <w:p>
      <w:pPr>
        <w:spacing w:after="100"/>
      </w:pPr>
      <w:r>
        <w:rPr>
          <w:rFonts w:ascii="Arial" w:cs="Arial" w:eastAsia="Arial" w:hAnsi="Arial"/>
          <w:b/>
          <w:bCs/>
          <w:color w:val="1F4E79"/>
          <w:sz w:val="24"/>
          <w:szCs w:val="24"/>
        </w:rPr>
        <w:t xml:space="preserve">Abstract</w:t>
      </w:r>
    </w:p>
    <w:p>
      <w:pPr>
        <w:spacing w:after="160"/>
      </w:pPr>
      <w:r>
        <w:rPr>
          <w:rFonts w:ascii="Arial" w:cs="Arial" w:eastAsia="Arial" w:hAnsi="Arial"/>
          <w:sz w:val="22"/>
          <w:szCs w:val="22"/>
        </w:rPr>
        <w:t xml:space="preserve">This paper presents the tenth computational validation of the Social Resonance Model (SRM), the quantitative component of the Politomorphism theoretical framework. </w:t>
      </w:r>
      <w:r>
        <w:rPr>
          <w:rFonts w:ascii="Arial" w:cs="Arial" w:eastAsia="Arial" w:hAnsi="Arial"/>
          <w:sz w:val="22"/>
          <w:szCs w:val="22"/>
        </w:rPr>
        <w:t xml:space="preserve">Using data collected via Media Cloud (mediacloud.org) — US National and Europe Media Monitor collections — the formula was applied to the symbol “emmanuel macron” for two periods: baseline (January 1, 2015 – December 31, 2016, 731 daily observations) and analysis (January 1, 2017 – December 31, 2017, 365 daily observations). Total: 79,964 articles processed; 1,304 English-language titles analyzed via VADER.</w:t>
      </w:r>
    </w:p>
    <w:p>
      <w:pPr>
        <w:spacing w:after="160"/>
      </w:pPr>
      <w:r>
        <w:rPr>
          <w:rFonts w:ascii="Arial" w:cs="Arial" w:eastAsia="Arial" w:hAnsi="Arial"/>
          <w:sz w:val="22"/>
          <w:szCs w:val="22"/>
        </w:rPr>
        <w:t xml:space="preserve">The result SRM = 0.0169 (Low Resonance) reveals the </w:t>
      </w:r>
      <w:r>
        <w:rPr>
          <w:rFonts w:ascii="Arial" w:cs="Arial" w:eastAsia="Arial" w:hAnsi="Arial"/>
          <w:b/>
          <w:bCs/>
          <w:sz w:val="22"/>
          <w:szCs w:val="22"/>
        </w:rPr>
        <w:t xml:space="preserve">Rapid Emergence Paradox</w:t>
      </w:r>
      <w:r>
        <w:rPr>
          <w:rFonts w:ascii="Arial" w:cs="Arial" w:eastAsia="Arial" w:hAnsi="Arial"/>
          <w:sz w:val="22"/>
          <w:szCs w:val="22"/>
        </w:rPr>
        <w:t xml:space="preserve">: despite the highest Viral Velocity among all Low Resonance symbols (V=0.5074, escalation 13.75x), Macron’s SRM remains low due to the combination of high Semantic Drift (D=0.810) and low Affective Weight (A=0.1681). The symbol emerges rapidly from near-zero baseline but is immediately framed through multiple incompatible lenses — anti-establishment revolutionary, pro-EU savior, elitist banker, empty centrist — which fragment semantic coherence and suppress resonance.</w:t>
      </w:r>
    </w:p>
    <w:p>
      <w:pPr>
        <w:spacing w:after="160"/>
      </w:pPr>
      <w:r>
        <w:rPr>
          <w:rFonts w:ascii="Arial" w:cs="Arial" w:eastAsia="Arial" w:hAnsi="Arial"/>
          <w:sz w:val="22"/>
          <w:szCs w:val="22"/>
        </w:rPr>
        <w:t xml:space="preserve">VADER computation on 1,304 English-language titles produces A=0.1681, the lowest in the dataset after Simion (A=0.099). The predominantly neutral coverage (57.1%) reflects Macron’s primarily analytical framing in English-language media, despite the high drama of the 2017 presidential campaign.</w:t>
      </w:r>
    </w:p>
    <w:p>
      <w:r>
        <w:t xml:space="preserve"/>
      </w:r>
    </w:p>
    <w:p>
      <w:pPr>
        <w:spacing w:after="120"/>
      </w:pPr>
      <w:r>
        <w:rPr>
          <w:rFonts w:ascii="Arial" w:cs="Arial" w:eastAsia="Arial" w:hAnsi="Arial"/>
          <w:i/>
          <w:iCs/>
          <w:color w:val="444444"/>
          <w:sz w:val="20"/>
          <w:szCs w:val="20"/>
        </w:rPr>
        <w:t xml:space="preserve">Keywords: Politomorphism, Social Resonance Model, Emmanuel Macron, rapid emergence, France, En Marche!, VADER sentiment analysis, Media Cloud, computational social science</w:t>
      </w:r>
    </w:p>
    <w:p>
      <w:pPr>
        <w:pBdr>
          <w:bottom w:val="single" w:color="2E75B6" w:sz="6" w:space="1"/>
        </w:pBdr>
      </w:pPr>
      <w:r>
        <w:t xml:space="preserve"/>
      </w:r>
    </w:p>
    <w:p>
      <w:r>
        <w:t xml:space="preserve"/>
      </w:r>
    </w:p>
    <w:p>
      <w:pPr>
        <w:pStyle w:val="Heading1"/>
      </w:pPr>
      <w:r>
        <w:rPr>
          <w:rFonts w:ascii="Arial" w:cs="Arial" w:eastAsia="Arial" w:hAnsi="Arial"/>
          <w:b/>
          <w:bCs/>
          <w:color w:val="1F4E79"/>
          <w:sz w:val="32"/>
          <w:szCs w:val="32"/>
        </w:rPr>
        <w:t xml:space="preserve">1. Introduction</w:t>
      </w:r>
    </w:p>
    <w:p>
      <w:pPr>
        <w:spacing w:after="160"/>
      </w:pPr>
      <w:r>
        <w:rPr>
          <w:rFonts w:ascii="Arial" w:cs="Arial" w:eastAsia="Arial" w:hAnsi="Arial"/>
          <w:sz w:val="22"/>
          <w:szCs w:val="22"/>
        </w:rPr>
        <w:t xml:space="preserve">This paper reports the tenth validated run of SRM on real data, using the “emmanuel macron” symbol as a case study. Previous validations: (1) Sunflower Movement, Taiwan 2014; (2) Călin Georgescu, Romania 2024; (3) Marcel Ciolacu, Romania 2025–26; (4) Donald Trump, USA 2015–2016; (5) Volodymyr Zelensky, 2022–2026; (6) Vladimir Putin, 2022–2026; (7) George Simion, Romania 2024–2026; (8) Viktor Orbán, Hungary 2022–2026; (9) Nelson Mandela, South Africa 2013.</w:t>
      </w:r>
    </w:p>
    <w:p>
      <w:pPr>
        <w:spacing w:after="160"/>
      </w:pPr>
      <w:r>
        <w:rPr>
          <w:rFonts w:ascii="Arial" w:cs="Arial" w:eastAsia="Arial" w:hAnsi="Arial"/>
          <w:sz w:val="22"/>
          <w:szCs w:val="22"/>
        </w:rPr>
        <w:t xml:space="preserve">Emmanuel Macron represents a new symbolic typology: the Rapid Emergence Symbol — a political figure who transitions from near-complete media invisibility to global saturation within 12 months. Unlike Trump (high prior name recognition from entertainment) or Zelensky (crisis-driven emergence), Macron’s trajectory is a pure political emergence: from obscure economy minister to President of France in a single electoral cycle.</w:t>
      </w:r>
    </w:p>
    <w:p>
      <w:pPr>
        <w:spacing w:after="160"/>
      </w:pPr>
      <w:r>
        <w:rPr>
          <w:rFonts w:ascii="Arial" w:cs="Arial" w:eastAsia="Arial" w:hAnsi="Arial"/>
          <w:sz w:val="22"/>
          <w:szCs w:val="22"/>
        </w:rPr>
        <w:t xml:space="preserve">The analysis period (full year 2017) was chosen to capture both the emergence phase (January–April 2017) and the institutional consolidation phase (June–December 2017), allowing measurement of V across the complete arc of symbolic emergence.</w:t>
      </w:r>
    </w:p>
    <w:p>
      <w:pPr>
        <w:pStyle w:val="Heading2"/>
      </w:pPr>
      <w:r>
        <w:rPr>
          <w:rFonts w:ascii="Arial" w:cs="Arial" w:eastAsia="Arial" w:hAnsi="Arial"/>
          <w:b/>
          <w:bCs/>
          <w:color w:val="2E75B6"/>
          <w:sz w:val="26"/>
          <w:szCs w:val="26"/>
        </w:rPr>
        <w:t xml:space="preserve">1.1 Research Question</w:t>
      </w:r>
    </w:p>
    <w:p>
      <w:pPr>
        <w:spacing w:after="160"/>
      </w:pPr>
      <w:r>
        <w:rPr>
          <w:rFonts w:ascii="Arial" w:cs="Arial" w:eastAsia="Arial" w:hAnsi="Arial"/>
          <w:sz w:val="22"/>
          <w:szCs w:val="22"/>
        </w:rPr>
        <w:t xml:space="preserve">Does rapid political emergence from a low baseline produce high SRM scores? And if not, what structural factors suppress resonance despite high Viral Velocity? How does a pure political emergence symbol compare to crisis-born symbols (Zelensky, Mandela) and campaign symbols (Trump) in the SRM framework?</w:t>
      </w:r>
    </w:p>
    <w:p>
      <w:r>
        <w:t xml:space="preserve"/>
      </w:r>
    </w:p>
    <w:p>
      <w:pPr>
        <w:pStyle w:val="Heading1"/>
      </w:pPr>
      <w:r>
        <w:rPr>
          <w:rFonts w:ascii="Arial" w:cs="Arial" w:eastAsia="Arial" w:hAnsi="Arial"/>
          <w:b/>
          <w:bCs/>
          <w:color w:val="1F4E79"/>
          <w:sz w:val="32"/>
          <w:szCs w:val="32"/>
        </w:rPr>
        <w:t xml:space="preserve">2. Social Resonance Model — Technical Specifications</w:t>
      </w:r>
    </w:p>
    <w:p>
      <w:pPr>
        <w:pStyle w:val="Heading2"/>
      </w:pPr>
      <w:r>
        <w:rPr>
          <w:rFonts w:ascii="Arial" w:cs="Arial" w:eastAsia="Arial" w:hAnsi="Arial"/>
          <w:b/>
          <w:bCs/>
          <w:color w:val="2E75B6"/>
          <w:sz w:val="26"/>
          <w:szCs w:val="26"/>
        </w:rPr>
        <w:t xml:space="preserve">2.1 SRM Formula</w:t>
      </w:r>
    </w:p>
    <w:p>
      <w:pPr>
        <w:spacing w:before="160" w:after="160"/>
        <w:jc w:val="center"/>
      </w:pPr>
      <w:r>
        <w:rPr>
          <w:rFonts w:ascii="Arial" w:cs="Arial" w:eastAsia="Arial" w:hAnsi="Arial"/>
          <w:b/>
          <w:bCs/>
          <w:color w:val="1F4E79"/>
          <w:sz w:val="28"/>
          <w:szCs w:val="28"/>
        </w:rPr>
        <w:t xml:space="preserve">SRM = V × A × e⁻(λD) × N</w:t>
      </w:r>
    </w:p>
    <w:p>
      <w:pPr>
        <w:spacing w:after="160"/>
      </w:pPr>
      <w:r>
        <w:rPr>
          <w:rFonts w:ascii="Arial" w:cs="Arial" w:eastAsia="Arial" w:hAnsi="Arial"/>
          <w:sz w:val="22"/>
          <w:szCs w:val="22"/>
        </w:rPr>
        <w:t xml:space="preserve">With λ=2 and D=0.810, the semantic factor reduces to e⁻(1.620) = 0.1979, compressing the formula’s output by approximately 80.2%.</w:t>
      </w:r>
    </w:p>
    <w:p>
      <w:r>
        <w:t xml:space="preserve"/>
      </w:r>
    </w:p>
    <w:p>
      <w:pPr>
        <w:pStyle w:val="Heading1"/>
      </w:pPr>
      <w:r>
        <w:rPr>
          <w:rFonts w:ascii="Arial" w:cs="Arial" w:eastAsia="Arial" w:hAnsi="Arial"/>
          <w:b/>
          <w:bCs/>
          <w:color w:val="1F4E79"/>
          <w:sz w:val="32"/>
          <w:szCs w:val="32"/>
        </w:rPr>
        <w:t xml:space="preserve">3. Methodology</w:t>
      </w:r>
    </w:p>
    <w:p>
      <w:pPr>
        <w:pStyle w:val="Heading2"/>
      </w:pPr>
      <w:r>
        <w:rPr>
          <w:rFonts w:ascii="Arial" w:cs="Arial" w:eastAsia="Arial" w:hAnsi="Arial"/>
          <w:b/>
          <w:bCs/>
          <w:color w:val="2E75B6"/>
          <w:sz w:val="26"/>
          <w:szCs w:val="26"/>
        </w:rPr>
        <w:t xml:space="preserve">3.1 Data Source</w:t>
      </w:r>
    </w:p>
    <w:p>
      <w:pPr>
        <w:spacing w:after="160"/>
      </w:pPr>
      <w:r>
        <w:rPr>
          <w:rFonts w:ascii="Arial" w:cs="Arial" w:eastAsia="Arial" w:hAnsi="Arial"/>
          <w:sz w:val="22"/>
          <w:szCs w:val="22"/>
        </w:rPr>
        <w:t xml:space="preserve">Primary source: Media Cloud (mediacloud.org). Search term: “EMMANUEL MACRON”. Collections: US National + Europe Media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Articles/Day</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Baseline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Jan 1, 2015 – Dec 31, 2016</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731</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54.7 | avg ratio 0.000438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Jan 1, 2017 – Dec 31, 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365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866.5 | avg ratio 0.006027</w:t>
            </w:r>
          </w:p>
        </w:tc>
      </w:tr>
    </w:tbl>
    <w:p>
      <w:r>
        <w:t xml:space="preserve"/>
      </w:r>
    </w:p>
    <w:p>
      <w:pPr>
        <w:spacing w:after="160"/>
      </w:pPr>
      <w:r>
        <w:rPr>
          <w:rFonts w:ascii="Arial" w:cs="Arial" w:eastAsia="Arial" w:hAnsi="Arial"/>
          <w:sz w:val="22"/>
          <w:szCs w:val="22"/>
        </w:rPr>
        <w:t xml:space="preserve">Top sources (combined): google.com, yahoo.com, lexpress.fr, dailymail.co.uk, la-croix.com, nouvelobs.com, leparisien.fr, reuters.com, dw.com, lci.fr. Total unique sources: 806.</w:t>
      </w:r>
    </w:p>
    <w:p>
      <w:pPr>
        <w:pStyle w:val="Heading2"/>
      </w:pPr>
      <w:r>
        <w:rPr>
          <w:rFonts w:ascii="Arial" w:cs="Arial" w:eastAsia="Arial" w:hAnsi="Arial"/>
          <w:b/>
          <w:bCs/>
          <w:color w:val="2E75B6"/>
          <w:sz w:val="26"/>
          <w:szCs w:val="26"/>
        </w:rPr>
        <w:t xml:space="preserve">3.2 V Computation — The Rapid Emergence</w:t>
      </w:r>
    </w:p>
    <w:p>
      <w:pPr>
        <w:spacing w:before="160" w:after="160"/>
        <w:jc w:val="center"/>
      </w:pPr>
      <w:r>
        <w:rPr>
          <w:rFonts w:ascii="Arial" w:cs="Arial" w:eastAsia="Arial" w:hAnsi="Arial"/>
          <w:b/>
          <w:bCs/>
          <w:color w:val="1F4E79"/>
          <w:sz w:val="24"/>
          <w:szCs w:val="24"/>
        </w:rPr>
        <w:t xml:space="preserve">V = log(1 + 13.75) / log(1 + 200) = 0.5074</w:t>
      </w:r>
    </w:p>
    <w:p>
      <w:pPr>
        <w:spacing w:after="160"/>
      </w:pPr>
      <w:r>
        <w:rPr>
          <w:rFonts w:ascii="Arial" w:cs="Arial" w:eastAsia="Arial" w:hAnsi="Arial"/>
          <w:sz w:val="22"/>
          <w:szCs w:val="22"/>
        </w:rPr>
        <w:t xml:space="preserve">The 13.75x escalation from baseline (0.000438 → 0.006027) generates V=0.5074 — the highest Viral Velocity among all Low Resonance symbols in the dataset, and the third highest overall after Zelensky (V=0.873) and Trump (V=0.958). This reflects the genuine novelty of Macron’s emergence: from 54.7 articles/day as an unknown minister to 866.5 articles/day as a presidential candidate and then head of state.</w:t>
      </w:r>
    </w:p>
    <w:p>
      <w:pPr>
        <w:spacing w:after="160"/>
      </w:pPr>
      <w:r>
        <w:rPr>
          <w:rFonts w:ascii="Arial" w:cs="Arial" w:eastAsia="Arial" w:hAnsi="Arial"/>
          <w:sz w:val="22"/>
          <w:szCs w:val="22"/>
        </w:rPr>
        <w:t xml:space="preserve">The escalation is driven by two discrete events: the April 23 first round (ratio=0.049, 5,059 articles) and the May 7 victory (ratio=0.072, 7,542 articles) — the highest single-day counts in the analysis period. Post-election consolidation (June–December) maintains elevated coverage at 14,000–24,000 articles/month, preventing ratio decay.</w:t>
      </w:r>
    </w:p>
    <w:p>
      <w:pPr>
        <w:pStyle w:val="Heading2"/>
      </w:pPr>
      <w:r>
        <w:rPr>
          <w:rFonts w:ascii="Arial" w:cs="Arial" w:eastAsia="Arial" w:hAnsi="Arial"/>
          <w:b/>
          <w:bCs/>
          <w:color w:val="2E75B6"/>
          <w:sz w:val="26"/>
          <w:szCs w:val="26"/>
        </w:rPr>
        <w:t xml:space="preserve">3.3 A Computation — VADER on 1,304 Titles</w:t>
      </w:r>
    </w:p>
    <w:p>
      <w:pPr>
        <w:spacing w:after="160"/>
      </w:pPr>
      <w:r>
        <w:rPr>
          <w:rFonts w:ascii="Arial" w:cs="Arial" w:eastAsia="Arial" w:hAnsi="Arial"/>
          <w:sz w:val="22"/>
          <w:szCs w:val="22"/>
        </w:rPr>
        <w:t xml:space="preserve">VADER was applied to all English-language titles containing “macron” across both corpora (79,964 total articles, 1,304 with “macron” in English-language titles).</w:t>
      </w:r>
    </w:p>
    <w:p>
      <w:pPr>
        <w:spacing w:before="120" w:after="120"/>
        <w:jc w:val="center"/>
      </w:pPr>
      <w:r>
        <w:rPr>
          <w:rFonts w:ascii="Arial" w:cs="Arial" w:eastAsia="Arial" w:hAnsi="Arial"/>
          <w:b/>
          <w:bCs/>
          <w:sz w:val="22"/>
          <w:szCs w:val="22"/>
        </w:rPr>
        <w:t xml:space="preserve">A = 0.1681 (n=1,304 English titles, VADER automated)</w:t>
      </w:r>
    </w:p>
    <w:p>
      <w:pPr>
        <w:spacing w:after="160"/>
      </w:pPr>
      <w:r>
        <w:rPr>
          <w:rFonts w:ascii="Arial" w:cs="Arial" w:eastAsia="Arial" w:hAnsi="Arial"/>
          <w:sz w:val="22"/>
          <w:szCs w:val="22"/>
        </w:rPr>
        <w:t xml:space="preserve">Distribution: 57.1% neutral, 34.8% medium, 8.1% intense. Compound average: +0.003 (essentially neutral). The predominantly neutral coverage reflects the analytical and informational framing of Macron in English-language media: electoral process reporting, policy analysis, diplomatic coverage. The low A is structurally explained by the dataset composition — the corpus is 72.9% French-language, and English-language coverage of a French election tends toward factual reporting rather than emotionally charged commentary.</w:t>
      </w:r>
    </w:p>
    <w:p>
      <w:pPr>
        <w:pStyle w:val="Heading2"/>
      </w:pPr>
      <w:r>
        <w:rPr>
          <w:rFonts w:ascii="Arial" w:cs="Arial" w:eastAsia="Arial" w:hAnsi="Arial"/>
          <w:b/>
          <w:bCs/>
          <w:color w:val="2E75B6"/>
          <w:sz w:val="26"/>
          <w:szCs w:val="26"/>
        </w:rPr>
        <w:t xml:space="preserve">3.4 Peak Event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2017-05-07</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0.07227</w:t>
            </w:r>
          </w:p>
        </w:tc>
        <w:tc>
          <w:tcPr>
            <w:tcW w:type="dxa" w:w="6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Macron wins presidential election — 7,542 articles, global reaction coverage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2017-05-08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0.05278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Post-victory analysis — 8,639 articles (highest single day), international press response</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2017-04-24</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0.04950</w:t>
            </w:r>
          </w:p>
        </w:tc>
        <w:tc>
          <w:tcPr>
            <w:tcW w:type="dxa" w:w="6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First round results — Macron vs Le Pen confirmed, 8,166 articles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2017-04-23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0.04912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Election day first round — 5,059 articles, live coverage</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2017-05-14</w:t>
            </w:r>
          </w:p>
        </w:tc>
        <w:tc>
          <w:tcPr>
            <w:tcW w:type="dxa" w:w="1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0.02809</w:t>
            </w:r>
          </w:p>
        </w:tc>
        <w:tc>
          <w:tcPr>
            <w:tcW w:type="dxa" w:w="6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Presidential inauguration at Élysée Palace — 2,896 articles</w:t>
            </w:r>
          </w:p>
        </w:tc>
      </w:tr>
    </w:tbl>
    <w:p>
      <w:r>
        <w:t xml:space="preserve"/>
      </w:r>
    </w:p>
    <w:p>
      <w:pPr>
        <w:pStyle w:val="Heading2"/>
      </w:pPr>
      <w:r>
        <w:rPr>
          <w:rFonts w:ascii="Arial" w:cs="Arial" w:eastAsia="Arial" w:hAnsi="Arial"/>
          <w:b/>
          <w:bCs/>
          <w:color w:val="2E75B6"/>
          <w:sz w:val="26"/>
          <w:szCs w:val="26"/>
        </w:rPr>
        <w:t xml:space="preserve">3.5 Semantic Frame Analysis — D=0.810</w:t>
      </w:r>
    </w:p>
    <w:p>
      <w:pPr>
        <w:spacing w:after="160"/>
      </w:pPr>
      <w:r>
        <w:rPr>
          <w:rFonts w:ascii="Arial" w:cs="Arial" w:eastAsia="Arial" w:hAnsi="Arial"/>
          <w:sz w:val="22"/>
          <w:szCs w:val="22"/>
        </w:rPr>
        <w:t xml:space="preserve">Five principal semantic frames identified across the corpus:</w:t>
      </w:r>
    </w:p>
    <w:p>
      <w:pPr>
        <w:pStyle w:val="ListParagraph"/>
        <w:numPr>
          <w:ilvl w:val="0"/>
          <w:numId w:val="2"/>
        </w:numPr>
        <w:spacing w:after="100"/>
      </w:pPr>
      <w:r>
        <w:rPr>
          <w:rFonts w:ascii="Arial" w:cs="Arial" w:eastAsia="Arial" w:hAnsi="Arial"/>
          <w:b/>
          <w:bCs/>
          <w:sz w:val="22"/>
          <w:szCs w:val="22"/>
        </w:rPr>
        <w:t xml:space="preserve">Anti-establishment / centrist revolutionary</w:t>
      </w:r>
      <w:r>
        <w:rPr>
          <w:rFonts w:ascii="Arial" w:cs="Arial" w:eastAsia="Arial" w:hAnsi="Arial"/>
          <w:sz w:val="22"/>
          <w:szCs w:val="22"/>
        </w:rPr>
        <w:t xml:space="preserve">  — dominant frame, global liberal press. En Marche! as rupture with traditional parties</w:t>
      </w:r>
    </w:p>
    <w:p>
      <w:pPr>
        <w:pStyle w:val="ListParagraph"/>
        <w:numPr>
          <w:ilvl w:val="0"/>
          <w:numId w:val="2"/>
        </w:numPr>
        <w:spacing w:after="100"/>
      </w:pPr>
      <w:r>
        <w:rPr>
          <w:rFonts w:ascii="Arial" w:cs="Arial" w:eastAsia="Arial" w:hAnsi="Arial"/>
          <w:b/>
          <w:bCs/>
          <w:sz w:val="22"/>
          <w:szCs w:val="22"/>
        </w:rPr>
        <w:t xml:space="preserve">Pro-EU savior / defender of European project</w:t>
      </w:r>
      <w:r>
        <w:rPr>
          <w:rFonts w:ascii="Arial" w:cs="Arial" w:eastAsia="Arial" w:hAnsi="Arial"/>
          <w:sz w:val="22"/>
          <w:szCs w:val="22"/>
        </w:rPr>
        <w:t xml:space="preserve">  — European and international institutional press, post-Brexit context</w:t>
      </w:r>
    </w:p>
    <w:p>
      <w:pPr>
        <w:pStyle w:val="ListParagraph"/>
        <w:numPr>
          <w:ilvl w:val="0"/>
          <w:numId w:val="2"/>
        </w:numPr>
        <w:spacing w:after="100"/>
      </w:pPr>
      <w:r>
        <w:rPr>
          <w:rFonts w:ascii="Arial" w:cs="Arial" w:eastAsia="Arial" w:hAnsi="Arial"/>
          <w:b/>
          <w:bCs/>
          <w:sz w:val="22"/>
          <w:szCs w:val="22"/>
        </w:rPr>
        <w:t xml:space="preserve">Former Rothschild banker / elitist establishment</w:t>
      </w:r>
      <w:r>
        <w:rPr>
          <w:rFonts w:ascii="Arial" w:cs="Arial" w:eastAsia="Arial" w:hAnsi="Arial"/>
          <w:sz w:val="22"/>
          <w:szCs w:val="22"/>
        </w:rPr>
        <w:t xml:space="preserve">  — conservative press, left-wing media, sovereignist outlets</w:t>
      </w:r>
    </w:p>
    <w:p>
      <w:pPr>
        <w:pStyle w:val="ListParagraph"/>
        <w:numPr>
          <w:ilvl w:val="0"/>
          <w:numId w:val="2"/>
        </w:numPr>
        <w:spacing w:after="100"/>
      </w:pPr>
      <w:r>
        <w:rPr>
          <w:rFonts w:ascii="Arial" w:cs="Arial" w:eastAsia="Arial" w:hAnsi="Arial"/>
          <w:b/>
          <w:bCs/>
          <w:sz w:val="22"/>
          <w:szCs w:val="22"/>
        </w:rPr>
        <w:t xml:space="preserve">Empty centrist / “macronism” as ideological void</w:t>
      </w:r>
      <w:r>
        <w:rPr>
          <w:rFonts w:ascii="Arial" w:cs="Arial" w:eastAsia="Arial" w:hAnsi="Arial"/>
          <w:sz w:val="22"/>
          <w:szCs w:val="22"/>
        </w:rPr>
        <w:t xml:space="preserve">  — analytical press, political commentators, academic-influenced media</w:t>
      </w:r>
    </w:p>
    <w:p>
      <w:pPr>
        <w:pStyle w:val="ListParagraph"/>
        <w:numPr>
          <w:ilvl w:val="0"/>
          <w:numId w:val="2"/>
        </w:numPr>
        <w:spacing w:after="100"/>
      </w:pPr>
      <w:r>
        <w:rPr>
          <w:rFonts w:ascii="Arial" w:cs="Arial" w:eastAsia="Arial" w:hAnsi="Arial"/>
          <w:b/>
          <w:bCs/>
          <w:sz w:val="22"/>
          <w:szCs w:val="22"/>
        </w:rPr>
        <w:t xml:space="preserve">Anti-Le Pen barrier / democratic firewall</w:t>
      </w:r>
      <w:r>
        <w:rPr>
          <w:rFonts w:ascii="Arial" w:cs="Arial" w:eastAsia="Arial" w:hAnsi="Arial"/>
          <w:sz w:val="22"/>
          <w:szCs w:val="22"/>
        </w:rPr>
        <w:t xml:space="preserve">  — international press framing the election as democracy vs. far-right</w:t>
      </w:r>
    </w:p>
    <w:p>
      <w:r>
        <w:t xml:space="preserve"/>
      </w:r>
    </w:p>
    <w:p>
      <w:pPr>
        <w:spacing w:after="160"/>
      </w:pPr>
      <w:r>
        <w:rPr>
          <w:rFonts w:ascii="Arial" w:cs="Arial" w:eastAsia="Arial" w:hAnsi="Arial"/>
          <w:sz w:val="22"/>
          <w:szCs w:val="22"/>
        </w:rPr>
        <w:t xml:space="preserve">D=0.810 is among the highest in the dataset, exceeded only by Georgescu (D=0.881) and Ciolacu (D=0.841). The high fragmentation reflects a fundamental paradox in Macron’s symbolic construction: Frames 1 and 3 are directly contradictory (anti-establishment vs. establishment banker), and this contradiction is maintained simultaneously across different media ecosystems without resolution. Unlike Orbán where frames stabilize over time, Macron’s frames remain in active tension throughout 2017.</w:t>
      </w:r>
    </w:p>
    <w:p>
      <w:pPr>
        <w:pStyle w:val="Heading2"/>
      </w:pPr>
      <w:r>
        <w:rPr>
          <w:rFonts w:ascii="Arial" w:cs="Arial" w:eastAsia="Arial" w:hAnsi="Arial"/>
          <w:b/>
          <w:bCs/>
          <w:color w:val="2E75B6"/>
          <w:sz w:val="26"/>
          <w:szCs w:val="26"/>
        </w:rPr>
        <w:t xml:space="preserve">3.6 Methodological Limitations</w:t>
      </w:r>
    </w:p>
    <w:p>
      <w:pPr>
        <w:pStyle w:val="ListParagraph"/>
        <w:numPr>
          <w:ilvl w:val="0"/>
          <w:numId w:val="2"/>
        </w:numPr>
        <w:spacing w:after="100"/>
      </w:pPr>
      <w:r>
        <w:rPr>
          <w:rFonts w:ascii="Arial" w:cs="Arial" w:eastAsia="Arial" w:hAnsi="Arial"/>
          <w:sz w:val="22"/>
          <w:szCs w:val="22"/>
        </w:rPr>
        <w:t xml:space="preserve">VADER English corpus limited to 1,304 titles (1.6% of total corpus) due to predominantly French-language dataset. A French-language VADER equivalent or multilingual sentiment model would substantially improve A precision.</w:t>
      </w:r>
    </w:p>
    <w:p>
      <w:pPr>
        <w:pStyle w:val="ListParagraph"/>
        <w:numPr>
          <w:ilvl w:val="0"/>
          <w:numId w:val="2"/>
        </w:numPr>
        <w:spacing w:after="100"/>
      </w:pPr>
      <w:r>
        <w:rPr>
          <w:rFonts w:ascii="Arial" w:cs="Arial" w:eastAsia="Arial" w:hAnsi="Arial"/>
          <w:sz w:val="22"/>
          <w:szCs w:val="22"/>
        </w:rPr>
        <w:t xml:space="preserve">D=0.810 expert-estimated. Automated LDA topic modeling on the French corpus required for full validation.</w:t>
      </w:r>
    </w:p>
    <w:p>
      <w:pPr>
        <w:pStyle w:val="ListParagraph"/>
        <w:numPr>
          <w:ilvl w:val="0"/>
          <w:numId w:val="2"/>
        </w:numPr>
        <w:spacing w:after="100"/>
      </w:pPr>
      <w:r>
        <w:rPr>
          <w:rFonts w:ascii="Arial" w:cs="Arial" w:eastAsia="Arial" w:hAnsi="Arial"/>
          <w:sz w:val="22"/>
          <w:szCs w:val="22"/>
        </w:rPr>
        <w:t xml:space="preserve">Analysis period (full 2017) includes both emergence and consolidation phases. A shorter window (Jan–May 2017 only) would produce higher V and different A distribution.</w:t>
      </w:r>
    </w:p>
    <w:p>
      <w:pPr>
        <w:pStyle w:val="ListParagraph"/>
        <w:numPr>
          <w:ilvl w:val="0"/>
          <w:numId w:val="2"/>
        </w:numPr>
        <w:spacing w:after="100"/>
      </w:pPr>
      <w:r>
        <w:rPr>
          <w:rFonts w:ascii="Arial" w:cs="Arial" w:eastAsia="Arial" w:hAnsi="Arial"/>
          <w:sz w:val="22"/>
          <w:szCs w:val="22"/>
        </w:rPr>
        <w:t xml:space="preserve">Ten-case study — full calibration requires 10–20 symbols minimum. This validation reaches the lower bound of the calibration threshold.</w:t>
      </w:r>
    </w:p>
    <w:p>
      <w:r>
        <w:t xml:space="preserve"/>
      </w:r>
    </w:p>
    <w:p>
      <w:pPr>
        <w:pStyle w:val="Heading1"/>
      </w:pPr>
      <w:r>
        <w:rPr>
          <w:rFonts w:ascii="Arial" w:cs="Arial" w:eastAsia="Arial" w:hAnsi="Arial"/>
          <w:b/>
          <w:bCs/>
          <w:color w:val="1F4E79"/>
          <w:sz w:val="32"/>
          <w:szCs w:val="32"/>
        </w:rPr>
        <w:t xml:space="preserve">4. Results</w:t>
      </w:r>
    </w:p>
    <w:p>
      <w:pPr>
        <w:pStyle w:val="Heading2"/>
      </w:pPr>
      <w:r>
        <w:rPr>
          <w:rFonts w:ascii="Arial" w:cs="Arial" w:eastAsia="Arial" w:hAnsi="Arial"/>
          <w:b/>
          <w:bCs/>
          <w:color w:val="2E75B6"/>
          <w:sz w:val="26"/>
          <w:szCs w:val="26"/>
        </w:rPr>
        <w:t xml:space="preserve">4.1 Variable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V — Viral Velocity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sz w:val="19"/>
                <w:szCs w:val="19"/>
              </w:rPr>
              <w:t xml:space="preserve">0.5074</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Computed — CSV Media Cloud (13.75x escalation)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A — Affective 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0.1681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VADER — 1,304 English titles</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D — Semantic Drift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sz w:val="19"/>
                <w:szCs w:val="19"/>
              </w:rPr>
              <w:t xml:space="preserve">0.8100</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Expert estimated — 5 concurrent frames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e⁻(λD) (λ=2)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0.1979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Computed — semantic compression 80.2%</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N — Network Coverage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sz w:val="19"/>
                <w:szCs w:val="19"/>
              </w:rPr>
              <w:t xml:space="preserve">1.0000</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Computed — 806 unique sources (capped at 1.0)</w:t>
            </w:r>
          </w:p>
        </w:tc>
      </w:tr>
      <w:tr>
        <w:tc>
          <w:tcPr>
            <w:tcW w:type="dxa" w:w="38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SRM = V×A×e⁻(λD)×N</w:t>
            </w:r>
          </w:p>
        </w:tc>
        <w:tc>
          <w:tcPr>
            <w:tcW w:type="dxa" w:w="20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0.0169</w:t>
            </w:r>
          </w:p>
        </w:tc>
        <w:tc>
          <w:tcPr>
            <w:tcW w:type="dxa" w:w="35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Computed</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Interpretation</w:t>
            </w:r>
          </w:p>
        </w:tc>
        <w:tc>
          <w:tcPr>
            <w:tcW w:type="dxa" w:w="5560"/>
            <w:gridSpan w:val="2"/>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color w:val="C00000"/>
                <w:sz w:val="22"/>
                <w:szCs w:val="22"/>
              </w:rPr>
              <w:t xml:space="preserve">LOW RESONANCE (Rapid Emergence Paradox)</w:t>
            </w:r>
          </w:p>
        </w:tc>
      </w:tr>
    </w:tbl>
    <w:p>
      <w:r>
        <w:t xml:space="preserve"/>
      </w:r>
    </w:p>
    <w:p>
      <w:pPr>
        <w:pStyle w:val="Heading2"/>
      </w:pPr>
      <w:r>
        <w:rPr>
          <w:rFonts w:ascii="Arial" w:cs="Arial" w:eastAsia="Arial" w:hAnsi="Arial"/>
          <w:b/>
          <w:bCs/>
          <w:color w:val="2E75B6"/>
          <w:sz w:val="26"/>
          <w:szCs w:val="26"/>
        </w:rPr>
        <w:t xml:space="preserve">4.2 Ten-Symbol Comparative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720"/>
        <w:gridCol w:w="720"/>
        <w:gridCol w:w="720"/>
        <w:gridCol w:w="720"/>
        <w:gridCol w:w="900"/>
        <w:gridCol w:w="298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Symbol / Context</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SRM</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Typology</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George Simion (RO, 2024–26)</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0.279</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0.099</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0.812</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0.996</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0.0054</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Fragmented Diffusion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Viktor Orbán (HU, 2022–26)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0.168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0.236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0.798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0.812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0.0065</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Longevity Saturation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Nelson Mandela (SA, 2013)</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0.311</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0.246</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0.742</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0.510</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0.0088</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Legacy Resonance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Vladimir Putin (2022–26)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0.217</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0.259</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0.847</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1.000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0.0103</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Pre-Saturated Contradicted</w:t>
            </w:r>
          </w:p>
        </w:tc>
      </w:tr>
      <w:tr>
        <w:tc>
          <w:tcPr>
            <w:tcW w:type="dxa" w:w="2500"/>
            <w:tcBorders>
              <w:top w:val="single" w:color="CCCCCC" w:sz="1"/>
              <w:left w:val="single" w:color="1F4E79" w:sz="4"/>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9"/>
                <w:szCs w:val="19"/>
              </w:rPr>
              <w:t xml:space="preserve">Emmanuel Macron (FR, 2017)</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0.507</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0.168</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0.810</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1.000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0.0169</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Rapid Emergence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Călin Georgescu (RO, 2024)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0.750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0.398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0.881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0.600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0.0307</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Fragmented Diffusion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Marcel Ciolacu (RO, 2025–26)</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0.720</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0.420</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0.841</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0.650</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0.0365</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Post-Executive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Sunflower Mvt (TW, 2014)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0.680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0.420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0.774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0.580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0.0376</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Fragmented Diffusion</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Donald Trump (US, 2015–16)</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0.958</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0.580</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0.734</w:t>
            </w:r>
          </w:p>
        </w:tc>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0.720</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sz w:val="19"/>
                <w:szCs w:val="19"/>
              </w:rPr>
              <w:t xml:space="preserve">0.0922</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sz w:val="19"/>
                <w:szCs w:val="19"/>
              </w:rPr>
              <w:t xml:space="preserve">High-Velocity Campaign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Zelensky (UA, 2022–26)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0.873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0.640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0.680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0.781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0.1121</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Sustained Wartime Coherent</w:t>
            </w:r>
          </w:p>
        </w:tc>
      </w:tr>
    </w:tbl>
    <w:p>
      <w:pPr>
        <w:spacing w:after="120"/>
      </w:pPr>
      <w:r>
        <w:rPr>
          <w:rFonts w:ascii="Arial" w:cs="Arial" w:eastAsia="Arial" w:hAnsi="Arial"/>
          <w:i/>
          <w:iCs/>
          <w:color w:val="444444"/>
          <w:sz w:val="20"/>
          <w:szCs w:val="20"/>
        </w:rPr>
        <w:t xml:space="preserve">* New typology introduced by this validation.</w:t>
      </w:r>
    </w:p>
    <w:p>
      <w:r>
        <w:t xml:space="preserve"/>
      </w:r>
    </w:p>
    <w:p>
      <w:pPr>
        <w:pStyle w:val="Heading1"/>
      </w:pPr>
      <w:r>
        <w:rPr>
          <w:rFonts w:ascii="Arial" w:cs="Arial" w:eastAsia="Arial" w:hAnsi="Arial"/>
          <w:b/>
          <w:bCs/>
          <w:color w:val="1F4E79"/>
          <w:sz w:val="32"/>
          <w:szCs w:val="32"/>
        </w:rPr>
        <w:t xml:space="preserve">5. Discussion</w:t>
      </w:r>
    </w:p>
    <w:p>
      <w:pPr>
        <w:pStyle w:val="Heading2"/>
      </w:pPr>
      <w:r>
        <w:rPr>
          <w:rFonts w:ascii="Arial" w:cs="Arial" w:eastAsia="Arial" w:hAnsi="Arial"/>
          <w:b/>
          <w:bCs/>
          <w:color w:val="2E75B6"/>
          <w:sz w:val="26"/>
          <w:szCs w:val="26"/>
        </w:rPr>
        <w:t xml:space="preserve">5.1 The Rapid Emergence Paradox</w:t>
      </w:r>
    </w:p>
    <w:p>
      <w:pPr>
        <w:spacing w:after="160"/>
      </w:pPr>
      <w:r>
        <w:rPr>
          <w:rFonts w:ascii="Arial" w:cs="Arial" w:eastAsia="Arial" w:hAnsi="Arial"/>
          <w:sz w:val="22"/>
          <w:szCs w:val="22"/>
        </w:rPr>
        <w:t xml:space="preserve">The central finding of this validation is the Rapid Emergence Paradox: a symbol that achieves the fastest escalation in the Low Resonance cohort (V=0.5074, 13.75x) nonetheless produces a low SRM score due to the simultaneous action of two suppressing factors — high Semantic Drift (D=0.810) and low Affective Weight (A=0.1681).</w:t>
      </w:r>
    </w:p>
    <w:p>
      <w:pPr>
        <w:spacing w:after="160"/>
      </w:pPr>
      <w:r>
        <w:rPr>
          <w:rFonts w:ascii="Arial" w:cs="Arial" w:eastAsia="Arial" w:hAnsi="Arial"/>
          <w:sz w:val="22"/>
          <w:szCs w:val="22"/>
        </w:rPr>
        <w:t xml:space="preserve">The mechanism is structurally distinct from the Longevity Paradox (Orbán: V suppressed by baseline saturation) and the Legacy Paradox (Mandela: SRM suppressed by semantic coherence penalty despite good V). In Macron’s case, V is genuinely high, but the product V×A = 0.5074 × 0.1681 = 0.0853 is suppressed by the semantic factor (0.0853 × 0.1979 = 0.0169 before N). The two suppressing variables reinforce each other: a fragmented symbol (high D) tends to generate more analytical, less emotionally charged coverage (lower A), creating a structural ceiling on SRM even during rapid emergence.</w:t>
      </w:r>
    </w:p>
    <w:p>
      <w:pPr>
        <w:pStyle w:val="Heading2"/>
      </w:pPr>
      <w:r>
        <w:rPr>
          <w:rFonts w:ascii="Arial" w:cs="Arial" w:eastAsia="Arial" w:hAnsi="Arial"/>
          <w:b/>
          <w:bCs/>
          <w:color w:val="2E75B6"/>
          <w:sz w:val="26"/>
          <w:szCs w:val="26"/>
        </w:rPr>
        <w:t xml:space="preserve">5.2 A New Typology: Rapid Emergence Symbol</w:t>
      </w:r>
    </w:p>
    <w:p>
      <w:pPr>
        <w:spacing w:after="160"/>
      </w:pPr>
      <w:r>
        <w:rPr>
          <w:rFonts w:ascii="Arial" w:cs="Arial" w:eastAsia="Arial" w:hAnsi="Arial"/>
          <w:sz w:val="22"/>
          <w:szCs w:val="22"/>
        </w:rPr>
        <w:t xml:space="preserve">Macron introduces an eighth symbolic typology: the Rapid Emergence Symbol — characterized by very high V from a low baseline, low A due to analytical framing of a complex political project, high D from simultaneous incompatible frames, and high N from broad geographic coverage. This typology is structurally distinct from:</w:t>
      </w:r>
    </w:p>
    <w:p>
      <w:pPr>
        <w:pStyle w:val="ListParagraph"/>
        <w:numPr>
          <w:ilvl w:val="0"/>
          <w:numId w:val="3"/>
        </w:numPr>
        <w:spacing w:after="100"/>
      </w:pPr>
      <w:r>
        <w:rPr>
          <w:rFonts w:ascii="Arial" w:cs="Arial" w:eastAsia="Arial" w:hAnsi="Arial"/>
          <w:sz w:val="22"/>
          <w:szCs w:val="22"/>
        </w:rPr>
        <w:t xml:space="preserve">High-Velocity Campaign (Trump): high V + high A + moderate D — emotional campaign discourse</w:t>
      </w:r>
    </w:p>
    <w:p>
      <w:pPr>
        <w:pStyle w:val="ListParagraph"/>
        <w:numPr>
          <w:ilvl w:val="0"/>
          <w:numId w:val="3"/>
        </w:numPr>
        <w:spacing w:after="100"/>
      </w:pPr>
      <w:r>
        <w:rPr>
          <w:rFonts w:ascii="Arial" w:cs="Arial" w:eastAsia="Arial" w:hAnsi="Arial"/>
          <w:sz w:val="22"/>
          <w:szCs w:val="22"/>
        </w:rPr>
        <w:t xml:space="preserve">Sustained Wartime Coherent (Zelensky): high V + high A + low D — crisis coherence</w:t>
      </w:r>
    </w:p>
    <w:p>
      <w:pPr>
        <w:pStyle w:val="ListParagraph"/>
        <w:numPr>
          <w:ilvl w:val="0"/>
          <w:numId w:val="3"/>
        </w:numPr>
        <w:spacing w:after="100"/>
      </w:pPr>
      <w:r>
        <w:rPr>
          <w:rFonts w:ascii="Arial" w:cs="Arial" w:eastAsia="Arial" w:hAnsi="Arial"/>
          <w:sz w:val="22"/>
          <w:szCs w:val="22"/>
        </w:rPr>
        <w:t xml:space="preserve">Longevity Saturation (Orbán): low V + moderate A — baseline suppression</w:t>
      </w:r>
    </w:p>
    <w:p>
      <w:r>
        <w:t xml:space="preserve"/>
      </w:r>
    </w:p>
    <w:p>
      <w:pPr>
        <w:spacing w:after="160"/>
      </w:pPr>
      <w:r>
        <w:rPr>
          <w:rFonts w:ascii="Arial" w:cs="Arial" w:eastAsia="Arial" w:hAnsi="Arial"/>
          <w:sz w:val="22"/>
          <w:szCs w:val="22"/>
        </w:rPr>
        <w:t xml:space="preserve">The Rapid Emergence Symbol predicts that technocratic or centrist political figures who emerge rapidly will systematically underperform in SRM relative to their media volume, because their ideological complexity generates high D while their policy-focused framing suppresses A.</w:t>
      </w:r>
    </w:p>
    <w:p>
      <w:pPr>
        <w:pStyle w:val="Heading2"/>
      </w:pPr>
      <w:r>
        <w:rPr>
          <w:rFonts w:ascii="Arial" w:cs="Arial" w:eastAsia="Arial" w:hAnsi="Arial"/>
          <w:b/>
          <w:bCs/>
          <w:color w:val="2E75B6"/>
          <w:sz w:val="26"/>
          <w:szCs w:val="26"/>
        </w:rPr>
        <w:t xml:space="preserve">5.3 Future Directions</w:t>
      </w:r>
    </w:p>
    <w:p>
      <w:pPr>
        <w:pStyle w:val="ListParagraph"/>
        <w:numPr>
          <w:ilvl w:val="0"/>
          <w:numId w:val="2"/>
        </w:numPr>
        <w:spacing w:after="100"/>
      </w:pPr>
      <w:r>
        <w:rPr>
          <w:rFonts w:ascii="Arial" w:cs="Arial" w:eastAsia="Arial" w:hAnsi="Arial"/>
          <w:b/>
          <w:bCs/>
          <w:sz w:val="22"/>
          <w:szCs w:val="22"/>
        </w:rPr>
        <w:t xml:space="preserve">Macron 2018–2019 (Gilets Jaunes crisis):</w:t>
      </w:r>
      <w:r>
        <w:rPr>
          <w:rFonts w:ascii="Arial" w:cs="Arial" w:eastAsia="Arial" w:hAnsi="Arial"/>
          <w:sz w:val="22"/>
          <w:szCs w:val="22"/>
        </w:rPr>
        <w:t xml:space="preserve">  A re-run with the crisis period would test whether domestic crisis re-activates resonance for an institutionalized symbol.</w:t>
      </w:r>
    </w:p>
    <w:p>
      <w:pPr>
        <w:pStyle w:val="ListParagraph"/>
        <w:numPr>
          <w:ilvl w:val="0"/>
          <w:numId w:val="2"/>
        </w:numPr>
        <w:spacing w:after="100"/>
      </w:pPr>
      <w:r>
        <w:rPr>
          <w:rFonts w:ascii="Arial" w:cs="Arial" w:eastAsia="Arial" w:hAnsi="Arial"/>
          <w:b/>
          <w:bCs/>
          <w:sz w:val="22"/>
          <w:szCs w:val="22"/>
        </w:rPr>
        <w:t xml:space="preserve">Giorgia Meloni (fringe-to-power):</w:t>
      </w:r>
      <w:r>
        <w:rPr>
          <w:rFonts w:ascii="Arial" w:cs="Arial" w:eastAsia="Arial" w:hAnsi="Arial"/>
          <w:sz w:val="22"/>
          <w:szCs w:val="22"/>
        </w:rPr>
        <w:t xml:space="preserve">  Similar emergence trajectory but with higher expected A (more emotionally charged) and different D structure.</w:t>
      </w:r>
    </w:p>
    <w:p>
      <w:pPr>
        <w:pStyle w:val="ListParagraph"/>
        <w:numPr>
          <w:ilvl w:val="0"/>
          <w:numId w:val="2"/>
        </w:numPr>
        <w:spacing w:after="100"/>
      </w:pPr>
      <w:r>
        <w:rPr>
          <w:rFonts w:ascii="Arial" w:cs="Arial" w:eastAsia="Arial" w:hAnsi="Arial"/>
          <w:b/>
          <w:bCs/>
          <w:sz w:val="22"/>
          <w:szCs w:val="22"/>
        </w:rPr>
        <w:t xml:space="preserve">Multilingual VADER:</w:t>
      </w:r>
      <w:r>
        <w:rPr>
          <w:rFonts w:ascii="Arial" w:cs="Arial" w:eastAsia="Arial" w:hAnsi="Arial"/>
          <w:sz w:val="22"/>
          <w:szCs w:val="22"/>
        </w:rPr>
        <w:t xml:space="preserve">  French-language sentiment analysis would increase corpus from 1,304 to ~50,000+ titles and substantially refine A.</w:t>
      </w:r>
    </w:p>
    <w:p>
      <w:pPr>
        <w:pStyle w:val="ListParagraph"/>
        <w:numPr>
          <w:ilvl w:val="0"/>
          <w:numId w:val="2"/>
        </w:numPr>
        <w:spacing w:after="100"/>
      </w:pPr>
      <w:r>
        <w:rPr>
          <w:rFonts w:ascii="Arial" w:cs="Arial" w:eastAsia="Arial" w:hAnsi="Arial"/>
          <w:b/>
          <w:bCs/>
          <w:sz w:val="22"/>
          <w:szCs w:val="22"/>
        </w:rPr>
        <w:t xml:space="preserve">Grid search λ calibration:</w:t>
      </w:r>
      <w:r>
        <w:rPr>
          <w:rFonts w:ascii="Arial" w:cs="Arial" w:eastAsia="Arial" w:hAnsi="Arial"/>
          <w:sz w:val="22"/>
          <w:szCs w:val="22"/>
        </w:rPr>
        <w:t xml:space="preserve">  Dataset now at n=10 — approaching minimum threshold for systematic calibration.</w:t>
      </w:r>
    </w:p>
    <w:p>
      <w:r>
        <w:t xml:space="preserve"/>
      </w:r>
    </w:p>
    <w:p>
      <w:pPr>
        <w:pStyle w:val="Heading1"/>
      </w:pPr>
      <w:r>
        <w:rPr>
          <w:rFonts w:ascii="Arial" w:cs="Arial" w:eastAsia="Arial" w:hAnsi="Arial"/>
          <w:b/>
          <w:bCs/>
          <w:color w:val="1F4E79"/>
          <w:sz w:val="32"/>
          <w:szCs w:val="32"/>
        </w:rPr>
        <w:t xml:space="preserve">6. Conclusions</w:t>
      </w:r>
    </w:p>
    <w:p>
      <w:pPr>
        <w:spacing w:after="160"/>
      </w:pPr>
      <w:r>
        <w:rPr>
          <w:rFonts w:ascii="Arial" w:cs="Arial" w:eastAsia="Arial" w:hAnsi="Arial"/>
          <w:sz w:val="22"/>
          <w:szCs w:val="22"/>
        </w:rPr>
        <w:t xml:space="preserve">This paper presents the tenth computational validation of the Social Resonance Model.</w:t>
      </w:r>
    </w:p>
    <w:p>
      <w:pPr>
        <w:pStyle w:val="ListParagraph"/>
        <w:numPr>
          <w:ilvl w:val="0"/>
          <w:numId w:val="2"/>
        </w:numPr>
        <w:spacing w:after="100"/>
      </w:pPr>
      <w:r>
        <w:rPr>
          <w:rFonts w:ascii="Arial" w:cs="Arial" w:eastAsia="Arial" w:hAnsi="Arial"/>
          <w:b/>
          <w:bCs/>
          <w:sz w:val="22"/>
          <w:szCs w:val="22"/>
        </w:rPr>
        <w:t xml:space="preserve">SRM = 0.0169 (Low Resonance) — V=0.5074 and N=1.000 from real CSV data; A=0.1681 from VADER on 1,304 titles; D=0.810 expert-estimated;</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bCs/>
          <w:sz w:val="22"/>
          <w:szCs w:val="22"/>
        </w:rPr>
        <w:t xml:space="preserve">The Rapid Emergence Paradox is identified: 13.75x escalation (highest V in Low Resonance cohort) is offset by low A=0.1681 and high D=0.810, confirming that velocity alone is insufficient for resonance;</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bCs/>
          <w:sz w:val="22"/>
          <w:szCs w:val="22"/>
        </w:rPr>
        <w:t xml:space="preserve">An eighth symbolic typology is introduced: Rapid Emergence Symbol — fast escalation from low baseline, analytically framed, semantically fragmented;</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b/>
          <w:bCs/>
          <w:sz w:val="22"/>
          <w:szCs w:val="22"/>
        </w:rPr>
        <w:t xml:space="preserve">Ten-symbol dataset now covers eight distinct typological categories across eight countries, reaching the lower calibration threshold.</w:t>
      </w:r>
      <w:r>
        <w:rPr>
          <w:rFonts w:ascii="Arial" w:cs="Arial" w:eastAsia="Arial" w:hAnsi="Arial"/>
          <w:sz w:val="22"/>
          <w:szCs w:val="22"/>
        </w:rPr>
        <w:t xml:space="preserve"/>
      </w:r>
    </w:p>
    <w:p>
      <w:r>
        <w:t xml:space="preserve"/>
      </w:r>
    </w:p>
    <w:p>
      <w:pPr>
        <w:pStyle w:val="Heading1"/>
      </w:pPr>
      <w:r>
        <w:rPr>
          <w:rFonts w:ascii="Arial" w:cs="Arial" w:eastAsia="Arial" w:hAnsi="Arial"/>
          <w:b/>
          <w:bCs/>
          <w:color w:val="1F4E79"/>
          <w:sz w:val="32"/>
          <w:szCs w:val="32"/>
        </w:rPr>
        <w:t xml:space="preserve">References</w:t>
      </w:r>
    </w:p>
    <w:p>
      <w:pPr>
        <w:spacing w:after="160"/>
      </w:pPr>
      <w:r>
        <w:rPr>
          <w:rFonts w:ascii="Arial" w:cs="Arial" w:eastAsia="Arial" w:hAnsi="Arial"/>
          <w:sz w:val="22"/>
          <w:szCs w:val="22"/>
        </w:rPr>
        <w:t xml:space="preserve">Benoit, W. L. (2014). Accounts, Excuses, and Apologies. SUNY Press.</w:t>
      </w:r>
    </w:p>
    <w:p>
      <w:pPr>
        <w:spacing w:after="160"/>
      </w:pPr>
      <w:r>
        <w:rPr>
          <w:rFonts w:ascii="Arial" w:cs="Arial" w:eastAsia="Arial" w:hAnsi="Arial"/>
          <w:sz w:val="22"/>
          <w:szCs w:val="22"/>
        </w:rPr>
        <w:t xml:space="preserve">Hutto, C. J., &amp; Gilbert, E. (2014). VADER: A Parsimonious Rule-Based Model for Sentiment Analysis. ICWSM.</w:t>
      </w:r>
    </w:p>
    <w:p>
      <w:pPr>
        <w:spacing w:after="160"/>
      </w:pPr>
      <w:r>
        <w:rPr>
          <w:rFonts w:ascii="Arial" w:cs="Arial" w:eastAsia="Arial" w:hAnsi="Arial"/>
          <w:sz w:val="22"/>
          <w:szCs w:val="22"/>
        </w:rPr>
        <w:t xml:space="preserve">Lazer, D. et al. (2009). Computational Social Science. Science, 323(5915), 721–723.</w:t>
      </w:r>
    </w:p>
    <w:p>
      <w:pPr>
        <w:spacing w:after="160"/>
      </w:pPr>
      <w:r>
        <w:rPr>
          <w:rFonts w:ascii="Arial" w:cs="Arial" w:eastAsia="Arial" w:hAnsi="Arial"/>
          <w:sz w:val="22"/>
          <w:szCs w:val="22"/>
        </w:rPr>
        <w:t xml:space="preserve">Moffitt, B. (2016). The Global Rise of Populism. Stanford University Press.</w:t>
      </w:r>
    </w:p>
    <w:p>
      <w:pPr>
        <w:spacing w:after="160"/>
      </w:pPr>
      <w:r>
        <w:rPr>
          <w:rFonts w:ascii="Arial" w:cs="Arial" w:eastAsia="Arial" w:hAnsi="Arial"/>
          <w:sz w:val="22"/>
          <w:szCs w:val="22"/>
        </w:rPr>
        <w:t xml:space="preserve">Rogers, E. M. (2003). Diffusion of Innovations (5th ed.). Free Press.</w:t>
      </w:r>
    </w:p>
    <w:p>
      <w:pPr>
        <w:spacing w:after="160"/>
      </w:pPr>
      <w:r>
        <w:rPr>
          <w:rFonts w:ascii="Arial" w:cs="Arial" w:eastAsia="Arial" w:hAnsi="Arial"/>
          <w:sz w:val="22"/>
          <w:szCs w:val="22"/>
        </w:rPr>
        <w:t xml:space="preserve">Serban, G. F. (2024–2026). Politomorphism: A Theoretical Framework for the Analysis of Symbolic Morphogenesis in Political Space.</w:t>
      </w:r>
    </w:p>
    <w:p>
      <w:pPr>
        <w:spacing w:after="160"/>
      </w:pPr>
      <w:r>
        <w:rPr>
          <w:rFonts w:ascii="Arial" w:cs="Arial" w:eastAsia="Arial" w:hAnsi="Arial"/>
          <w:sz w:val="22"/>
          <w:szCs w:val="22"/>
        </w:rPr>
        <w:t xml:space="preserve">Watts, D. J. (2004). Small Worlds. Princeton University Press.</w:t>
      </w:r>
    </w:p>
    <w:p>
      <w:r>
        <w:t xml:space="preserve"/>
      </w:r>
    </w:p>
    <w:p>
      <w:pPr>
        <w:pBdr>
          <w:bottom w:val="single" w:color="2E75B6" w:sz="6" w:space="1"/>
        </w:pBdr>
      </w:pPr>
      <w:r>
        <w:t xml:space="preserve"/>
      </w:r>
    </w:p>
    <w:p>
      <w:pPr>
        <w:pStyle w:val="Heading2"/>
      </w:pPr>
      <w:r>
        <w:rPr>
          <w:rFonts w:ascii="Arial" w:cs="Arial" w:eastAsia="Arial" w:hAnsi="Arial"/>
          <w:b/>
          <w:bCs/>
          <w:color w:val="2E75B6"/>
          <w:sz w:val="26"/>
          <w:szCs w:val="26"/>
        </w:rPr>
        <w:t xml:space="preserve">Reproducibility Note</w:t>
      </w:r>
    </w:p>
    <w:p>
      <w:pPr>
        <w:spacing w:after="160"/>
      </w:pPr>
      <w:r>
        <w:rPr>
          <w:rFonts w:ascii="Arial" w:cs="Arial" w:eastAsia="Arial" w:hAnsi="Arial"/>
          <w:sz w:val="22"/>
          <w:szCs w:val="22"/>
        </w:rPr>
        <w:t xml:space="preserve">Pipeline: github.com/profserbangabriel-del/politomorphism</w:t>
      </w:r>
    </w:p>
    <w:p>
      <w:pPr>
        <w:spacing w:after="160"/>
      </w:pPr>
      <w:r>
        <w:rPr>
          <w:rFonts w:ascii="Arial" w:cs="Arial" w:eastAsia="Arial" w:hAnsi="Arial"/>
          <w:sz w:val="22"/>
          <w:szCs w:val="22"/>
        </w:rPr>
        <w:t xml:space="preserve">Data: Media Cloud, US National + Europe Media Monitor. Search term: EMMANUEL MACRON.</w:t>
      </w:r>
    </w:p>
    <w:p>
      <w:pPr>
        <w:spacing w:after="160"/>
      </w:pPr>
      <w:r>
        <w:rPr>
          <w:rFonts w:ascii="Arial" w:cs="Arial" w:eastAsia="Arial" w:hAnsi="Arial"/>
          <w:sz w:val="22"/>
          <w:szCs w:val="22"/>
        </w:rPr>
        <w:t xml:space="preserve">Baseline: Jan 1, 2015 – Dec 31, 2016 (731 obs.). Analysis: Jan 1, 2017 – Dec 31, 2017 (365 obs.).</w:t>
      </w:r>
    </w:p>
    <w:p>
      <w:pPr>
        <w:spacing w:after="160"/>
      </w:pPr>
      <w:r>
        <w:rPr>
          <w:rFonts w:ascii="Arial" w:cs="Arial" w:eastAsia="Arial" w:hAnsi="Arial"/>
          <w:sz w:val="22"/>
          <w:szCs w:val="22"/>
        </w:rPr>
        <w:t xml:space="preserve">VADER corpus: 1,304 English titles from macron_baseline.csv + macron_analysis.csv content files.</w:t>
      </w:r>
    </w:p>
    <w:p>
      <w:pPr>
        <w:spacing w:after="160"/>
      </w:pPr>
      <w:r>
        <w:rPr>
          <w:rFonts w:ascii="Arial" w:cs="Arial" w:eastAsia="Arial" w:hAnsi="Arial"/>
          <w:sz w:val="22"/>
          <w:szCs w:val="22"/>
        </w:rPr>
        <w:t xml:space="preserve">ORCID: 0009-0000-2266-3356 | DOI: 10.17605/OSF.IO/HYDNZ</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2026-03-15T17:00:38.105Z</dcterms:created>
  <dcterms:modified xsi:type="dcterms:W3CDTF">2026-03-15T17:00:38.106Z</dcterms:modified>
</cp:coreProperties>
</file>

<file path=docProps/custom.xml><?xml version="1.0" encoding="utf-8"?>
<Properties xmlns="http://schemas.openxmlformats.org/officeDocument/2006/custom-properties" xmlns:vt="http://schemas.openxmlformats.org/officeDocument/2006/docPropsVTypes"/>
</file>