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36"/>
          <w:szCs w:val="36"/>
        </w:rPr>
        <w:t xml:space="preserve">Social Resonance Model (SRM):</w:t>
      </w:r>
    </w:p>
    <w:p>
      <w:pPr>
        <w:spacing w:after="120"/>
        <w:jc w:val="center"/>
      </w:pPr>
      <w:r>
        <w:rPr>
          <w:rFonts w:ascii="Arial" w:cs="Arial" w:eastAsia="Arial" w:hAnsi="Arial"/>
          <w:i/>
          <w:iCs/>
          <w:color w:val="2E75B6"/>
          <w:sz w:val="26"/>
          <w:szCs w:val="26"/>
        </w:rPr>
        <w:t xml:space="preserve">Computational Validation of Politomorphism through Analysis of the</w:t>
      </w:r>
    </w:p>
    <w:p>
      <w:pPr>
        <w:spacing w:after="240"/>
        <w:jc w:val="center"/>
      </w:pPr>
      <w:r>
        <w:rPr>
          <w:rFonts w:ascii="Arial" w:cs="Arial" w:eastAsia="Arial" w:hAnsi="Arial"/>
          <w:b/>
          <w:bCs/>
          <w:color w:val="1F4E79"/>
          <w:sz w:val="32"/>
          <w:szCs w:val="32"/>
        </w:rPr>
        <w:t xml:space="preserve">“Nelson Mandela” Symbol</w:t>
      </w:r>
    </w:p>
    <w:p>
      <w:pPr>
        <w:spacing w:after="80"/>
        <w:jc w:val="center"/>
      </w:pPr>
      <w:r>
        <w:rPr>
          <w:rFonts w:ascii="Arial" w:cs="Arial" w:eastAsia="Arial" w:hAnsi="Arial"/>
          <w:b/>
          <w:bCs/>
          <w:sz w:val="24"/>
          <w:szCs w:val="24"/>
        </w:rPr>
        <w:t xml:space="preserve">Serban Gabriel Florin</w:t>
      </w:r>
    </w:p>
    <w:p>
      <w:pPr>
        <w:spacing w:after="80"/>
        <w:jc w:val="center"/>
      </w:pPr>
      <w:r>
        <w:rPr>
          <w:rFonts w:ascii="Arial" w:cs="Arial" w:eastAsia="Arial" w:hAnsi="Arial"/>
          <w:i/>
          <w:iCs/>
          <w:color w:val="555555"/>
          <w:sz w:val="22"/>
          <w:szCs w:val="22"/>
        </w:rPr>
        <w:t xml:space="preserve">Independent Researcher | Politomorphism Research Project</w:t>
      </w:r>
    </w:p>
    <w:p>
      <w:pPr>
        <w:spacing w:after="80"/>
        <w:jc w:val="center"/>
      </w:pPr>
      <w:r>
        <w:rPr>
          <w:rFonts w:ascii="Arial" w:cs="Arial" w:eastAsia="Arial" w:hAnsi="Arial"/>
          <w:color w:val="555555"/>
          <w:sz w:val="22"/>
          <w:szCs w:val="22"/>
        </w:rPr>
        <w:t xml:space="preserve">Romania / EU, 2026</w:t>
      </w:r>
    </w:p>
    <w:p>
      <w:pPr>
        <w:spacing w:after="360"/>
        <w:jc w:val="center"/>
      </w:pPr>
      <w:r>
        <w:rPr>
          <w:rFonts w:ascii="Arial" w:cs="Arial" w:eastAsia="Arial" w:hAnsi="Arial"/>
          <w:color w:val="777777"/>
          <w:sz w:val="18"/>
          <w:szCs w:val="18"/>
        </w:rPr>
        <w:t xml:space="preserve">GitHub: profserbangabriel-del/politomorphism  ·  ORCID: 0009-0000-2266-3356  ·  DOI: 10.17605/OSF.IO/HYDNZ</w:t>
      </w:r>
    </w:p>
    <w:p>
      <w:pPr>
        <w:pBdr>
          <w:bottom w:val="single" w:color="2E75B6" w:sz="6" w:space="1"/>
        </w:pBdr>
      </w:pPr>
      <w:r>
        <w:t xml:space="preserve"/>
      </w:r>
    </w:p>
    <w:p>
      <w:r>
        <w:t xml:space="preserve"/>
      </w:r>
    </w:p>
    <w:p>
      <w:pPr>
        <w:spacing w:after="100"/>
      </w:pPr>
      <w:r>
        <w:rPr>
          <w:rFonts w:ascii="Arial" w:cs="Arial" w:eastAsia="Arial" w:hAnsi="Arial"/>
          <w:b/>
          <w:bCs/>
          <w:color w:val="1F4E79"/>
          <w:sz w:val="24"/>
          <w:szCs w:val="24"/>
        </w:rPr>
        <w:t xml:space="preserve">Abstract</w:t>
      </w:r>
    </w:p>
    <w:p>
      <w:pPr>
        <w:spacing w:after="160"/>
      </w:pPr>
      <w:r>
        <w:rPr>
          <w:rFonts w:ascii="Arial" w:cs="Arial" w:eastAsia="Arial" w:hAnsi="Arial"/>
          <w:sz w:val="22"/>
          <w:szCs w:val="22"/>
        </w:rPr>
        <w:t xml:space="preserve">This paper presents the ninth computational validation of the Social Resonance Model (SRM), the quantitative component of the Politomorphism theoretical framework. </w:t>
      </w:r>
      <w:r>
        <w:rPr>
          <w:rFonts w:ascii="Arial" w:cs="Arial" w:eastAsia="Arial" w:hAnsi="Arial"/>
          <w:sz w:val="22"/>
          <w:szCs w:val="22"/>
        </w:rPr>
        <w:t xml:space="preserve">Using data collected via Media Cloud (mediacloud.org) — US National, US State &amp; Local, and European collections — the formula was applied to the symbol “nelson mandela” for two periods: baseline (January 1, 2010 – January 1, 2012, 731 daily observations) and analysis (January 1, 2013 – December 31, 2013, 365 daily observations). Total: 11,102 articles processed; 4,070 English-language titles analyzed via VADER.</w:t>
      </w:r>
    </w:p>
    <w:p>
      <w:pPr>
        <w:spacing w:after="160"/>
      </w:pPr>
      <w:r>
        <w:rPr>
          <w:rFonts w:ascii="Arial" w:cs="Arial" w:eastAsia="Arial" w:hAnsi="Arial"/>
          <w:sz w:val="22"/>
          <w:szCs w:val="22"/>
        </w:rPr>
        <w:t xml:space="preserve">The result SRM = 0.0088 (Low Resonance) reveals the </w:t>
      </w:r>
      <w:r>
        <w:rPr>
          <w:rFonts w:ascii="Arial" w:cs="Arial" w:eastAsia="Arial" w:hAnsi="Arial"/>
          <w:b/>
          <w:bCs/>
          <w:sz w:val="22"/>
          <w:szCs w:val="22"/>
        </w:rPr>
        <w:t xml:space="preserve">Legacy Paradox</w:t>
      </w:r>
      <w:r>
        <w:rPr>
          <w:rFonts w:ascii="Arial" w:cs="Arial" w:eastAsia="Arial" w:hAnsi="Arial"/>
          <w:sz w:val="22"/>
          <w:szCs w:val="22"/>
        </w:rPr>
        <w:t xml:space="preserve">: a symbol of extraordinary historical magnitude — Mandela’s death on December 5, 2013 — produces only moderate SRM due to the structural compression imposed by the semantic coherence penalty (D=0.742) and limited network diversity (N=0.510) in the US-centric Media Cloud dataset. The 4.19x escalation from baseline generates V=0.3106, the highest among “saturated” symbols, yet the SRM score remains low, confirming that viral velocity alone is insufficient without semantic fragmentation and network breadth.</w:t>
      </w:r>
    </w:p>
    <w:p>
      <w:pPr>
        <w:spacing w:after="160"/>
      </w:pPr>
      <w:r>
        <w:rPr>
          <w:rFonts w:ascii="Arial" w:cs="Arial" w:eastAsia="Arial" w:hAnsi="Arial"/>
          <w:sz w:val="22"/>
          <w:szCs w:val="22"/>
        </w:rPr>
        <w:t xml:space="preserve">VADER computation on 4,070 English-language titles produces A=0.2462, reflecting moderate emotional charge: Mandela generates coverage comparable in intensity to Orbán (A=0.2359), though with a positive bias (+0.039 compound average) consistent with his status as a universally respected historical figure.</w:t>
      </w:r>
    </w:p>
    <w:p>
      <w:r>
        <w:t xml:space="preserve"/>
      </w:r>
    </w:p>
    <w:p>
      <w:pPr>
        <w:spacing w:after="120"/>
      </w:pPr>
      <w:r>
        <w:rPr>
          <w:rFonts w:ascii="Arial" w:cs="Arial" w:eastAsia="Arial" w:hAnsi="Arial"/>
          <w:i/>
          <w:iCs/>
          <w:color w:val="444444"/>
          <w:sz w:val="20"/>
          <w:szCs w:val="20"/>
        </w:rPr>
        <w:t xml:space="preserve">Keywords: Politomorphism, Social Resonance Model, Nelson Mandela, legacy paradox, South Africa, VADER sentiment analysis, Media Cloud, computational social science</w:t>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1. Introduction</w:t>
      </w:r>
    </w:p>
    <w:p>
      <w:pPr>
        <w:spacing w:after="160"/>
      </w:pPr>
      <w:r>
        <w:rPr>
          <w:rFonts w:ascii="Arial" w:cs="Arial" w:eastAsia="Arial" w:hAnsi="Arial"/>
          <w:sz w:val="22"/>
          <w:szCs w:val="22"/>
        </w:rPr>
        <w:t xml:space="preserve">This paper reports the ninth validated run of SRM on real data, using the “nelson mandela” symbol as a case study. Previous validations: (1) Sunflower Movement, Taiwan 2014; (2) Călin Georgescu, Romania 2024; (3) Marcel Ciolacu, Romania 2025–26; (4) Donald Trump, USA 2015–2016; (5) Volodymyr Zelensky, 2022–2026; (6) Vladimir Putin, 2022–2026; (7) George Simion, Romania 2024–2026; (8) Viktor Orbán, Hungary 2022–2026.</w:t>
      </w:r>
    </w:p>
    <w:p>
      <w:pPr>
        <w:spacing w:after="160"/>
      </w:pPr>
      <w:r>
        <w:rPr>
          <w:rFonts w:ascii="Arial" w:cs="Arial" w:eastAsia="Arial" w:hAnsi="Arial"/>
          <w:sz w:val="22"/>
          <w:szCs w:val="22"/>
        </w:rPr>
        <w:t xml:space="preserve">Nelson Mandela represents a unique symbolic typology in the dataset: a symbol of global historical significance whose media resonance is constrained not by saturation or controversy but by semantic coherence. Unlike political symbols that generate resonance through fragmentation and competing frames, Mandela’s symbol is characterized by near-universal positive consensus — liberation, reconciliation, dignity — which reduces the Semantic Drift (D) and, through the e⁻λD penalty, compresses SRM output.</w:t>
      </w:r>
    </w:p>
    <w:p>
      <w:pPr>
        <w:spacing w:after="160"/>
      </w:pPr>
      <w:r>
        <w:rPr>
          <w:rFonts w:ascii="Arial" w:cs="Arial" w:eastAsia="Arial" w:hAnsi="Arial"/>
          <w:sz w:val="22"/>
          <w:szCs w:val="22"/>
        </w:rPr>
        <w:t xml:space="preserve">The analysis period (full year 2013) was chosen because it encompasses Mandela’s death on December 5, 2013, the single most significant symbolic event in the dataset period — producing the highest single-day ratio observed across all SRM validations to date (0.08618 on December 6, 2013).</w:t>
      </w:r>
    </w:p>
    <w:p>
      <w:pPr>
        <w:pStyle w:val="Heading2"/>
      </w:pPr>
      <w:r>
        <w:rPr>
          <w:rFonts w:ascii="Arial" w:cs="Arial" w:eastAsia="Arial" w:hAnsi="Arial"/>
          <w:b/>
          <w:bCs/>
          <w:color w:val="2E75B6"/>
          <w:sz w:val="26"/>
          <w:szCs w:val="26"/>
        </w:rPr>
        <w:t xml:space="preserve">1.1 Research Question</w:t>
      </w:r>
    </w:p>
    <w:p>
      <w:pPr>
        <w:spacing w:after="160"/>
      </w:pPr>
      <w:r>
        <w:rPr>
          <w:rFonts w:ascii="Arial" w:cs="Arial" w:eastAsia="Arial" w:hAnsi="Arial"/>
          <w:sz w:val="22"/>
          <w:szCs w:val="22"/>
        </w:rPr>
        <w:t xml:space="preserve">Does semantic coherence — the near-universal positive framing of a historical icon — structurally limit SRM scores even during peak symbolic events? And how does a legacy symbol compare to crisis-born or politically contested symbols in the SRM framework?</w:t>
      </w:r>
    </w:p>
    <w:p>
      <w:r>
        <w:t xml:space="preserve"/>
      </w:r>
    </w:p>
    <w:p>
      <w:pPr>
        <w:pStyle w:val="Heading1"/>
      </w:pPr>
      <w:r>
        <w:rPr>
          <w:rFonts w:ascii="Arial" w:cs="Arial" w:eastAsia="Arial" w:hAnsi="Arial"/>
          <w:b/>
          <w:bCs/>
          <w:color w:val="1F4E79"/>
          <w:sz w:val="32"/>
          <w:szCs w:val="32"/>
        </w:rPr>
        <w:t xml:space="preserve">2. Social Resonance Model — Technical Specifications</w:t>
      </w:r>
    </w:p>
    <w:p>
      <w:pPr>
        <w:pStyle w:val="Heading2"/>
      </w:pPr>
      <w:r>
        <w:rPr>
          <w:rFonts w:ascii="Arial" w:cs="Arial" w:eastAsia="Arial" w:hAnsi="Arial"/>
          <w:b/>
          <w:bCs/>
          <w:color w:val="2E75B6"/>
          <w:sz w:val="26"/>
          <w:szCs w:val="26"/>
        </w:rPr>
        <w:t xml:space="preserve">2.1 SRM Formula</w:t>
      </w:r>
    </w:p>
    <w:p>
      <w:pPr>
        <w:spacing w:before="160" w:after="160"/>
        <w:jc w:val="center"/>
      </w:pPr>
      <w:r>
        <w:rPr>
          <w:rFonts w:ascii="Arial" w:cs="Arial" w:eastAsia="Arial" w:hAnsi="Arial"/>
          <w:b/>
          <w:bCs/>
          <w:color w:val="1F4E79"/>
          <w:sz w:val="28"/>
          <w:szCs w:val="28"/>
        </w:rPr>
        <w:t xml:space="preserve">SRM = V × A × e⁻(λD) × N</w:t>
      </w:r>
    </w:p>
    <w:p>
      <w:pPr>
        <w:spacing w:after="160"/>
      </w:pPr>
      <w:r>
        <w:rPr>
          <w:rFonts w:ascii="Arial" w:cs="Arial" w:eastAsia="Arial" w:hAnsi="Arial"/>
          <w:sz w:val="22"/>
          <w:szCs w:val="22"/>
        </w:rPr>
        <w:t xml:space="preserve">With λ=2 and D=0.742, the semantic factor reduces to e⁻(1.484) = 0.2267, compressing the formula’s output by approximately 77.3%.</w:t>
      </w:r>
    </w:p>
    <w:p>
      <w:r>
        <w:t xml:space="preserve"/>
      </w:r>
    </w:p>
    <w:p>
      <w:pPr>
        <w:pStyle w:val="Heading1"/>
      </w:pPr>
      <w:r>
        <w:rPr>
          <w:rFonts w:ascii="Arial" w:cs="Arial" w:eastAsia="Arial" w:hAnsi="Arial"/>
          <w:b/>
          <w:bCs/>
          <w:color w:val="1F4E79"/>
          <w:sz w:val="32"/>
          <w:szCs w:val="32"/>
        </w:rPr>
        <w:t xml:space="preserve">3. Methodology</w:t>
      </w:r>
    </w:p>
    <w:p>
      <w:pPr>
        <w:pStyle w:val="Heading2"/>
      </w:pPr>
      <w:r>
        <w:rPr>
          <w:rFonts w:ascii="Arial" w:cs="Arial" w:eastAsia="Arial" w:hAnsi="Arial"/>
          <w:b/>
          <w:bCs/>
          <w:color w:val="2E75B6"/>
          <w:sz w:val="26"/>
          <w:szCs w:val="26"/>
        </w:rPr>
        <w:t xml:space="preserve">3.1 Data Source</w:t>
      </w:r>
    </w:p>
    <w:p>
      <w:pPr>
        <w:spacing w:after="160"/>
      </w:pPr>
      <w:r>
        <w:rPr>
          <w:rFonts w:ascii="Arial" w:cs="Arial" w:eastAsia="Arial" w:hAnsi="Arial"/>
          <w:sz w:val="22"/>
          <w:szCs w:val="22"/>
        </w:rPr>
        <w:t xml:space="preserve">Primary source: Media Cloud (mediacloud.org). Search term: “NELSON MANDELA”. Collections: US National, US State &amp; Local, European.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Articles/Day</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Baseline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Jan 1, 2010 – Jan 1, 2012</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731</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3.63 | avg ratio 0.000639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Jan 1, 2013 – Dec 31, 2013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365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23.14 | avg ratio 0.002679</w:t>
            </w:r>
          </w:p>
        </w:tc>
      </w:tr>
    </w:tbl>
    <w:p>
      <w:r>
        <w:t xml:space="preserve"/>
      </w:r>
    </w:p>
    <w:p>
      <w:pPr>
        <w:spacing w:after="160"/>
      </w:pPr>
      <w:r>
        <w:rPr>
          <w:rFonts w:ascii="Arial" w:cs="Arial" w:eastAsia="Arial" w:hAnsi="Arial"/>
          <w:sz w:val="22"/>
          <w:szCs w:val="22"/>
        </w:rPr>
        <w:t xml:space="preserve">Top sources (combined periods): reuters.com, chicagotribune.com, cnn.com, nytimes.com, baltimoresun.com, washingtonpost.com, usatoday.com, foxnews.com, latimes.com, cbsnews.com.</w:t>
      </w:r>
    </w:p>
    <w:p>
      <w:pPr>
        <w:pStyle w:val="Heading2"/>
      </w:pPr>
      <w:r>
        <w:rPr>
          <w:rFonts w:ascii="Arial" w:cs="Arial" w:eastAsia="Arial" w:hAnsi="Arial"/>
          <w:b/>
          <w:bCs/>
          <w:color w:val="2E75B6"/>
          <w:sz w:val="26"/>
          <w:szCs w:val="26"/>
        </w:rPr>
        <w:t xml:space="preserve">3.2 V Computation — The Legacy Paradox</w:t>
      </w:r>
    </w:p>
    <w:p>
      <w:pPr>
        <w:spacing w:before="160" w:after="160"/>
        <w:jc w:val="center"/>
      </w:pPr>
      <w:r>
        <w:rPr>
          <w:rFonts w:ascii="Arial" w:cs="Arial" w:eastAsia="Arial" w:hAnsi="Arial"/>
          <w:b/>
          <w:bCs/>
          <w:color w:val="1F4E79"/>
          <w:sz w:val="24"/>
          <w:szCs w:val="24"/>
        </w:rPr>
        <w:t xml:space="preserve">V = log(1 + 4.19) / log(1 + 200) = 0.3106</w:t>
      </w:r>
    </w:p>
    <w:p>
      <w:pPr>
        <w:spacing w:after="160"/>
      </w:pPr>
      <w:r>
        <w:rPr>
          <w:rFonts w:ascii="Arial" w:cs="Arial" w:eastAsia="Arial" w:hAnsi="Arial"/>
          <w:sz w:val="22"/>
          <w:szCs w:val="22"/>
        </w:rPr>
        <w:t xml:space="preserve">The 4.19x escalation from baseline (0.000639 → 0.002679) generates V=0.3106 — the highest among all “low SRM” symbols in the dataset, and substantially above Orbán (V=0.1684) and Putin (V=0.2170). This reflects the genuine spike generated by Mandela’s death: December 5–15, 2013 produced daily ratios between 0.034 and 0.086, with December 6 reaching the highest single-day ratio (0.08618) observed in any SRM validation.</w:t>
      </w:r>
    </w:p>
    <w:p>
      <w:pPr>
        <w:spacing w:after="160"/>
      </w:pPr>
      <w:r>
        <w:rPr>
          <w:rFonts w:ascii="Arial" w:cs="Arial" w:eastAsia="Arial" w:hAnsi="Arial"/>
          <w:sz w:val="22"/>
          <w:szCs w:val="22"/>
        </w:rPr>
        <w:t xml:space="preserve">However, the paradox emerges precisely here: despite producing the highest acute spike in the dataset, Mandela’s overall SRM remains low. The Legacy Paradox identifies the mechanism: V captures the escalation from baseline, but the semantic penalty e⁻λD=0.2267 and the network constraint N=0.510 structurally limit the final score.</w:t>
      </w:r>
    </w:p>
    <w:p>
      <w:pPr>
        <w:pStyle w:val="Heading2"/>
      </w:pPr>
      <w:r>
        <w:rPr>
          <w:rFonts w:ascii="Arial" w:cs="Arial" w:eastAsia="Arial" w:hAnsi="Arial"/>
          <w:b/>
          <w:bCs/>
          <w:color w:val="2E75B6"/>
          <w:sz w:val="26"/>
          <w:szCs w:val="26"/>
        </w:rPr>
        <w:t xml:space="preserve">3.3 A Computation — VADER on 4,070 Titles</w:t>
      </w:r>
    </w:p>
    <w:p>
      <w:pPr>
        <w:spacing w:after="160"/>
      </w:pPr>
      <w:r>
        <w:rPr>
          <w:rFonts w:ascii="Arial" w:cs="Arial" w:eastAsia="Arial" w:hAnsi="Arial"/>
          <w:sz w:val="22"/>
          <w:szCs w:val="22"/>
        </w:rPr>
        <w:t xml:space="preserve">VADER was applied to all English-language titles containing “mandela” across both corpora (11,102 total articles, 4,070 with “mandela” in title).</w:t>
      </w:r>
    </w:p>
    <w:p>
      <w:pPr>
        <w:spacing w:before="120" w:after="120"/>
        <w:jc w:val="center"/>
      </w:pPr>
      <w:r>
        <w:rPr>
          <w:rFonts w:ascii="Arial" w:cs="Arial" w:eastAsia="Arial" w:hAnsi="Arial"/>
          <w:b/>
          <w:bCs/>
          <w:sz w:val="22"/>
          <w:szCs w:val="22"/>
        </w:rPr>
        <w:t xml:space="preserve">A = 0.2462 (n=4,070 English titles, VADER automated)</w:t>
      </w:r>
    </w:p>
    <w:p>
      <w:pPr>
        <w:spacing w:after="160"/>
      </w:pPr>
      <w:r>
        <w:rPr>
          <w:rFonts w:ascii="Arial" w:cs="Arial" w:eastAsia="Arial" w:hAnsi="Arial"/>
          <w:sz w:val="22"/>
          <w:szCs w:val="22"/>
        </w:rPr>
        <w:t xml:space="preserve">Distribution: 43.7% neutral, 36.7% medium, 19.6% intense. Compound average: +0.039 (slightly positive). The predominantly neutral-to-moderate coverage with slight positive bias reflects Mandela’s unique status: he generates reverential and analytical coverage rather than adversarial political framing. This is the only symbol in the dataset with a clearly positive compound average, all others clustering near zero or negative.</w:t>
      </w:r>
    </w:p>
    <w:p>
      <w:pPr>
        <w:pStyle w:val="Heading2"/>
      </w:pPr>
      <w:r>
        <w:rPr>
          <w:rFonts w:ascii="Arial" w:cs="Arial" w:eastAsia="Arial" w:hAnsi="Arial"/>
          <w:b/>
          <w:bCs/>
          <w:color w:val="2E75B6"/>
          <w:sz w:val="26"/>
          <w:szCs w:val="26"/>
        </w:rPr>
        <w:t xml:space="preserve">3.4 Peak Event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2013-12-06</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0.08618</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Mandela death announced — global mourning begins (373 articles, highest single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2013-12-10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0.05247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Memorial service at FNB Stadium, Johannesburg — 100+ world leaders attend</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2013-12-05</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0.05037</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Mandela passes away aged 95 — initial breaking news coverage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2013-12-15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0.04180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State funeral at Qunu, Eastern Cape — continued global coverage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2013-12-07</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0.03458</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World tributes continue — legacy assessments, obituaries, political reactions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2013-06-xx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0.005329*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June avg ratio — Mandela hospitalized for recurring lung infection (peak hospitalization coverage)</w:t>
            </w:r>
          </w:p>
        </w:tc>
      </w:tr>
    </w:tbl>
    <w:p>
      <w:pPr>
        <w:spacing w:after="120"/>
      </w:pPr>
      <w:r>
        <w:rPr>
          <w:rFonts w:ascii="Arial" w:cs="Arial" w:eastAsia="Arial" w:hAnsi="Arial"/>
          <w:i/>
          <w:iCs/>
          <w:color w:val="444444"/>
          <w:sz w:val="20"/>
          <w:szCs w:val="20"/>
        </w:rPr>
        <w:t xml:space="preserve">* Monthly average ratio for June 2013 (hospitalization period). Individual day peak ratios during hospitalization reached ~0.01.</w:t>
      </w:r>
    </w:p>
    <w:p>
      <w:r>
        <w:t xml:space="preserve"/>
      </w:r>
    </w:p>
    <w:p>
      <w:pPr>
        <w:pStyle w:val="Heading2"/>
      </w:pPr>
      <w:r>
        <w:rPr>
          <w:rFonts w:ascii="Arial" w:cs="Arial" w:eastAsia="Arial" w:hAnsi="Arial"/>
          <w:b/>
          <w:bCs/>
          <w:color w:val="2E75B6"/>
          <w:sz w:val="26"/>
          <w:szCs w:val="26"/>
        </w:rPr>
        <w:t xml:space="preserve">3.5 Semantic Frame Analysis — D=0.742</w:t>
      </w:r>
    </w:p>
    <w:p>
      <w:pPr>
        <w:spacing w:after="160"/>
      </w:pPr>
      <w:r>
        <w:rPr>
          <w:rFonts w:ascii="Arial" w:cs="Arial" w:eastAsia="Arial" w:hAnsi="Arial"/>
          <w:sz w:val="22"/>
          <w:szCs w:val="22"/>
        </w:rPr>
        <w:t xml:space="preserve">Five principal semantic frames identified across the corpus:</w:t>
      </w:r>
    </w:p>
    <w:p>
      <w:pPr>
        <w:pStyle w:val="ListParagraph"/>
        <w:numPr>
          <w:ilvl w:val="0"/>
          <w:numId w:val="2"/>
        </w:numPr>
        <w:spacing w:after="100"/>
      </w:pPr>
      <w:r>
        <w:rPr>
          <w:rFonts w:ascii="Arial" w:cs="Arial" w:eastAsia="Arial" w:hAnsi="Arial"/>
          <w:sz w:val="22"/>
          <w:szCs w:val="22"/>
        </w:rPr>
        <w:t xml:space="preserve">Liberation icon / anti-apartheid hero</w:t>
      </w:r>
    </w:p>
    <w:p>
      <w:pPr>
        <w:pStyle w:val="ListParagraph"/>
        <w:numPr>
          <w:ilvl w:val="0"/>
          <w:numId w:val="2"/>
        </w:numPr>
        <w:spacing w:after="100"/>
      </w:pPr>
      <w:r>
        <w:rPr>
          <w:rFonts w:ascii="Arial" w:cs="Arial" w:eastAsia="Arial" w:hAnsi="Arial"/>
          <w:sz w:val="22"/>
          <w:szCs w:val="22"/>
        </w:rPr>
        <w:t xml:space="preserve">Reconciliation symbol / “Rainbow Nation” architect</w:t>
      </w:r>
    </w:p>
    <w:p>
      <w:pPr>
        <w:pStyle w:val="ListParagraph"/>
        <w:numPr>
          <w:ilvl w:val="0"/>
          <w:numId w:val="2"/>
        </w:numPr>
        <w:spacing w:after="100"/>
      </w:pPr>
      <w:r>
        <w:rPr>
          <w:rFonts w:ascii="Arial" w:cs="Arial" w:eastAsia="Arial" w:hAnsi="Arial"/>
          <w:sz w:val="22"/>
          <w:szCs w:val="22"/>
        </w:rPr>
        <w:t xml:space="preserve">Aging elder / mortality narrative</w:t>
      </w:r>
    </w:p>
    <w:p>
      <w:pPr>
        <w:pStyle w:val="ListParagraph"/>
        <w:numPr>
          <w:ilvl w:val="0"/>
          <w:numId w:val="2"/>
        </w:numPr>
        <w:spacing w:after="100"/>
      </w:pPr>
      <w:r>
        <w:rPr>
          <w:rFonts w:ascii="Arial" w:cs="Arial" w:eastAsia="Arial" w:hAnsi="Arial"/>
          <w:sz w:val="22"/>
          <w:szCs w:val="22"/>
        </w:rPr>
        <w:t xml:space="preserve">Legacy assessor / post-apartheid critique</w:t>
      </w:r>
    </w:p>
    <w:p>
      <w:pPr>
        <w:pStyle w:val="ListParagraph"/>
        <w:numPr>
          <w:ilvl w:val="0"/>
          <w:numId w:val="2"/>
        </w:numPr>
        <w:spacing w:after="100"/>
      </w:pPr>
      <w:r>
        <w:rPr>
          <w:rFonts w:ascii="Arial" w:cs="Arial" w:eastAsia="Arial" w:hAnsi="Arial"/>
          <w:sz w:val="22"/>
          <w:szCs w:val="22"/>
        </w:rPr>
        <w:t xml:space="preserve">Global mourning anchor</w:t>
      </w:r>
    </w:p>
    <w:p>
      <w:r>
        <w:t xml:space="preserve"/>
      </w:r>
    </w:p>
    <w:p>
      <w:pPr>
        <w:spacing w:after="160"/>
      </w:pPr>
      <w:r>
        <w:rPr>
          <w:rFonts w:ascii="Arial" w:cs="Arial" w:eastAsia="Arial" w:hAnsi="Arial"/>
          <w:sz w:val="22"/>
          <w:szCs w:val="22"/>
        </w:rPr>
        <w:t xml:space="preserve">D=0.742 is the second-lowest in the dataset after Zelensky (D=0.680). The low fragmentation reflects Mandela’s near-universal positive framing — Frames 1 and 2 dominate with minimal adversarial counter-narrative in mainstream Western media. The slight elevation above Zelensky reflects the presence of Frame 4 (economic critique) and the tension between hagiographic coverage and more critical assessments in left-leaning media.</w:t>
      </w:r>
    </w:p>
    <w:p>
      <w:pPr>
        <w:pStyle w:val="Heading2"/>
      </w:pPr>
      <w:r>
        <w:rPr>
          <w:rFonts w:ascii="Arial" w:cs="Arial" w:eastAsia="Arial" w:hAnsi="Arial"/>
          <w:b/>
          <w:bCs/>
          <w:color w:val="2E75B6"/>
          <w:sz w:val="26"/>
          <w:szCs w:val="26"/>
        </w:rPr>
        <w:t xml:space="preserve">3.6 Methodological Limitations</w:t>
      </w:r>
    </w:p>
    <w:p>
      <w:pPr>
        <w:pStyle w:val="ListParagraph"/>
        <w:numPr>
          <w:ilvl w:val="0"/>
          <w:numId w:val="2"/>
        </w:numPr>
        <w:spacing w:after="100"/>
      </w:pPr>
      <w:r>
        <w:rPr>
          <w:rFonts w:ascii="Arial" w:cs="Arial" w:eastAsia="Arial" w:hAnsi="Arial"/>
          <w:b/>
          <w:bCs/>
          <w:sz w:val="22"/>
          <w:szCs w:val="22"/>
        </w:rPr>
        <w:t xml:space="preserve">Analysis period limited to 2013:</w:t>
      </w:r>
      <w:r>
        <w:rPr>
          <w:rFonts w:ascii="Arial" w:cs="Arial" w:eastAsia="Arial" w:hAnsi="Arial"/>
          <w:sz w:val="22"/>
          <w:szCs w:val="22"/>
        </w:rPr>
        <w:t xml:space="preserve"> Mandela’s 1990 release — the theoretically optimal High Resonance anchor — predates Media Cloud’s coverage. The 2013 dataset captures legacy resonance, not emergence resonance.</w:t>
      </w:r>
    </w:p>
    <w:p>
      <w:pPr>
        <w:pStyle w:val="ListParagraph"/>
        <w:numPr>
          <w:ilvl w:val="0"/>
          <w:numId w:val="2"/>
        </w:numPr>
        <w:spacing w:after="100"/>
      </w:pPr>
      <w:r>
        <w:rPr>
          <w:rFonts w:ascii="Arial" w:cs="Arial" w:eastAsia="Arial" w:hAnsi="Arial"/>
          <w:b/>
          <w:bCs/>
          <w:sz w:val="22"/>
          <w:szCs w:val="22"/>
        </w:rPr>
        <w:t xml:space="preserve">US-centric dataset:</w:t>
      </w:r>
      <w:r>
        <w:rPr>
          <w:rFonts w:ascii="Arial" w:cs="Arial" w:eastAsia="Arial" w:hAnsi="Arial"/>
          <w:sz w:val="22"/>
          <w:szCs w:val="22"/>
        </w:rPr>
        <w:t xml:space="preserve"> Media Cloud’s US National + US State &amp; Local collections underrepresent South African, African, and Global South media, likely suppressing N. A global dataset would produce higher N.</w:t>
      </w:r>
    </w:p>
    <w:p>
      <w:pPr>
        <w:pStyle w:val="ListParagraph"/>
        <w:numPr>
          <w:ilvl w:val="0"/>
          <w:numId w:val="2"/>
        </w:numPr>
        <w:spacing w:after="100"/>
      </w:pPr>
      <w:r>
        <w:rPr>
          <w:rFonts w:ascii="Arial" w:cs="Arial" w:eastAsia="Arial" w:hAnsi="Arial"/>
          <w:b/>
          <w:bCs/>
          <w:sz w:val="22"/>
          <w:szCs w:val="22"/>
        </w:rPr>
        <w:t xml:space="preserve">D=0.742 expert-estimated:</w:t>
      </w:r>
      <w:r>
        <w:rPr>
          <w:rFonts w:ascii="Arial" w:cs="Arial" w:eastAsia="Arial" w:hAnsi="Arial"/>
          <w:sz w:val="22"/>
          <w:szCs w:val="22"/>
        </w:rPr>
        <w:t xml:space="preserve"> Automated topic modeling required for full validation.</w:t>
      </w:r>
    </w:p>
    <w:p>
      <w:pPr>
        <w:pStyle w:val="ListParagraph"/>
        <w:numPr>
          <w:ilvl w:val="0"/>
          <w:numId w:val="2"/>
        </w:numPr>
        <w:spacing w:after="100"/>
      </w:pPr>
      <w:r>
        <w:rPr>
          <w:rFonts w:ascii="Arial" w:cs="Arial" w:eastAsia="Arial" w:hAnsi="Arial"/>
          <w:b/>
          <w:bCs/>
          <w:sz w:val="22"/>
          <w:szCs w:val="22"/>
        </w:rPr>
        <w:t xml:space="preserve">Nine-case study:</w:t>
      </w:r>
      <w:r>
        <w:rPr>
          <w:rFonts w:ascii="Arial" w:cs="Arial" w:eastAsia="Arial" w:hAnsi="Arial"/>
          <w:sz w:val="22"/>
          <w:szCs w:val="22"/>
        </w:rPr>
        <w:t xml:space="preserve"> Full calibration requires 10–20 symbols minimum.</w:t>
      </w:r>
    </w:p>
    <w:p>
      <w:r>
        <w:t xml:space="preserve"/>
      </w:r>
    </w:p>
    <w:p>
      <w:pPr>
        <w:pStyle w:val="Heading1"/>
      </w:pPr>
      <w:r>
        <w:rPr>
          <w:rFonts w:ascii="Arial" w:cs="Arial" w:eastAsia="Arial" w:hAnsi="Arial"/>
          <w:b/>
          <w:bCs/>
          <w:color w:val="1F4E79"/>
          <w:sz w:val="32"/>
          <w:szCs w:val="32"/>
        </w:rPr>
        <w:t xml:space="preserve">4. Results</w:t>
      </w:r>
    </w:p>
    <w:p>
      <w:pPr>
        <w:pStyle w:val="Heading2"/>
      </w:pPr>
      <w:r>
        <w:rPr>
          <w:rFonts w:ascii="Arial" w:cs="Arial" w:eastAsia="Arial" w:hAnsi="Arial"/>
          <w:b/>
          <w:bCs/>
          <w:color w:val="2E75B6"/>
          <w:sz w:val="26"/>
          <w:szCs w:val="26"/>
        </w:rPr>
        <w:t xml:space="preserve">4.1 Variable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V — Viral Velocity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19"/>
                <w:szCs w:val="19"/>
              </w:rPr>
              <w:t xml:space="preserve">0.3106</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Computed — CSV Media Cloud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A — Affective 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0.2462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VADER — 4,070 English titles</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D — Semantic Drift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19"/>
                <w:szCs w:val="19"/>
              </w:rPr>
              <w:t xml:space="preserve">0.7420</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Expert estimated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e⁻(λD) (λ=2)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0.2267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Computed</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N — Network Coverage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19"/>
                <w:szCs w:val="19"/>
              </w:rPr>
              <w:t xml:space="preserve">0.5100</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Computed — CSV Media Cloud (153 unique sources)</w:t>
            </w:r>
          </w:p>
        </w:tc>
      </w:tr>
      <w:tr>
        <w:tc>
          <w:tcPr>
            <w:tcW w:type="dxa" w:w="3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SRM = V×A×e⁻(λD)×N</w:t>
            </w:r>
          </w:p>
        </w:tc>
        <w:tc>
          <w:tcPr>
            <w:tcW w:type="dxa" w:w="2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0.0088</w:t>
            </w:r>
          </w:p>
        </w:tc>
        <w:tc>
          <w:tcPr>
            <w:tcW w:type="dxa" w:w="3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Computed</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Interpretation</w:t>
            </w:r>
          </w:p>
        </w:tc>
        <w:tc>
          <w:tcPr>
            <w:tcW w:type="dxa" w:w="5560"/>
            <w:gridSpan w:val="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C00000"/>
                <w:sz w:val="22"/>
                <w:szCs w:val="22"/>
              </w:rPr>
              <w:t xml:space="preserve">LOW RESONANCE (Legacy Paradox)</w:t>
            </w:r>
          </w:p>
        </w:tc>
      </w:tr>
    </w:tbl>
    <w:p>
      <w:r>
        <w:t xml:space="preserve"/>
      </w:r>
    </w:p>
    <w:p>
      <w:pPr>
        <w:pStyle w:val="Heading2"/>
      </w:pPr>
      <w:r>
        <w:rPr>
          <w:rFonts w:ascii="Arial" w:cs="Arial" w:eastAsia="Arial" w:hAnsi="Arial"/>
          <w:b/>
          <w:bCs/>
          <w:color w:val="2E75B6"/>
          <w:sz w:val="26"/>
          <w:szCs w:val="26"/>
        </w:rPr>
        <w:t xml:space="preserve">4.2 Nine-Symbol Comparative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20"/>
        <w:gridCol w:w="720"/>
        <w:gridCol w:w="720"/>
        <w:gridCol w:w="720"/>
        <w:gridCol w:w="900"/>
        <w:gridCol w:w="298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Symbol / Context</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SRM</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Typology</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George Simion (RO, 2024–26)</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0.279</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0.099</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0.812</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0.996</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0.0054</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Fragmented Diffusion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Viktor Orbán (HU, 2022–26)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0.168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0.236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0.798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0.812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0.0065</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Longevity Saturation</w:t>
            </w:r>
          </w:p>
        </w:tc>
      </w:tr>
      <w:tr>
        <w:tc>
          <w:tcPr>
            <w:tcW w:type="dxa" w:w="2600"/>
            <w:tcBorders>
              <w:top w:val="single" w:color="CCCCCC" w:sz="1"/>
              <w:left w:val="single" w:color="1F4E79" w:sz="4"/>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9"/>
                <w:szCs w:val="19"/>
              </w:rPr>
              <w:t xml:space="preserve">Nelson Mandela (2013)</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0.311</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0.246</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0.742</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0.510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0.0088</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Legacy Resonance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Vladimir Putin (2022–26)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0.217</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0.259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0.847</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0.0103</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Pre-Saturated Contradicted</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Călin Georgescu (RO, 2024)</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0.750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0.398</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0.881</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0.600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0.0307</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Fragmented Diffusion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Marcel Ciolacu (RO, 2025–26)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0.720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0.420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0.841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0.650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0.0365</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Post-Executive Trap</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Sunflower Mvt (TW, 2014)</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0.680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0.420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0.774</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0.580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0.0376</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Fragmented Diffusion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Donald Trump (US, 2015–16)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0.958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0.580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0.734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0.720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0.0922</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High-Velocity Campaign</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Zelensky (UA, 2022–26)</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0.873</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0.640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0.680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0.781</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0.1121</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Sustained Wartime Coherent</w:t>
            </w:r>
          </w:p>
        </w:tc>
      </w:tr>
    </w:tbl>
    <w:p>
      <w:pPr>
        <w:spacing w:after="120"/>
      </w:pPr>
      <w:r>
        <w:rPr>
          <w:rFonts w:ascii="Arial" w:cs="Arial" w:eastAsia="Arial" w:hAnsi="Arial"/>
          <w:i/>
          <w:iCs/>
          <w:color w:val="444444"/>
          <w:sz w:val="20"/>
          <w:szCs w:val="20"/>
        </w:rPr>
        <w:t xml:space="preserve">* New typology introduced by this validation. Note: Mandela 1990 (release from prison) is proposed as a future High Resonance anchor; the 2013 dataset captures legacy, not emergence.</w:t>
      </w:r>
    </w:p>
    <w:p>
      <w:r>
        <w:t xml:space="preserve"/>
      </w:r>
    </w:p>
    <w:p>
      <w:pPr>
        <w:pStyle w:val="Heading1"/>
      </w:pPr>
      <w:r>
        <w:rPr>
          <w:rFonts w:ascii="Arial" w:cs="Arial" w:eastAsia="Arial" w:hAnsi="Arial"/>
          <w:b/>
          <w:bCs/>
          <w:color w:val="1F4E79"/>
          <w:sz w:val="32"/>
          <w:szCs w:val="32"/>
        </w:rPr>
        <w:t xml:space="preserve">5. Discussion</w:t>
      </w:r>
    </w:p>
    <w:p>
      <w:pPr>
        <w:pStyle w:val="Heading2"/>
      </w:pPr>
      <w:r>
        <w:rPr>
          <w:rFonts w:ascii="Arial" w:cs="Arial" w:eastAsia="Arial" w:hAnsi="Arial"/>
          <w:b/>
          <w:bCs/>
          <w:color w:val="2E75B6"/>
          <w:sz w:val="26"/>
          <w:szCs w:val="26"/>
        </w:rPr>
        <w:t xml:space="preserve">5.1 The Legacy Paradox</w:t>
      </w:r>
    </w:p>
    <w:p>
      <w:pPr>
        <w:spacing w:after="160"/>
      </w:pPr>
      <w:r>
        <w:rPr>
          <w:rFonts w:ascii="Arial" w:cs="Arial" w:eastAsia="Arial" w:hAnsi="Arial"/>
          <w:sz w:val="22"/>
          <w:szCs w:val="22"/>
        </w:rPr>
        <w:t xml:space="preserve">The central finding of this validation is the Legacy Paradox: a symbol of extraordinary historical magnitude can produce low SRM scores due to the structural interaction between semantic coherence and network constraint. Mandela’s death generated the highest single-day ratio (0.08618) observed across all nine SRM validations — yet the annual SRM score (0.0088) places him third from the bottom of the comparative dataset.</w:t>
      </w:r>
    </w:p>
    <w:p>
      <w:pPr>
        <w:spacing w:after="160"/>
      </w:pPr>
      <w:r>
        <w:rPr>
          <w:rFonts w:ascii="Arial" w:cs="Arial" w:eastAsia="Arial" w:hAnsi="Arial"/>
          <w:sz w:val="22"/>
          <w:szCs w:val="22"/>
        </w:rPr>
        <w:t xml:space="preserve">The mechanism: V=0.3106 captures genuine escalation, but the semantic factor e⁻(2×0.742)=0.2267 compresses the output by 77.3%. This compression is theoretically justified — a symbol with near-universal positive framing and minimal adversarial counter-narrative does not fragment public discourse in the manner that drives sustained resonance. Consensus, in the SRM framework, is not resonance.</w:t>
      </w:r>
    </w:p>
    <w:p>
      <w:pPr>
        <w:spacing w:after="160"/>
      </w:pPr>
      <w:r>
        <w:rPr>
          <w:rFonts w:ascii="Arial" w:cs="Arial" w:eastAsia="Arial" w:hAnsi="Arial"/>
          <w:sz w:val="22"/>
          <w:szCs w:val="22"/>
        </w:rPr>
        <w:t xml:space="preserve">This extends the framework’s explanatory power: the Longevity Paradox (Orbán) showed that long-term presence suppresses V. The Legacy Paradox shows that semantic coherence suppresses the full formula even when V is comparatively high. Both mechanisms produce low SRM through structurally distinct pathways.</w:t>
      </w:r>
    </w:p>
    <w:p>
      <w:pPr>
        <w:pStyle w:val="Heading2"/>
      </w:pPr>
      <w:r>
        <w:rPr>
          <w:rFonts w:ascii="Arial" w:cs="Arial" w:eastAsia="Arial" w:hAnsi="Arial"/>
          <w:b/>
          <w:bCs/>
          <w:color w:val="2E75B6"/>
          <w:sz w:val="26"/>
          <w:szCs w:val="26"/>
        </w:rPr>
        <w:t xml:space="preserve">5.2 A New Typology: Legacy Resonance Symbol</w:t>
      </w:r>
    </w:p>
    <w:p>
      <w:pPr>
        <w:spacing w:after="160"/>
      </w:pPr>
      <w:r>
        <w:rPr>
          <w:rFonts w:ascii="Arial" w:cs="Arial" w:eastAsia="Arial" w:hAnsi="Arial"/>
          <w:sz w:val="22"/>
          <w:szCs w:val="22"/>
        </w:rPr>
        <w:t xml:space="preserve">Mandela introduces a seventh symbolic typology: the Legacy Resonance Symbol — characterized by a single acute spike (death/funeral event), moderate-high V from that spike, very low D (semantic consensus), and moderate N (US-centric dataset constraint). This typology is structurally distinct from:</w:t>
      </w:r>
    </w:p>
    <w:p>
      <w:pPr>
        <w:pStyle w:val="ListParagraph"/>
        <w:numPr>
          <w:ilvl w:val="0"/>
          <w:numId w:val="3"/>
        </w:numPr>
        <w:spacing w:after="100"/>
      </w:pPr>
      <w:r>
        <w:rPr>
          <w:rFonts w:ascii="Arial" w:cs="Arial" w:eastAsia="Arial" w:hAnsi="Arial"/>
          <w:sz w:val="22"/>
          <w:szCs w:val="22"/>
        </w:rPr>
        <w:t xml:space="preserve">Pre-Saturated Contradicted (Putin): high baseline, adversarial framing, acute crisis trigger</w:t>
      </w:r>
    </w:p>
    <w:p>
      <w:pPr>
        <w:pStyle w:val="ListParagraph"/>
        <w:numPr>
          <w:ilvl w:val="0"/>
          <w:numId w:val="3"/>
        </w:numPr>
        <w:spacing w:after="100"/>
      </w:pPr>
      <w:r>
        <w:rPr>
          <w:rFonts w:ascii="Arial" w:cs="Arial" w:eastAsia="Arial" w:hAnsi="Arial"/>
          <w:sz w:val="22"/>
          <w:szCs w:val="22"/>
        </w:rPr>
        <w:t xml:space="preserve">Longevity Saturation (Orbán): chronic baseline suppression of V</w:t>
      </w:r>
    </w:p>
    <w:p>
      <w:pPr>
        <w:pStyle w:val="ListParagraph"/>
        <w:numPr>
          <w:ilvl w:val="0"/>
          <w:numId w:val="3"/>
        </w:numPr>
        <w:spacing w:after="100"/>
      </w:pPr>
      <w:r>
        <w:rPr>
          <w:rFonts w:ascii="Arial" w:cs="Arial" w:eastAsia="Arial" w:hAnsi="Arial"/>
          <w:sz w:val="22"/>
          <w:szCs w:val="22"/>
        </w:rPr>
        <w:t xml:space="preserve">Sustained Wartime Coherent (Zelensky): coherence combined with high N and very high V</w:t>
      </w:r>
    </w:p>
    <w:p>
      <w:r>
        <w:t xml:space="preserve"/>
      </w:r>
    </w:p>
    <w:p>
      <w:pPr>
        <w:spacing w:after="160"/>
      </w:pPr>
      <w:r>
        <w:rPr>
          <w:rFonts w:ascii="Arial" w:cs="Arial" w:eastAsia="Arial" w:hAnsi="Arial"/>
          <w:sz w:val="22"/>
          <w:szCs w:val="22"/>
        </w:rPr>
        <w:t xml:space="preserve">The Legacy Resonance typology predicts that historical figures whose symbolic deaths generate acute coverage spikes will systematically produce low SRM scores if their semantic framing is consensus-positive. This is a testable prediction: Nelson Mandela 1990 (release) is proposed as the theoretical High Resonance anchor for the dataset, with expected SRM &gt;0.05 due to emergence from near-zero baseline.</w:t>
      </w:r>
    </w:p>
    <w:p>
      <w:pPr>
        <w:pStyle w:val="Heading2"/>
      </w:pPr>
      <w:r>
        <w:rPr>
          <w:rFonts w:ascii="Arial" w:cs="Arial" w:eastAsia="Arial" w:hAnsi="Arial"/>
          <w:b/>
          <w:bCs/>
          <w:color w:val="2E75B6"/>
          <w:sz w:val="26"/>
          <w:szCs w:val="26"/>
        </w:rPr>
        <w:t xml:space="preserve">5.3 Future Directions</w:t>
      </w:r>
    </w:p>
    <w:p>
      <w:pPr>
        <w:pStyle w:val="ListParagraph"/>
        <w:numPr>
          <w:ilvl w:val="0"/>
          <w:numId w:val="2"/>
        </w:numPr>
        <w:spacing w:after="100"/>
      </w:pPr>
      <w:r>
        <w:rPr>
          <w:rFonts w:ascii="Arial" w:cs="Arial" w:eastAsia="Arial" w:hAnsi="Arial"/>
          <w:b/>
          <w:bCs/>
          <w:sz w:val="22"/>
          <w:szCs w:val="22"/>
        </w:rPr>
        <w:t xml:space="preserve">Extension to 10–20 symbols:</w:t>
      </w:r>
      <w:r>
        <w:rPr>
          <w:rFonts w:ascii="Arial" w:cs="Arial" w:eastAsia="Arial" w:hAnsi="Arial"/>
          <w:sz w:val="22"/>
          <w:szCs w:val="22"/>
        </w:rPr>
        <w:t xml:space="preserve"> Emmanuel Macron (movement-to-institution), Giorgia Meloni (fringe-to-power), Nelson Mandela 1990 (High Resonance anchor — requires pre-1990 baseline data).</w:t>
      </w:r>
    </w:p>
    <w:p>
      <w:pPr>
        <w:pStyle w:val="ListParagraph"/>
        <w:numPr>
          <w:ilvl w:val="0"/>
          <w:numId w:val="2"/>
        </w:numPr>
        <w:spacing w:after="100"/>
      </w:pPr>
      <w:r>
        <w:rPr>
          <w:rFonts w:ascii="Arial" w:cs="Arial" w:eastAsia="Arial" w:hAnsi="Arial"/>
          <w:b/>
          <w:bCs/>
          <w:sz w:val="22"/>
          <w:szCs w:val="22"/>
        </w:rPr>
        <w:t xml:space="preserve">Grid search λ calibration:</w:t>
      </w:r>
      <w:r>
        <w:rPr>
          <w:rFonts w:ascii="Arial" w:cs="Arial" w:eastAsia="Arial" w:hAnsi="Arial"/>
          <w:sz w:val="22"/>
          <w:szCs w:val="22"/>
        </w:rPr>
        <w:t xml:space="preserve"> When dataset reaches n=15 with external ground truth.</w:t>
      </w:r>
    </w:p>
    <w:p>
      <w:pPr>
        <w:pStyle w:val="ListParagraph"/>
        <w:numPr>
          <w:ilvl w:val="0"/>
          <w:numId w:val="2"/>
        </w:numPr>
        <w:spacing w:after="100"/>
      </w:pPr>
      <w:r>
        <w:rPr>
          <w:rFonts w:ascii="Arial" w:cs="Arial" w:eastAsia="Arial" w:hAnsi="Arial"/>
          <w:b/>
          <w:bCs/>
          <w:sz w:val="22"/>
          <w:szCs w:val="22"/>
        </w:rPr>
        <w:t xml:space="preserve">N correction for dataset bias:</w:t>
      </w:r>
      <w:r>
        <w:rPr>
          <w:rFonts w:ascii="Arial" w:cs="Arial" w:eastAsia="Arial" w:hAnsi="Arial"/>
          <w:sz w:val="22"/>
          <w:szCs w:val="22"/>
        </w:rPr>
        <w:t xml:space="preserve"> A global Media Cloud query would likely produce N&gt;0.7 for Mandela, substantially increasing SRM. Network normalization methodology requires refinement.</w:t>
      </w:r>
    </w:p>
    <w:p>
      <w:pPr>
        <w:pStyle w:val="ListParagraph"/>
        <w:numPr>
          <w:ilvl w:val="0"/>
          <w:numId w:val="2"/>
        </w:numPr>
        <w:spacing w:after="100"/>
      </w:pPr>
      <w:r>
        <w:rPr>
          <w:rFonts w:ascii="Arial" w:cs="Arial" w:eastAsia="Arial" w:hAnsi="Arial"/>
          <w:b/>
          <w:bCs/>
          <w:sz w:val="22"/>
          <w:szCs w:val="22"/>
        </w:rPr>
        <w:t xml:space="preserve">Longitudinal V analysis:</w:t>
      </w:r>
      <w:r>
        <w:rPr>
          <w:rFonts w:ascii="Arial" w:cs="Arial" w:eastAsia="Arial" w:hAnsi="Arial"/>
          <w:sz w:val="22"/>
          <w:szCs w:val="22"/>
        </w:rPr>
        <w:t xml:space="preserve"> Rolling-window escalation to detect symbolic re-emergence events (e.g., post-death anniversary coverage).</w:t>
      </w:r>
    </w:p>
    <w:p>
      <w:r>
        <w:t xml:space="preserve"/>
      </w:r>
    </w:p>
    <w:p>
      <w:pPr>
        <w:pStyle w:val="Heading1"/>
      </w:pPr>
      <w:r>
        <w:rPr>
          <w:rFonts w:ascii="Arial" w:cs="Arial" w:eastAsia="Arial" w:hAnsi="Arial"/>
          <w:b/>
          <w:bCs/>
          <w:color w:val="1F4E79"/>
          <w:sz w:val="32"/>
          <w:szCs w:val="32"/>
        </w:rPr>
        <w:t xml:space="preserve">6. Conclusions</w:t>
      </w:r>
    </w:p>
    <w:p>
      <w:pPr>
        <w:spacing w:after="160"/>
      </w:pPr>
      <w:r>
        <w:rPr>
          <w:rFonts w:ascii="Arial" w:cs="Arial" w:eastAsia="Arial" w:hAnsi="Arial"/>
          <w:sz w:val="22"/>
          <w:szCs w:val="22"/>
        </w:rPr>
        <w:t xml:space="preserve">This paper presents the ninth computational validation of the Social Resonance Model.</w:t>
      </w:r>
    </w:p>
    <w:p>
      <w:pPr>
        <w:pStyle w:val="ListParagraph"/>
        <w:numPr>
          <w:ilvl w:val="0"/>
          <w:numId w:val="2"/>
        </w:numPr>
        <w:spacing w:after="100"/>
      </w:pPr>
      <w:r>
        <w:rPr>
          <w:rFonts w:ascii="Arial" w:cs="Arial" w:eastAsia="Arial" w:hAnsi="Arial"/>
          <w:sz w:val="22"/>
          <w:szCs w:val="22"/>
        </w:rPr>
        <w:t xml:space="preserve">SRM = 0.0088 (Low Resonance) — V=0.3106 and N=0.5100 from real CSV data; A=0.2462 from VADER on 4,070 titles; D=0.742 expert-estimated;</w:t>
      </w:r>
    </w:p>
    <w:p>
      <w:pPr>
        <w:pStyle w:val="ListParagraph"/>
        <w:numPr>
          <w:ilvl w:val="0"/>
          <w:numId w:val="2"/>
        </w:numPr>
        <w:spacing w:after="100"/>
      </w:pPr>
      <w:r>
        <w:rPr>
          <w:rFonts w:ascii="Arial" w:cs="Arial" w:eastAsia="Arial" w:hAnsi="Arial"/>
          <w:sz w:val="22"/>
          <w:szCs w:val="22"/>
        </w:rPr>
        <w:t xml:space="preserve">The Legacy Paradox is identified: Mandela’s death generated the highest single-day ratio in the dataset (0.08618) yet produces low SRM due to semantic coherence compression (e⁻λD=0.2267) and network constraint (N=0.510);</w:t>
      </w:r>
    </w:p>
    <w:p>
      <w:pPr>
        <w:pStyle w:val="ListParagraph"/>
        <w:numPr>
          <w:ilvl w:val="0"/>
          <w:numId w:val="2"/>
        </w:numPr>
        <w:spacing w:after="100"/>
      </w:pPr>
      <w:r>
        <w:rPr>
          <w:rFonts w:ascii="Arial" w:cs="Arial" w:eastAsia="Arial" w:hAnsi="Arial"/>
          <w:sz w:val="22"/>
          <w:szCs w:val="22"/>
        </w:rPr>
        <w:t xml:space="preserve">A seventh symbolic typology is introduced: Legacy Resonance Symbol — acute spike combined with semantic consensus prevents sustained resonance generation;</w:t>
      </w:r>
    </w:p>
    <w:p>
      <w:pPr>
        <w:pStyle w:val="ListParagraph"/>
        <w:numPr>
          <w:ilvl w:val="0"/>
          <w:numId w:val="2"/>
        </w:numPr>
        <w:spacing w:after="100"/>
      </w:pPr>
      <w:r>
        <w:rPr>
          <w:rFonts w:ascii="Arial" w:cs="Arial" w:eastAsia="Arial" w:hAnsi="Arial"/>
          <w:sz w:val="22"/>
          <w:szCs w:val="22"/>
        </w:rPr>
        <w:t xml:space="preserve">Nine-symbol dataset now covers six distinct typological categories across seven countries.</w:t>
      </w:r>
    </w:p>
    <w:p>
      <w:r>
        <w:t xml:space="preserve"/>
      </w:r>
    </w:p>
    <w:p>
      <w:pPr>
        <w:pStyle w:val="Heading1"/>
      </w:pPr>
      <w:r>
        <w:rPr>
          <w:rFonts w:ascii="Arial" w:cs="Arial" w:eastAsia="Arial" w:hAnsi="Arial"/>
          <w:b/>
          <w:bCs/>
          <w:color w:val="1F4E79"/>
          <w:sz w:val="32"/>
          <w:szCs w:val="32"/>
        </w:rPr>
        <w:t xml:space="preserve">References</w:t>
      </w:r>
    </w:p>
    <w:p>
      <w:pPr>
        <w:spacing w:after="160"/>
      </w:pPr>
      <w:r>
        <w:rPr>
          <w:rFonts w:ascii="Arial" w:cs="Arial" w:eastAsia="Arial" w:hAnsi="Arial"/>
          <w:sz w:val="22"/>
          <w:szCs w:val="22"/>
        </w:rPr>
        <w:t xml:space="preserve">Benoit, W. L. (2014). Accounts, Excuses, and Apologies. SUNY Press.</w:t>
      </w:r>
    </w:p>
    <w:p>
      <w:pPr>
        <w:spacing w:after="160"/>
      </w:pPr>
      <w:r>
        <w:rPr>
          <w:rFonts w:ascii="Arial" w:cs="Arial" w:eastAsia="Arial" w:hAnsi="Arial"/>
          <w:sz w:val="22"/>
          <w:szCs w:val="22"/>
        </w:rPr>
        <w:t xml:space="preserve">Hutto, C. J., &amp; Gilbert, E. (2014). VADER: A Parsimonious Rule-Based Model for Sentiment Analysis. ICWSM.</w:t>
      </w:r>
    </w:p>
    <w:p>
      <w:pPr>
        <w:spacing w:after="160"/>
      </w:pPr>
      <w:r>
        <w:rPr>
          <w:rFonts w:ascii="Arial" w:cs="Arial" w:eastAsia="Arial" w:hAnsi="Arial"/>
          <w:sz w:val="22"/>
          <w:szCs w:val="22"/>
        </w:rPr>
        <w:t xml:space="preserve">Lazer, D. et al. (2009). Computational Social Science. Science, 323(5915), 721–723.</w:t>
      </w:r>
    </w:p>
    <w:p>
      <w:pPr>
        <w:spacing w:after="160"/>
      </w:pPr>
      <w:r>
        <w:rPr>
          <w:rFonts w:ascii="Arial" w:cs="Arial" w:eastAsia="Arial" w:hAnsi="Arial"/>
          <w:sz w:val="22"/>
          <w:szCs w:val="22"/>
        </w:rPr>
        <w:t xml:space="preserve">Moffitt, B. (2016). The Global Rise of Populism. Stanford University Press.</w:t>
      </w:r>
    </w:p>
    <w:p>
      <w:pPr>
        <w:spacing w:after="160"/>
      </w:pPr>
      <w:r>
        <w:rPr>
          <w:rFonts w:ascii="Arial" w:cs="Arial" w:eastAsia="Arial" w:hAnsi="Arial"/>
          <w:sz w:val="22"/>
          <w:szCs w:val="22"/>
        </w:rPr>
        <w:t xml:space="preserve">Rogers, E. M. (2003). Diffusion of Innovations (5th ed.). Free Press.</w:t>
      </w:r>
    </w:p>
    <w:p>
      <w:pPr>
        <w:spacing w:after="160"/>
      </w:pPr>
      <w:r>
        <w:rPr>
          <w:rFonts w:ascii="Arial" w:cs="Arial" w:eastAsia="Arial" w:hAnsi="Arial"/>
          <w:sz w:val="22"/>
          <w:szCs w:val="22"/>
        </w:rPr>
        <w:t xml:space="preserve">Serban, G. F. (2024–2026). Politomorphism: A Theoretical Framework for the Analysis of Symbolic Morphogenesis in Political Space.</w:t>
      </w:r>
    </w:p>
    <w:p>
      <w:pPr>
        <w:spacing w:after="160"/>
      </w:pPr>
      <w:r>
        <w:rPr>
          <w:rFonts w:ascii="Arial" w:cs="Arial" w:eastAsia="Arial" w:hAnsi="Arial"/>
          <w:sz w:val="22"/>
          <w:szCs w:val="22"/>
        </w:rPr>
        <w:t xml:space="preserve">Watts, D. J. (2004). Small Worlds. Princeton University Press.</w:t>
      </w:r>
    </w:p>
    <w:p>
      <w:r>
        <w:t xml:space="preserve"/>
      </w:r>
    </w:p>
    <w:p>
      <w:pPr>
        <w:pBdr>
          <w:bottom w:val="single" w:color="2E75B6" w:sz="6" w:space="1"/>
        </w:pBdr>
      </w:pPr>
      <w:r>
        <w:t xml:space="preserve"/>
      </w:r>
    </w:p>
    <w:p>
      <w:pPr>
        <w:pStyle w:val="Heading2"/>
      </w:pPr>
      <w:r>
        <w:rPr>
          <w:rFonts w:ascii="Arial" w:cs="Arial" w:eastAsia="Arial" w:hAnsi="Arial"/>
          <w:b/>
          <w:bCs/>
          <w:color w:val="2E75B6"/>
          <w:sz w:val="26"/>
          <w:szCs w:val="26"/>
        </w:rPr>
        <w:t xml:space="preserve">Reproducibility Note</w:t>
      </w:r>
    </w:p>
    <w:p>
      <w:pPr>
        <w:spacing w:after="160"/>
      </w:pPr>
      <w:r>
        <w:rPr>
          <w:rFonts w:ascii="Arial" w:cs="Arial" w:eastAsia="Arial" w:hAnsi="Arial"/>
          <w:sz w:val="22"/>
          <w:szCs w:val="22"/>
        </w:rPr>
        <w:t xml:space="preserve">Pipeline: github.com/profserbangabriel-del/politomorphism</w:t>
      </w:r>
    </w:p>
    <w:p>
      <w:pPr>
        <w:spacing w:after="160"/>
      </w:pPr>
      <w:r>
        <w:rPr>
          <w:rFonts w:ascii="Arial" w:cs="Arial" w:eastAsia="Arial" w:hAnsi="Arial"/>
          <w:sz w:val="22"/>
          <w:szCs w:val="22"/>
        </w:rPr>
        <w:t xml:space="preserve">Data: Media Cloud, US National + US State &amp; Local + European. Search term: NELSON MANDELA.</w:t>
      </w:r>
    </w:p>
    <w:p>
      <w:pPr>
        <w:spacing w:after="160"/>
      </w:pPr>
      <w:r>
        <w:rPr>
          <w:rFonts w:ascii="Arial" w:cs="Arial" w:eastAsia="Arial" w:hAnsi="Arial"/>
          <w:sz w:val="22"/>
          <w:szCs w:val="22"/>
        </w:rPr>
        <w:t xml:space="preserve">Baseline: Jan 1 2010 – Jan 1 2012 (731 obs.). Analysis: Jan 1 2013 – Dec 31 2013 (365 obs.).</w:t>
      </w:r>
    </w:p>
    <w:p>
      <w:pPr>
        <w:spacing w:after="160"/>
      </w:pPr>
      <w:r>
        <w:rPr>
          <w:rFonts w:ascii="Arial" w:cs="Arial" w:eastAsia="Arial" w:hAnsi="Arial"/>
          <w:sz w:val="22"/>
          <w:szCs w:val="22"/>
        </w:rPr>
        <w:t xml:space="preserve">VADER corpus: 4,070 titles from MANDELA_URL_content.csv + mANDELA_SECOND_PERIOD_-content_URL.csv.</w:t>
      </w:r>
    </w:p>
    <w:p>
      <w:pPr>
        <w:spacing w:after="160"/>
      </w:pPr>
      <w:r>
        <w:rPr>
          <w:rFonts w:ascii="Arial" w:cs="Arial" w:eastAsia="Arial" w:hAnsi="Arial"/>
          <w:sz w:val="22"/>
          <w:szCs w:val="22"/>
        </w:rPr>
        <w:t xml:space="preserve">ORCID: 0009-0000-2266-3356 | DOI: 10.17605/OSF.IO/HYDNZ</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2026-03-15T14:05:24.269Z</dcterms:created>
  <dcterms:modified xsi:type="dcterms:W3CDTF">2026-03-15T14:05:24.270Z</dcterms:modified>
</cp:coreProperties>
</file>

<file path=docProps/custom.xml><?xml version="1.0" encoding="utf-8"?>
<Properties xmlns="http://schemas.openxmlformats.org/officeDocument/2006/custom-properties" xmlns:vt="http://schemas.openxmlformats.org/officeDocument/2006/docPropsVTypes"/>
</file>