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20" w:type="dxa"/>
        <w:tblInd w:w="-335"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115" w:type="dxa"/>
          <w:right w:w="115" w:type="dxa"/>
        </w:tblCellMar>
        <w:tblLook w:val="0000" w:firstRow="0" w:lastRow="0" w:firstColumn="0" w:lastColumn="0" w:noHBand="0" w:noVBand="0"/>
      </w:tblPr>
      <w:tblGrid>
        <w:gridCol w:w="1260"/>
        <w:gridCol w:w="3025"/>
        <w:gridCol w:w="1260"/>
        <w:gridCol w:w="630"/>
        <w:gridCol w:w="4445"/>
      </w:tblGrid>
      <w:tr w:rsidR="002F1AA1" w:rsidRPr="006165F4" w14:paraId="7E330CF2" w14:textId="77777777" w:rsidTr="00EC250B">
        <w:trPr>
          <w:trHeight w:val="360"/>
        </w:trPr>
        <w:tc>
          <w:tcPr>
            <w:tcW w:w="5545" w:type="dxa"/>
            <w:gridSpan w:val="3"/>
            <w:vMerge w:val="restart"/>
          </w:tcPr>
          <w:p w14:paraId="7096A419" w14:textId="77777777" w:rsidR="002F1AA1" w:rsidRPr="006165F4" w:rsidRDefault="002F1AA1" w:rsidP="00805606">
            <w:pPr>
              <w:pStyle w:val="Heading1"/>
              <w:rPr>
                <w:sz w:val="32"/>
                <w:szCs w:val="32"/>
              </w:rPr>
            </w:pPr>
            <w:r w:rsidRPr="006165F4">
              <w:rPr>
                <w:sz w:val="32"/>
                <w:szCs w:val="32"/>
              </w:rPr>
              <w:t xml:space="preserve">Title V HSI STEM </w:t>
            </w:r>
            <w:r w:rsidR="00DA2532" w:rsidRPr="006165F4">
              <w:rPr>
                <w:sz w:val="32"/>
                <w:szCs w:val="32"/>
              </w:rPr>
              <w:t xml:space="preserve">Competition </w:t>
            </w:r>
          </w:p>
          <w:p w14:paraId="5E225707" w14:textId="77777777" w:rsidR="002F1AA1" w:rsidRPr="006165F4" w:rsidRDefault="00DA2532" w:rsidP="00805606">
            <w:pPr>
              <w:pStyle w:val="Heading1"/>
              <w:rPr>
                <w:sz w:val="32"/>
                <w:szCs w:val="32"/>
              </w:rPr>
            </w:pPr>
            <w:r w:rsidRPr="006165F4">
              <w:rPr>
                <w:sz w:val="32"/>
                <w:szCs w:val="32"/>
              </w:rPr>
              <w:t xml:space="preserve">BMCC </w:t>
            </w:r>
            <w:r w:rsidR="002F1AA1" w:rsidRPr="006165F4">
              <w:rPr>
                <w:sz w:val="32"/>
                <w:szCs w:val="32"/>
              </w:rPr>
              <w:t>Concept Paper</w:t>
            </w:r>
          </w:p>
          <w:p w14:paraId="6671A2CC" w14:textId="77777777" w:rsidR="002F1AA1" w:rsidRPr="006165F4" w:rsidRDefault="00DA2532" w:rsidP="00805606">
            <w:r w:rsidRPr="006165F4">
              <w:rPr>
                <w:noProof/>
              </w:rPr>
              <w:drawing>
                <wp:anchor distT="0" distB="0" distL="114300" distR="114300" simplePos="0" relativeHeight="251658240" behindDoc="1" locked="0" layoutInCell="1" allowOverlap="1" wp14:anchorId="657576B7" wp14:editId="6658310E">
                  <wp:simplePos x="0" y="0"/>
                  <wp:positionH relativeFrom="column">
                    <wp:posOffset>85907</wp:posOffset>
                  </wp:positionH>
                  <wp:positionV relativeFrom="paragraph">
                    <wp:posOffset>53703</wp:posOffset>
                  </wp:positionV>
                  <wp:extent cx="881380" cy="421005"/>
                  <wp:effectExtent l="0" t="0" r="0" b="0"/>
                  <wp:wrapTight wrapText="bothSides">
                    <wp:wrapPolygon edited="0">
                      <wp:start x="0" y="0"/>
                      <wp:lineTo x="0" y="20525"/>
                      <wp:lineTo x="21009" y="20525"/>
                      <wp:lineTo x="210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cc blue on white and orange.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80" cy="421005"/>
                          </a:xfrm>
                          <a:prstGeom prst="rect">
                            <a:avLst/>
                          </a:prstGeom>
                        </pic:spPr>
                      </pic:pic>
                    </a:graphicData>
                  </a:graphic>
                  <wp14:sizeRelH relativeFrom="margin">
                    <wp14:pctWidth>0</wp14:pctWidth>
                  </wp14:sizeRelH>
                  <wp14:sizeRelV relativeFrom="margin">
                    <wp14:pctHeight>0</wp14:pctHeight>
                  </wp14:sizeRelV>
                </wp:anchor>
              </w:drawing>
            </w:r>
          </w:p>
          <w:p w14:paraId="307F6498" w14:textId="77777777" w:rsidR="002F1AA1" w:rsidRPr="006165F4" w:rsidRDefault="002F1AA1" w:rsidP="00805606"/>
        </w:tc>
        <w:tc>
          <w:tcPr>
            <w:tcW w:w="5075" w:type="dxa"/>
            <w:gridSpan w:val="2"/>
            <w:vAlign w:val="center"/>
          </w:tcPr>
          <w:p w14:paraId="2242F80F" w14:textId="3F83D452" w:rsidR="002F1AA1" w:rsidRPr="006165F4" w:rsidRDefault="00D71CDE" w:rsidP="00176A31">
            <w:pPr>
              <w:pStyle w:val="MeetingInformation"/>
            </w:pPr>
            <w:r w:rsidRPr="006165F4">
              <w:t>December 2</w:t>
            </w:r>
            <w:r w:rsidR="00176A31">
              <w:t>3</w:t>
            </w:r>
            <w:r w:rsidRPr="006165F4">
              <w:t>, 2015</w:t>
            </w:r>
          </w:p>
        </w:tc>
      </w:tr>
      <w:tr w:rsidR="002F1AA1" w:rsidRPr="006165F4" w14:paraId="5EC2B60A" w14:textId="77777777" w:rsidTr="00EC250B">
        <w:trPr>
          <w:trHeight w:val="952"/>
        </w:trPr>
        <w:tc>
          <w:tcPr>
            <w:tcW w:w="5545" w:type="dxa"/>
            <w:gridSpan w:val="3"/>
            <w:vMerge/>
          </w:tcPr>
          <w:p w14:paraId="07849448" w14:textId="77777777" w:rsidR="002F1AA1" w:rsidRPr="006165F4" w:rsidRDefault="002F1AA1" w:rsidP="00805606"/>
        </w:tc>
        <w:tc>
          <w:tcPr>
            <w:tcW w:w="5075" w:type="dxa"/>
            <w:gridSpan w:val="2"/>
            <w:vAlign w:val="center"/>
          </w:tcPr>
          <w:p w14:paraId="241BEF94" w14:textId="2825603F" w:rsidR="002F1AA1" w:rsidRPr="006165F4" w:rsidRDefault="002F1AA1" w:rsidP="00EC250B">
            <w:pPr>
              <w:pStyle w:val="MeetingInformation"/>
            </w:pPr>
            <w:r w:rsidRPr="006165F4">
              <w:t>[</w:t>
            </w:r>
            <w:r w:rsidR="00D71CDE" w:rsidRPr="006165F4">
              <w:t xml:space="preserve">Janet </w:t>
            </w:r>
            <w:proofErr w:type="spellStart"/>
            <w:r w:rsidR="00D71CDE" w:rsidRPr="006165F4">
              <w:t>Esquirol</w:t>
            </w:r>
            <w:proofErr w:type="spellEnd"/>
            <w:r w:rsidRPr="006165F4">
              <w:t xml:space="preserve">, </w:t>
            </w:r>
            <w:r w:rsidR="00D71CDE" w:rsidRPr="006165F4">
              <w:t>Assistant Professor</w:t>
            </w:r>
            <w:r w:rsidRPr="006165F4">
              <w:t xml:space="preserve">, </w:t>
            </w:r>
            <w:r w:rsidR="00D71CDE" w:rsidRPr="006165F4">
              <w:t xml:space="preserve">Media Arts and Technology Department, </w:t>
            </w:r>
            <w:r w:rsidR="00D71CDE" w:rsidRPr="006165F4">
              <w:br/>
              <w:t>CUNY BMCC</w:t>
            </w:r>
            <w:r w:rsidRPr="006165F4">
              <w:t>]</w:t>
            </w:r>
          </w:p>
        </w:tc>
      </w:tr>
      <w:tr w:rsidR="002F1AA1" w:rsidRPr="006165F4" w14:paraId="130CB5C1" w14:textId="77777777" w:rsidTr="00EC250B">
        <w:trPr>
          <w:trHeight w:val="961"/>
        </w:trPr>
        <w:tc>
          <w:tcPr>
            <w:tcW w:w="5545" w:type="dxa"/>
            <w:gridSpan w:val="3"/>
            <w:vMerge/>
          </w:tcPr>
          <w:p w14:paraId="6ECE7D17" w14:textId="77777777" w:rsidR="002F1AA1" w:rsidRPr="006165F4" w:rsidRDefault="002F1AA1" w:rsidP="00805606"/>
        </w:tc>
        <w:tc>
          <w:tcPr>
            <w:tcW w:w="5075" w:type="dxa"/>
            <w:gridSpan w:val="2"/>
            <w:vAlign w:val="center"/>
          </w:tcPr>
          <w:p w14:paraId="02A1C4EF" w14:textId="77777777" w:rsidR="002F1AA1" w:rsidRPr="006165F4" w:rsidRDefault="002F1AA1" w:rsidP="00E00D36">
            <w:pPr>
              <w:pStyle w:val="MeetingInformation"/>
            </w:pPr>
            <w:r w:rsidRPr="006165F4">
              <w:t xml:space="preserve">[Contact Information: </w:t>
            </w:r>
            <w:r w:rsidR="00E00D36" w:rsidRPr="006165F4">
              <w:t>199 Chambers Street, Office S622E</w:t>
            </w:r>
            <w:r w:rsidRPr="006165F4">
              <w:t xml:space="preserve">, </w:t>
            </w:r>
            <w:r w:rsidR="00E00D36" w:rsidRPr="006165F4">
              <w:t>212-220-8306</w:t>
            </w:r>
            <w:r w:rsidRPr="006165F4">
              <w:t xml:space="preserve">, </w:t>
            </w:r>
            <w:r w:rsidR="00E00D36" w:rsidRPr="006165F4">
              <w:t>jesquirol@bmcc.cuny.edu</w:t>
            </w:r>
            <w:r w:rsidRPr="006165F4">
              <w:t>]</w:t>
            </w:r>
          </w:p>
        </w:tc>
      </w:tr>
      <w:tr w:rsidR="002F1AA1" w:rsidRPr="006165F4" w14:paraId="3C2FCE82" w14:textId="77777777" w:rsidTr="00EC250B">
        <w:trPr>
          <w:trHeight w:val="772"/>
        </w:trPr>
        <w:tc>
          <w:tcPr>
            <w:tcW w:w="1260" w:type="dxa"/>
            <w:shd w:val="clear" w:color="auto" w:fill="auto"/>
          </w:tcPr>
          <w:p w14:paraId="69A5780B" w14:textId="77777777" w:rsidR="002F1AA1" w:rsidRPr="006165F4" w:rsidRDefault="002F1AA1" w:rsidP="00EC250B">
            <w:pPr>
              <w:pStyle w:val="1stLine"/>
            </w:pPr>
            <w:r w:rsidRPr="006165F4">
              <w:t>Project Title:</w:t>
            </w:r>
          </w:p>
        </w:tc>
        <w:tc>
          <w:tcPr>
            <w:tcW w:w="9360" w:type="dxa"/>
            <w:gridSpan w:val="4"/>
          </w:tcPr>
          <w:p w14:paraId="0BFB210E" w14:textId="6E2DEFE1" w:rsidR="002F1AA1" w:rsidRPr="006165F4" w:rsidRDefault="00805606" w:rsidP="003934F5">
            <w:pPr>
              <w:rPr>
                <w:rFonts w:ascii="Times New Roman" w:hAnsi="Times New Roman"/>
                <w:b/>
                <w:sz w:val="24"/>
                <w:szCs w:val="24"/>
              </w:rPr>
            </w:pPr>
            <w:r w:rsidRPr="006165F4">
              <w:rPr>
                <w:rFonts w:ascii="Times New Roman" w:hAnsi="Times New Roman"/>
                <w:b/>
                <w:sz w:val="24"/>
                <w:szCs w:val="24"/>
              </w:rPr>
              <w:t>T.E.A.M.S.</w:t>
            </w:r>
            <w:r w:rsidR="003934F5" w:rsidRPr="006165F4">
              <w:rPr>
                <w:rFonts w:ascii="Times New Roman" w:hAnsi="Times New Roman"/>
                <w:b/>
                <w:sz w:val="24"/>
                <w:szCs w:val="24"/>
                <w:vertAlign w:val="superscript"/>
              </w:rPr>
              <w:t>2</w:t>
            </w:r>
            <w:r w:rsidRPr="006165F4">
              <w:rPr>
                <w:rFonts w:ascii="Times New Roman" w:hAnsi="Times New Roman"/>
                <w:b/>
                <w:sz w:val="24"/>
                <w:szCs w:val="24"/>
              </w:rPr>
              <w:t xml:space="preserve"> </w:t>
            </w:r>
            <w:r w:rsidRPr="006165F4">
              <w:rPr>
                <w:rFonts w:ascii="Times New Roman" w:hAnsi="Times New Roman"/>
                <w:sz w:val="24"/>
                <w:szCs w:val="24"/>
              </w:rPr>
              <w:t>in Media Arts and Technology</w:t>
            </w:r>
            <w:r w:rsidR="004E3A75" w:rsidRPr="006165F4">
              <w:rPr>
                <w:rFonts w:ascii="Times New Roman" w:hAnsi="Times New Roman"/>
                <w:sz w:val="24"/>
                <w:szCs w:val="24"/>
              </w:rPr>
              <w:t xml:space="preserve"> </w:t>
            </w:r>
            <w:r w:rsidR="004E3A75" w:rsidRPr="006165F4">
              <w:rPr>
                <w:rFonts w:ascii="Times New Roman" w:hAnsi="Times New Roman"/>
                <w:i/>
                <w:sz w:val="24"/>
                <w:szCs w:val="24"/>
              </w:rPr>
              <w:t>for Hispanic and other low income Students</w:t>
            </w:r>
            <w:r w:rsidR="002D1E67" w:rsidRPr="006165F4">
              <w:rPr>
                <w:rFonts w:ascii="Times New Roman" w:hAnsi="Times New Roman"/>
                <w:sz w:val="24"/>
                <w:szCs w:val="24"/>
              </w:rPr>
              <w:t xml:space="preserve"> </w:t>
            </w:r>
            <w:r w:rsidR="002D1E67" w:rsidRPr="006165F4">
              <w:rPr>
                <w:rFonts w:ascii="Times New Roman" w:hAnsi="Times New Roman"/>
                <w:sz w:val="20"/>
                <w:szCs w:val="20"/>
              </w:rPr>
              <w:t>(</w:t>
            </w:r>
            <w:r w:rsidR="003934F5" w:rsidRPr="006165F4">
              <w:rPr>
                <w:rFonts w:ascii="Times New Roman" w:hAnsi="Times New Roman"/>
                <w:sz w:val="20"/>
                <w:szCs w:val="20"/>
              </w:rPr>
              <w:t xml:space="preserve">Together Everyone Achieves More Success in </w:t>
            </w:r>
            <w:r w:rsidR="002D1E67" w:rsidRPr="006165F4">
              <w:rPr>
                <w:rFonts w:ascii="Times New Roman" w:hAnsi="Times New Roman"/>
                <w:sz w:val="20"/>
                <w:szCs w:val="20"/>
              </w:rPr>
              <w:t>Technology, Engineering, Art, Math and Science)</w:t>
            </w:r>
          </w:p>
        </w:tc>
      </w:tr>
      <w:tr w:rsidR="002F1AA1" w:rsidRPr="006165F4" w14:paraId="13F158CC" w14:textId="77777777" w:rsidTr="00EC250B">
        <w:trPr>
          <w:trHeight w:val="520"/>
        </w:trPr>
        <w:tc>
          <w:tcPr>
            <w:tcW w:w="1260" w:type="dxa"/>
            <w:shd w:val="clear" w:color="auto" w:fill="auto"/>
          </w:tcPr>
          <w:p w14:paraId="11122274" w14:textId="77777777" w:rsidR="002F1AA1" w:rsidRPr="006165F4" w:rsidRDefault="00DC521B" w:rsidP="00547684">
            <w:pPr>
              <w:pStyle w:val="1stLine"/>
            </w:pPr>
            <w:r w:rsidRPr="006165F4">
              <w:t>BMCC</w:t>
            </w:r>
            <w:r w:rsidR="002F1AA1" w:rsidRPr="006165F4">
              <w:t xml:space="preserve"> Strategic Goal Alignment:</w:t>
            </w:r>
          </w:p>
        </w:tc>
        <w:tc>
          <w:tcPr>
            <w:tcW w:w="9360" w:type="dxa"/>
            <w:gridSpan w:val="4"/>
          </w:tcPr>
          <w:p w14:paraId="630EB415" w14:textId="77777777" w:rsidR="00B73F74" w:rsidRDefault="00B73F74" w:rsidP="00FB5C67">
            <w:pPr>
              <w:spacing w:line="240" w:lineRule="auto"/>
              <w:rPr>
                <w:rFonts w:ascii="Times New Roman" w:hAnsi="Times New Roman" w:cs="Times New Roman"/>
                <w:b/>
                <w:sz w:val="24"/>
                <w:szCs w:val="24"/>
              </w:rPr>
            </w:pPr>
            <w:r>
              <w:rPr>
                <w:rFonts w:ascii="Times New Roman" w:hAnsi="Times New Roman" w:cs="Times New Roman"/>
                <w:b/>
                <w:sz w:val="24"/>
                <w:szCs w:val="24"/>
              </w:rPr>
              <w:t>The proposed project will align with the following priorities, goals and objectives from the BMCC Strategic Plan:</w:t>
            </w:r>
          </w:p>
          <w:p w14:paraId="106BBA70" w14:textId="04CE6808" w:rsidR="00547684" w:rsidRPr="006165F4" w:rsidRDefault="00FE43D5" w:rsidP="00FB5C67">
            <w:pPr>
              <w:spacing w:line="240" w:lineRule="auto"/>
              <w:rPr>
                <w:rFonts w:ascii="Times New Roman" w:hAnsi="Times New Roman" w:cs="Times New Roman"/>
                <w:sz w:val="24"/>
                <w:szCs w:val="24"/>
              </w:rPr>
            </w:pPr>
            <w:r w:rsidRPr="006165F4">
              <w:rPr>
                <w:rFonts w:ascii="Times New Roman" w:hAnsi="Times New Roman" w:cs="Times New Roman"/>
                <w:b/>
                <w:sz w:val="24"/>
                <w:szCs w:val="24"/>
              </w:rPr>
              <w:t>Strategic Priority 1:</w:t>
            </w:r>
            <w:r w:rsidRPr="006165F4">
              <w:rPr>
                <w:rFonts w:ascii="Times New Roman" w:hAnsi="Times New Roman" w:cs="Times New Roman"/>
                <w:sz w:val="24"/>
                <w:szCs w:val="24"/>
              </w:rPr>
              <w:t xml:space="preserve"> Excellence in Teaching, Research, and Learning</w:t>
            </w:r>
            <w:r w:rsidR="00547684" w:rsidRPr="006165F4">
              <w:rPr>
                <w:rFonts w:ascii="Times New Roman" w:hAnsi="Times New Roman" w:cs="Times New Roman"/>
                <w:sz w:val="24"/>
                <w:szCs w:val="24"/>
              </w:rPr>
              <w:t xml:space="preserve"> </w:t>
            </w:r>
            <w:r w:rsidR="00547684" w:rsidRPr="006165F4">
              <w:rPr>
                <w:rFonts w:ascii="Times New Roman" w:hAnsi="Times New Roman" w:cs="Times New Roman"/>
                <w:sz w:val="24"/>
                <w:szCs w:val="24"/>
              </w:rPr>
              <w:br/>
            </w:r>
            <w:r w:rsidR="00547684" w:rsidRPr="006165F4">
              <w:rPr>
                <w:rFonts w:ascii="Times New Roman" w:hAnsi="Times New Roman" w:cs="Times New Roman"/>
                <w:i/>
                <w:iCs/>
                <w:sz w:val="24"/>
                <w:szCs w:val="24"/>
              </w:rPr>
              <w:t>Goal</w:t>
            </w:r>
            <w:r w:rsidR="00547684" w:rsidRPr="006165F4">
              <w:rPr>
                <w:rFonts w:ascii="Times New Roman" w:hAnsi="Times New Roman" w:cs="Times New Roman"/>
                <w:sz w:val="24"/>
                <w:szCs w:val="24"/>
              </w:rPr>
              <w:t>: Foster a culture of scholar</w:t>
            </w:r>
            <w:bookmarkStart w:id="0" w:name="_GoBack"/>
            <w:bookmarkEnd w:id="0"/>
            <w:r w:rsidR="00547684" w:rsidRPr="006165F4">
              <w:rPr>
                <w:rFonts w:ascii="Times New Roman" w:hAnsi="Times New Roman" w:cs="Times New Roman"/>
                <w:sz w:val="24"/>
                <w:szCs w:val="24"/>
              </w:rPr>
              <w:t xml:space="preserve">ly rigor and creativity for students, faculty, and staff. </w:t>
            </w:r>
            <w:r w:rsidR="00FB5C67" w:rsidRPr="006165F4">
              <w:rPr>
                <w:rFonts w:ascii="Times New Roman" w:hAnsi="Times New Roman" w:cs="Times New Roman"/>
                <w:sz w:val="24"/>
                <w:szCs w:val="24"/>
              </w:rPr>
              <w:br/>
            </w:r>
            <w:r w:rsidR="00547684" w:rsidRPr="006165F4">
              <w:rPr>
                <w:rFonts w:ascii="Times New Roman" w:hAnsi="Times New Roman" w:cs="Times New Roman"/>
                <w:i/>
                <w:iCs/>
                <w:sz w:val="24"/>
                <w:szCs w:val="24"/>
              </w:rPr>
              <w:t>Objectives</w:t>
            </w:r>
            <w:r w:rsidR="00547684" w:rsidRPr="006165F4">
              <w:rPr>
                <w:rFonts w:ascii="Times New Roman" w:hAnsi="Times New Roman" w:cs="Times New Roman"/>
                <w:sz w:val="24"/>
                <w:szCs w:val="24"/>
              </w:rPr>
              <w:t xml:space="preserve">: </w:t>
            </w:r>
            <w:r w:rsidR="00547684" w:rsidRPr="006165F4">
              <w:rPr>
                <w:rFonts w:ascii="Times New Roman" w:hAnsi="Times New Roman" w:cs="Times New Roman"/>
                <w:sz w:val="24"/>
                <w:szCs w:val="24"/>
              </w:rPr>
              <w:br/>
              <w:t xml:space="preserve">1.3 Expand the use of technology to facilitate student learning, improve student services and ensure technologically proficient students, faculty and staff. </w:t>
            </w:r>
            <w:r w:rsidR="00547684" w:rsidRPr="006165F4">
              <w:rPr>
                <w:rFonts w:ascii="Times New Roman" w:hAnsi="Times New Roman" w:cs="Times New Roman"/>
                <w:sz w:val="24"/>
                <w:szCs w:val="24"/>
              </w:rPr>
              <w:br/>
              <w:t xml:space="preserve">1.4 Strengthen curricular offerings to facilitate transition to </w:t>
            </w:r>
            <w:proofErr w:type="gramStart"/>
            <w:r w:rsidR="00547684" w:rsidRPr="006165F4">
              <w:rPr>
                <w:rFonts w:ascii="Times New Roman" w:hAnsi="Times New Roman" w:cs="Times New Roman"/>
                <w:sz w:val="24"/>
                <w:szCs w:val="24"/>
              </w:rPr>
              <w:t>four year</w:t>
            </w:r>
            <w:proofErr w:type="gramEnd"/>
            <w:r w:rsidR="00547684" w:rsidRPr="006165F4">
              <w:rPr>
                <w:rFonts w:ascii="Times New Roman" w:hAnsi="Times New Roman" w:cs="Times New Roman"/>
                <w:sz w:val="24"/>
                <w:szCs w:val="24"/>
              </w:rPr>
              <w:t xml:space="preserve"> institutions and address current and future workforce needs. </w:t>
            </w:r>
          </w:p>
          <w:p w14:paraId="06D9214A" w14:textId="158723C0" w:rsidR="00547684" w:rsidRPr="006165F4" w:rsidRDefault="00B079A4" w:rsidP="00FB5C67">
            <w:pPr>
              <w:spacing w:line="240" w:lineRule="auto"/>
              <w:rPr>
                <w:rFonts w:ascii="Times New Roman" w:hAnsi="Times New Roman" w:cs="Times New Roman"/>
                <w:sz w:val="24"/>
                <w:szCs w:val="24"/>
              </w:rPr>
            </w:pPr>
            <w:r w:rsidRPr="006165F4">
              <w:rPr>
                <w:rFonts w:ascii="Times New Roman" w:hAnsi="Times New Roman" w:cs="Times New Roman"/>
                <w:b/>
                <w:bCs/>
                <w:sz w:val="24"/>
                <w:szCs w:val="24"/>
              </w:rPr>
              <w:t>Strategic Priority 2</w:t>
            </w:r>
            <w:r w:rsidRPr="006165F4">
              <w:rPr>
                <w:rFonts w:ascii="Times New Roman" w:hAnsi="Times New Roman" w:cs="Times New Roman"/>
                <w:sz w:val="24"/>
                <w:szCs w:val="24"/>
              </w:rPr>
              <w:t xml:space="preserve">: </w:t>
            </w:r>
            <w:r w:rsidRPr="006165F4">
              <w:rPr>
                <w:rFonts w:ascii="Times New Roman" w:hAnsi="Times New Roman" w:cs="Times New Roman"/>
                <w:bCs/>
                <w:sz w:val="24"/>
                <w:szCs w:val="24"/>
              </w:rPr>
              <w:t>Student Success and Retention</w:t>
            </w:r>
            <w:r w:rsidRPr="006165F4">
              <w:rPr>
                <w:rFonts w:ascii="Times New Roman" w:hAnsi="Times New Roman" w:cs="Times New Roman"/>
                <w:b/>
                <w:bCs/>
                <w:sz w:val="24"/>
                <w:szCs w:val="24"/>
              </w:rPr>
              <w:t xml:space="preserve"> </w:t>
            </w:r>
            <w:r w:rsidR="00FB5C67" w:rsidRPr="006165F4">
              <w:rPr>
                <w:rFonts w:ascii="Times New Roman" w:hAnsi="Times New Roman" w:cs="Times New Roman"/>
                <w:b/>
                <w:bCs/>
                <w:sz w:val="24"/>
                <w:szCs w:val="24"/>
              </w:rPr>
              <w:br/>
            </w:r>
            <w:r w:rsidRPr="006165F4">
              <w:rPr>
                <w:rFonts w:ascii="Times New Roman" w:hAnsi="Times New Roman" w:cs="Times New Roman"/>
                <w:i/>
                <w:iCs/>
                <w:sz w:val="24"/>
                <w:szCs w:val="24"/>
              </w:rPr>
              <w:t>Goal</w:t>
            </w:r>
            <w:r w:rsidRPr="006165F4">
              <w:rPr>
                <w:rFonts w:ascii="Times New Roman" w:hAnsi="Times New Roman" w:cs="Times New Roman"/>
                <w:sz w:val="24"/>
                <w:szCs w:val="24"/>
              </w:rPr>
              <w:t xml:space="preserve">: Support a learning environment and culture that promotes student success. </w:t>
            </w:r>
            <w:r w:rsidRPr="006165F4">
              <w:rPr>
                <w:rFonts w:ascii="Times New Roman" w:hAnsi="Times New Roman" w:cs="Times New Roman"/>
                <w:i/>
                <w:iCs/>
                <w:sz w:val="24"/>
                <w:szCs w:val="24"/>
              </w:rPr>
              <w:t>Objectives</w:t>
            </w:r>
            <w:r w:rsidRPr="006165F4">
              <w:rPr>
                <w:rFonts w:ascii="Times New Roman" w:hAnsi="Times New Roman" w:cs="Times New Roman"/>
                <w:sz w:val="24"/>
                <w:szCs w:val="24"/>
              </w:rPr>
              <w:t xml:space="preserve">: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 xml:space="preserve">2.1 Provide comprehensive and cohesive student services that maximize student success.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 xml:space="preserve">2.2 Provide timely and appropriate guidance for all students, with emphasis on freshmen.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2.4 Identify barriers to student success and implement strategies to remove them.</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2.5 Recognize and celebrate student success inside and outside the classroom.</w:t>
            </w:r>
          </w:p>
          <w:p w14:paraId="7FC06BB7" w14:textId="6582FC1A" w:rsidR="00547684" w:rsidRPr="006165F4" w:rsidRDefault="00B079A4" w:rsidP="007A734D">
            <w:pPr>
              <w:spacing w:line="240" w:lineRule="auto"/>
              <w:rPr>
                <w:rFonts w:ascii="Times New Roman" w:hAnsi="Times New Roman" w:cs="Times New Roman"/>
                <w:sz w:val="24"/>
                <w:szCs w:val="24"/>
              </w:rPr>
            </w:pPr>
            <w:r w:rsidRPr="006165F4">
              <w:rPr>
                <w:rFonts w:ascii="Times New Roman" w:hAnsi="Times New Roman" w:cs="Times New Roman"/>
                <w:b/>
                <w:bCs/>
                <w:sz w:val="24"/>
                <w:szCs w:val="24"/>
              </w:rPr>
              <w:t>Strategic Priority 4</w:t>
            </w:r>
            <w:r w:rsidRPr="006165F4">
              <w:rPr>
                <w:rFonts w:ascii="Times New Roman" w:hAnsi="Times New Roman" w:cs="Times New Roman"/>
                <w:sz w:val="24"/>
                <w:szCs w:val="24"/>
              </w:rPr>
              <w:t xml:space="preserve">: </w:t>
            </w:r>
            <w:r w:rsidRPr="006165F4">
              <w:rPr>
                <w:rFonts w:ascii="Times New Roman" w:hAnsi="Times New Roman" w:cs="Times New Roman"/>
                <w:bCs/>
                <w:sz w:val="24"/>
                <w:szCs w:val="24"/>
              </w:rPr>
              <w:t>Community Engagement and Economic Development</w:t>
            </w:r>
            <w:r w:rsidRPr="006165F4">
              <w:rPr>
                <w:rFonts w:ascii="Times New Roman" w:hAnsi="Times New Roman" w:cs="Times New Roman"/>
                <w:b/>
                <w:bCs/>
                <w:sz w:val="24"/>
                <w:szCs w:val="24"/>
              </w:rPr>
              <w:t xml:space="preserve"> </w:t>
            </w:r>
            <w:r w:rsidR="00FB5C67" w:rsidRPr="006165F4">
              <w:rPr>
                <w:rFonts w:ascii="Times New Roman" w:hAnsi="Times New Roman" w:cs="Times New Roman"/>
                <w:b/>
                <w:bCs/>
                <w:sz w:val="24"/>
                <w:szCs w:val="24"/>
              </w:rPr>
              <w:br/>
            </w:r>
            <w:r w:rsidRPr="006165F4">
              <w:rPr>
                <w:rFonts w:ascii="Times New Roman" w:hAnsi="Times New Roman" w:cs="Times New Roman"/>
                <w:i/>
                <w:iCs/>
                <w:sz w:val="24"/>
                <w:szCs w:val="24"/>
              </w:rPr>
              <w:t>Goal</w:t>
            </w:r>
            <w:r w:rsidRPr="006165F4">
              <w:rPr>
                <w:rFonts w:ascii="Times New Roman" w:hAnsi="Times New Roman" w:cs="Times New Roman"/>
                <w:sz w:val="24"/>
                <w:szCs w:val="24"/>
              </w:rPr>
              <w:t xml:space="preserve">: Enhance college visibility and enhance stakeholder participation. </w:t>
            </w:r>
            <w:r w:rsidR="00FB5C67" w:rsidRPr="006165F4">
              <w:rPr>
                <w:rFonts w:ascii="Times New Roman" w:hAnsi="Times New Roman" w:cs="Times New Roman"/>
                <w:sz w:val="24"/>
                <w:szCs w:val="24"/>
              </w:rPr>
              <w:br/>
            </w:r>
            <w:r w:rsidRPr="006165F4">
              <w:rPr>
                <w:rFonts w:ascii="Times New Roman" w:hAnsi="Times New Roman" w:cs="Times New Roman"/>
                <w:i/>
                <w:iCs/>
                <w:sz w:val="24"/>
                <w:szCs w:val="24"/>
              </w:rPr>
              <w:t>Objectives</w:t>
            </w:r>
            <w:r w:rsidRPr="006165F4">
              <w:rPr>
                <w:rFonts w:ascii="Times New Roman" w:hAnsi="Times New Roman" w:cs="Times New Roman"/>
                <w:sz w:val="24"/>
                <w:szCs w:val="24"/>
              </w:rPr>
              <w:t xml:space="preserve">: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 xml:space="preserve">4.1 Develop strategic partnerships with the public and private sectors.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 xml:space="preserve">4.2 Strengthen and broaden the connections between the college, NYC public high schools and other constituencies. </w:t>
            </w:r>
            <w:r w:rsidR="00FB5C67" w:rsidRPr="006165F4">
              <w:rPr>
                <w:rFonts w:ascii="Times New Roman" w:hAnsi="Times New Roman" w:cs="Times New Roman"/>
                <w:sz w:val="24"/>
                <w:szCs w:val="24"/>
              </w:rPr>
              <w:br/>
            </w:r>
            <w:r w:rsidRPr="006165F4">
              <w:rPr>
                <w:rFonts w:ascii="Times New Roman" w:hAnsi="Times New Roman" w:cs="Times New Roman"/>
                <w:sz w:val="24"/>
                <w:szCs w:val="24"/>
              </w:rPr>
              <w:t xml:space="preserve">4.5 Increase alumni support and participation in the life of the college. </w:t>
            </w:r>
          </w:p>
        </w:tc>
      </w:tr>
      <w:tr w:rsidR="00920D87" w:rsidRPr="006165F4" w14:paraId="726EF561" w14:textId="77777777" w:rsidTr="00EC250B">
        <w:trPr>
          <w:trHeight w:val="853"/>
        </w:trPr>
        <w:tc>
          <w:tcPr>
            <w:tcW w:w="1260" w:type="dxa"/>
            <w:shd w:val="clear" w:color="auto" w:fill="auto"/>
            <w:vAlign w:val="center"/>
          </w:tcPr>
          <w:p w14:paraId="2CE853C4" w14:textId="461F6318" w:rsidR="00920D87" w:rsidRPr="006165F4" w:rsidRDefault="00920D87" w:rsidP="00E47335">
            <w:pPr>
              <w:pStyle w:val="1stLine"/>
              <w:spacing w:before="0" w:after="0"/>
            </w:pPr>
            <w:r w:rsidRPr="006165F4">
              <w:t>Partnering Senior College:</w:t>
            </w:r>
          </w:p>
        </w:tc>
        <w:tc>
          <w:tcPr>
            <w:tcW w:w="3025" w:type="dxa"/>
            <w:vAlign w:val="center"/>
          </w:tcPr>
          <w:p w14:paraId="67E24EE2" w14:textId="77777777" w:rsidR="00920D87" w:rsidRPr="006165F4" w:rsidRDefault="00920D87" w:rsidP="00E47335">
            <w:pPr>
              <w:pStyle w:val="1stLine"/>
              <w:rPr>
                <w:b w:val="0"/>
                <w:i/>
                <w:sz w:val="16"/>
                <w:szCs w:val="16"/>
              </w:rPr>
            </w:pPr>
          </w:p>
        </w:tc>
        <w:tc>
          <w:tcPr>
            <w:tcW w:w="1890" w:type="dxa"/>
            <w:gridSpan w:val="2"/>
            <w:vAlign w:val="center"/>
          </w:tcPr>
          <w:p w14:paraId="6FF91548" w14:textId="77777777" w:rsidR="00920D87" w:rsidRPr="006165F4" w:rsidRDefault="00920D87" w:rsidP="00E47335">
            <w:pPr>
              <w:pStyle w:val="1stLine"/>
              <w:spacing w:before="0" w:after="0"/>
              <w:rPr>
                <w:b w:val="0"/>
                <w:i/>
                <w:sz w:val="16"/>
                <w:szCs w:val="16"/>
              </w:rPr>
            </w:pPr>
            <w:r w:rsidRPr="006165F4">
              <w:t>Senior College Official Contacted</w:t>
            </w:r>
            <w:r w:rsidRPr="006165F4">
              <w:rPr>
                <w:b w:val="0"/>
                <w:i/>
                <w:sz w:val="16"/>
                <w:szCs w:val="16"/>
              </w:rPr>
              <w:t xml:space="preserve"> </w:t>
            </w:r>
          </w:p>
        </w:tc>
        <w:tc>
          <w:tcPr>
            <w:tcW w:w="4445" w:type="dxa"/>
            <w:vAlign w:val="center"/>
          </w:tcPr>
          <w:p w14:paraId="41B25B8D" w14:textId="77777777" w:rsidR="00920D87" w:rsidRPr="006165F4" w:rsidRDefault="00920D87" w:rsidP="00E47335">
            <w:pPr>
              <w:pStyle w:val="1stLine"/>
              <w:spacing w:before="0" w:after="0"/>
              <w:rPr>
                <w:b w:val="0"/>
                <w:i/>
                <w:sz w:val="16"/>
                <w:szCs w:val="16"/>
              </w:rPr>
            </w:pPr>
            <w:r w:rsidRPr="006165F4">
              <w:t>[</w:t>
            </w:r>
            <w:r w:rsidRPr="006165F4">
              <w:rPr>
                <w:b w:val="0"/>
              </w:rPr>
              <w:t>Contact Information: Address, Phone, Email]</w:t>
            </w:r>
          </w:p>
        </w:tc>
      </w:tr>
      <w:tr w:rsidR="002F1AA1" w:rsidRPr="006165F4" w14:paraId="37EF5899" w14:textId="77777777" w:rsidTr="00EC250B">
        <w:trPr>
          <w:trHeight w:val="903"/>
        </w:trPr>
        <w:tc>
          <w:tcPr>
            <w:tcW w:w="10620" w:type="dxa"/>
            <w:gridSpan w:val="5"/>
          </w:tcPr>
          <w:p w14:paraId="4F2435B1" w14:textId="16618C50" w:rsidR="00FE767A" w:rsidRPr="006165F4" w:rsidRDefault="00E47335" w:rsidP="00E47335">
            <w:pPr>
              <w:pStyle w:val="FieldText"/>
              <w:rPr>
                <w:sz w:val="20"/>
              </w:rPr>
            </w:pPr>
            <w:r w:rsidRPr="006165F4">
              <w:rPr>
                <w:b/>
                <w:i/>
                <w:sz w:val="20"/>
              </w:rPr>
              <w:t xml:space="preserve">1. </w:t>
            </w:r>
            <w:r w:rsidR="002F1AA1" w:rsidRPr="006165F4">
              <w:rPr>
                <w:b/>
                <w:i/>
                <w:sz w:val="20"/>
              </w:rPr>
              <w:t>Problem</w:t>
            </w:r>
            <w:r w:rsidR="002F1AA1" w:rsidRPr="006165F4">
              <w:rPr>
                <w:b/>
                <w:sz w:val="20"/>
              </w:rPr>
              <w:t xml:space="preserve"> Statement/Project Description</w:t>
            </w:r>
            <w:r w:rsidR="00920D87" w:rsidRPr="006165F4">
              <w:rPr>
                <w:b/>
                <w:sz w:val="20"/>
              </w:rPr>
              <w:t xml:space="preserve">; </w:t>
            </w:r>
            <w:r w:rsidR="00920D87" w:rsidRPr="006165F4">
              <w:rPr>
                <w:sz w:val="20"/>
              </w:rPr>
              <w:t>t</w:t>
            </w:r>
            <w:r w:rsidR="00FE767A" w:rsidRPr="006165F4">
              <w:rPr>
                <w:sz w:val="20"/>
              </w:rPr>
              <w:t>he extent to which specific gaps or weaknesses in services will be addressed by the proposed project</w:t>
            </w:r>
            <w:r w:rsidR="00DC521B" w:rsidRPr="006165F4">
              <w:rPr>
                <w:sz w:val="20"/>
              </w:rPr>
              <w:t>.</w:t>
            </w:r>
          </w:p>
          <w:p w14:paraId="7049DE3A" w14:textId="6EB7EC76" w:rsidR="000C1729" w:rsidRPr="006165F4" w:rsidRDefault="00701A67" w:rsidP="00E47335">
            <w:pPr>
              <w:pStyle w:val="FieldText"/>
              <w:rPr>
                <w:sz w:val="20"/>
                <w:u w:val="single"/>
              </w:rPr>
            </w:pPr>
            <w:r w:rsidRPr="006165F4">
              <w:rPr>
                <w:sz w:val="20"/>
                <w:u w:val="single"/>
              </w:rPr>
              <w:t>Project Description:</w:t>
            </w:r>
          </w:p>
          <w:p w14:paraId="261F4225" w14:textId="0197102A" w:rsidR="00973579" w:rsidRDefault="000C1729" w:rsidP="00805606">
            <w:pPr>
              <w:pStyle w:val="FieldText"/>
              <w:rPr>
                <w:rFonts w:ascii="Times New Roman" w:hAnsi="Times New Roman"/>
                <w:sz w:val="24"/>
                <w:szCs w:val="24"/>
              </w:rPr>
            </w:pPr>
            <w:r w:rsidRPr="006165F4">
              <w:rPr>
                <w:rFonts w:ascii="Times New Roman" w:hAnsi="Times New Roman"/>
                <w:b/>
                <w:i/>
                <w:sz w:val="24"/>
                <w:szCs w:val="24"/>
              </w:rPr>
              <w:t>T.E.A.M.S.</w:t>
            </w:r>
            <w:r w:rsidR="00222386" w:rsidRPr="006165F4">
              <w:rPr>
                <w:rFonts w:ascii="Times New Roman" w:hAnsi="Times New Roman"/>
                <w:b/>
                <w:i/>
                <w:sz w:val="24"/>
                <w:szCs w:val="24"/>
                <w:vertAlign w:val="superscript"/>
              </w:rPr>
              <w:t>2</w:t>
            </w:r>
            <w:r w:rsidRPr="006165F4">
              <w:rPr>
                <w:rFonts w:ascii="Times New Roman" w:hAnsi="Times New Roman"/>
                <w:i/>
                <w:sz w:val="24"/>
                <w:szCs w:val="24"/>
              </w:rPr>
              <w:t xml:space="preserve"> in Media Arts and Technology</w:t>
            </w:r>
            <w:r w:rsidR="009C10F0" w:rsidRPr="006165F4">
              <w:rPr>
                <w:rFonts w:ascii="Times New Roman" w:hAnsi="Times New Roman"/>
                <w:i/>
                <w:sz w:val="24"/>
                <w:szCs w:val="24"/>
              </w:rPr>
              <w:t xml:space="preserve"> for Hispanic and other low income Students</w:t>
            </w:r>
            <w:r w:rsidRPr="006165F4">
              <w:rPr>
                <w:rFonts w:ascii="Times New Roman" w:hAnsi="Times New Roman"/>
                <w:sz w:val="24"/>
                <w:szCs w:val="24"/>
              </w:rPr>
              <w:t xml:space="preserve"> </w:t>
            </w:r>
            <w:r w:rsidR="00973579">
              <w:rPr>
                <w:rFonts w:ascii="Times New Roman" w:hAnsi="Times New Roman"/>
                <w:sz w:val="24"/>
                <w:szCs w:val="24"/>
              </w:rPr>
              <w:t xml:space="preserve">will address gaps and weaknesses in outcomes and services </w:t>
            </w:r>
            <w:r w:rsidR="007A3921">
              <w:rPr>
                <w:rFonts w:ascii="Times New Roman" w:hAnsi="Times New Roman"/>
                <w:sz w:val="24"/>
                <w:szCs w:val="24"/>
              </w:rPr>
              <w:t>related to academic achievement, transfer and career planning for Hispanic and low-</w:t>
            </w:r>
            <w:r w:rsidR="00973579">
              <w:rPr>
                <w:rFonts w:ascii="Times New Roman" w:hAnsi="Times New Roman"/>
                <w:sz w:val="24"/>
                <w:szCs w:val="24"/>
              </w:rPr>
              <w:t>income students</w:t>
            </w:r>
            <w:r w:rsidR="007A3921">
              <w:rPr>
                <w:rFonts w:ascii="Times New Roman" w:hAnsi="Times New Roman"/>
                <w:sz w:val="24"/>
                <w:szCs w:val="24"/>
              </w:rPr>
              <w:t xml:space="preserve">. The focus of the project is to </w:t>
            </w:r>
            <w:r w:rsidR="00973579">
              <w:rPr>
                <w:rFonts w:ascii="Times New Roman" w:hAnsi="Times New Roman"/>
                <w:sz w:val="24"/>
                <w:szCs w:val="24"/>
              </w:rPr>
              <w:t>build teams of faculty, administrators, staff, students, parents, alumni and industry professionals while also strengthening the physical and technological infrastructure upon which these teams will communicate and deliver services. Barriers created by the finan</w:t>
            </w:r>
            <w:r w:rsidR="007A3921">
              <w:rPr>
                <w:rFonts w:ascii="Times New Roman" w:hAnsi="Times New Roman"/>
                <w:sz w:val="24"/>
                <w:szCs w:val="24"/>
              </w:rPr>
              <w:t>cial status of Hispanic and low-</w:t>
            </w:r>
            <w:r w:rsidR="00973579">
              <w:rPr>
                <w:rFonts w:ascii="Times New Roman" w:hAnsi="Times New Roman"/>
                <w:sz w:val="24"/>
                <w:szCs w:val="24"/>
              </w:rPr>
              <w:t xml:space="preserve">income students will also be addressed. The overarching idea of the project is to improve outcomes by connecting and strengthening already existing programs and </w:t>
            </w:r>
            <w:r w:rsidR="00973579">
              <w:rPr>
                <w:rFonts w:ascii="Times New Roman" w:hAnsi="Times New Roman"/>
                <w:sz w:val="24"/>
                <w:szCs w:val="24"/>
              </w:rPr>
              <w:lastRenderedPageBreak/>
              <w:t>services</w:t>
            </w:r>
            <w:r w:rsidR="001F2C35">
              <w:rPr>
                <w:rFonts w:ascii="Times New Roman" w:hAnsi="Times New Roman"/>
                <w:sz w:val="24"/>
                <w:szCs w:val="24"/>
              </w:rPr>
              <w:t xml:space="preserve"> to create a strong pipeline for students into the Media Arts and Technology fields, while also leveling some infrastructure and financial hurdles. </w:t>
            </w:r>
          </w:p>
          <w:p w14:paraId="518CB1A3" w14:textId="14C795D7" w:rsidR="001F2C35" w:rsidRDefault="001F2C35" w:rsidP="00805606">
            <w:pPr>
              <w:pStyle w:val="FieldText"/>
              <w:rPr>
                <w:rFonts w:ascii="Times New Roman" w:hAnsi="Times New Roman"/>
                <w:sz w:val="24"/>
                <w:szCs w:val="24"/>
              </w:rPr>
            </w:pPr>
            <w:r>
              <w:rPr>
                <w:rFonts w:ascii="Times New Roman" w:hAnsi="Times New Roman"/>
                <w:sz w:val="24"/>
                <w:szCs w:val="24"/>
              </w:rPr>
              <w:t xml:space="preserve">The CUNY initiative with the MECA high school has already begun to implement this approach. That initiative shows CUNY’s and BMCC’s commitment to this type of work and the MEA department’s participation in the initiative is building expertise in our department and shows our interest. </w:t>
            </w:r>
          </w:p>
          <w:p w14:paraId="691DC073" w14:textId="77777777" w:rsidR="00973579" w:rsidRDefault="00973579" w:rsidP="00805606">
            <w:pPr>
              <w:pStyle w:val="FieldText"/>
              <w:rPr>
                <w:rFonts w:ascii="Times New Roman" w:hAnsi="Times New Roman"/>
                <w:sz w:val="24"/>
                <w:szCs w:val="24"/>
              </w:rPr>
            </w:pPr>
          </w:p>
          <w:p w14:paraId="356CF8D5" w14:textId="21C7FEC8" w:rsidR="00973579" w:rsidRDefault="00DC0D67" w:rsidP="00805606">
            <w:pPr>
              <w:pStyle w:val="FieldText"/>
              <w:rPr>
                <w:rFonts w:ascii="Times New Roman" w:hAnsi="Times New Roman"/>
                <w:sz w:val="24"/>
                <w:szCs w:val="24"/>
              </w:rPr>
            </w:pPr>
            <w:r>
              <w:rPr>
                <w:rFonts w:ascii="Times New Roman" w:hAnsi="Times New Roman"/>
                <w:sz w:val="24"/>
                <w:szCs w:val="24"/>
              </w:rPr>
              <w:t xml:space="preserve">It is also a goal of the </w:t>
            </w:r>
            <w:r w:rsidR="007A3921" w:rsidRPr="006165F4">
              <w:rPr>
                <w:rFonts w:ascii="Times New Roman" w:hAnsi="Times New Roman"/>
                <w:b/>
                <w:i/>
                <w:sz w:val="24"/>
                <w:szCs w:val="24"/>
              </w:rPr>
              <w:t>T.E.A.M.S.</w:t>
            </w:r>
            <w:r w:rsidR="007A3921">
              <w:rPr>
                <w:rFonts w:ascii="Times New Roman" w:hAnsi="Times New Roman"/>
                <w:b/>
                <w:i/>
                <w:sz w:val="24"/>
                <w:szCs w:val="24"/>
              </w:rPr>
              <w:t xml:space="preserve"> </w:t>
            </w:r>
            <w:r>
              <w:rPr>
                <w:rFonts w:ascii="Times New Roman" w:hAnsi="Times New Roman"/>
                <w:sz w:val="24"/>
                <w:szCs w:val="24"/>
              </w:rPr>
              <w:t>project design that by connecting, strengthening and building on existing programs and services this model will be sustainable and replicable</w:t>
            </w:r>
            <w:r w:rsidR="007A3921">
              <w:rPr>
                <w:rFonts w:ascii="Times New Roman" w:hAnsi="Times New Roman"/>
                <w:sz w:val="24"/>
                <w:szCs w:val="24"/>
              </w:rPr>
              <w:t xml:space="preserve"> in other BMCC STEM areas as well as at other colleges. </w:t>
            </w:r>
            <w:r w:rsidR="007A3921" w:rsidRPr="006165F4">
              <w:rPr>
                <w:rFonts w:ascii="Times New Roman" w:hAnsi="Times New Roman"/>
                <w:b/>
                <w:i/>
                <w:sz w:val="24"/>
                <w:szCs w:val="24"/>
              </w:rPr>
              <w:t>T.E.A.M.S.</w:t>
            </w:r>
            <w:r w:rsidR="007A3921" w:rsidRPr="006165F4">
              <w:rPr>
                <w:rFonts w:ascii="Times New Roman" w:hAnsi="Times New Roman"/>
                <w:b/>
                <w:i/>
                <w:sz w:val="24"/>
                <w:szCs w:val="24"/>
                <w:vertAlign w:val="superscript"/>
              </w:rPr>
              <w:t>2</w:t>
            </w:r>
            <w:r w:rsidR="007A3921" w:rsidRPr="006165F4">
              <w:rPr>
                <w:rFonts w:ascii="Times New Roman" w:hAnsi="Times New Roman"/>
                <w:i/>
                <w:sz w:val="24"/>
                <w:szCs w:val="24"/>
              </w:rPr>
              <w:t xml:space="preserve"> </w:t>
            </w:r>
            <w:r w:rsidR="007A3921" w:rsidRPr="006165F4">
              <w:rPr>
                <w:rFonts w:ascii="Times New Roman" w:hAnsi="Times New Roman"/>
                <w:sz w:val="24"/>
                <w:szCs w:val="24"/>
              </w:rPr>
              <w:t xml:space="preserve">also includes a plan to examine the curricular opportunities in the MEA department degrees and communicate how these offerings support the student’s interests, and future in the workplace. </w:t>
            </w:r>
            <w:r w:rsidR="007A3921" w:rsidRPr="006165F4">
              <w:rPr>
                <w:rFonts w:ascii="Times New Roman" w:hAnsi="Times New Roman"/>
                <w:b/>
                <w:i/>
                <w:sz w:val="24"/>
                <w:szCs w:val="24"/>
              </w:rPr>
              <w:t>T.E.A.M.S.</w:t>
            </w:r>
            <w:r w:rsidR="007A3921" w:rsidRPr="006165F4">
              <w:rPr>
                <w:rFonts w:ascii="Times New Roman" w:hAnsi="Times New Roman"/>
                <w:b/>
                <w:i/>
                <w:sz w:val="24"/>
                <w:szCs w:val="24"/>
                <w:vertAlign w:val="superscript"/>
              </w:rPr>
              <w:t>2</w:t>
            </w:r>
            <w:r w:rsidR="007A3921" w:rsidRPr="006165F4">
              <w:rPr>
                <w:rFonts w:ascii="Times New Roman" w:hAnsi="Times New Roman"/>
                <w:i/>
                <w:sz w:val="24"/>
                <w:szCs w:val="24"/>
              </w:rPr>
              <w:t xml:space="preserve"> </w:t>
            </w:r>
            <w:r w:rsidR="007A3921" w:rsidRPr="006165F4">
              <w:rPr>
                <w:rFonts w:ascii="Times New Roman" w:hAnsi="Times New Roman"/>
                <w:sz w:val="24"/>
                <w:szCs w:val="24"/>
              </w:rPr>
              <w:t xml:space="preserve">will facilitate pipelines from middle school through senior colleges </w:t>
            </w:r>
            <w:r w:rsidR="007A3921">
              <w:rPr>
                <w:rFonts w:ascii="Times New Roman" w:hAnsi="Times New Roman"/>
                <w:sz w:val="24"/>
                <w:szCs w:val="24"/>
              </w:rPr>
              <w:t>and into industry</w:t>
            </w:r>
            <w:r w:rsidR="007A3921" w:rsidRPr="006165F4">
              <w:rPr>
                <w:rFonts w:ascii="Times New Roman" w:hAnsi="Times New Roman"/>
                <w:sz w:val="24"/>
                <w:szCs w:val="24"/>
              </w:rPr>
              <w:t>.</w:t>
            </w:r>
          </w:p>
          <w:p w14:paraId="77C158CB" w14:textId="77777777" w:rsidR="007A3921" w:rsidRDefault="007A3921" w:rsidP="00805606">
            <w:pPr>
              <w:pStyle w:val="FieldText"/>
              <w:rPr>
                <w:rFonts w:ascii="Times New Roman" w:hAnsi="Times New Roman"/>
                <w:sz w:val="24"/>
                <w:szCs w:val="24"/>
              </w:rPr>
            </w:pPr>
          </w:p>
          <w:p w14:paraId="1AFBD772" w14:textId="77777777" w:rsidR="0083433E" w:rsidRPr="00843F50" w:rsidRDefault="0083433E" w:rsidP="00805606">
            <w:pPr>
              <w:pStyle w:val="FieldText"/>
              <w:rPr>
                <w:rFonts w:ascii="Times New Roman" w:hAnsi="Times New Roman"/>
                <w:b/>
                <w:sz w:val="24"/>
                <w:szCs w:val="24"/>
              </w:rPr>
            </w:pPr>
            <w:r w:rsidRPr="00843F50">
              <w:rPr>
                <w:rFonts w:ascii="Times New Roman" w:hAnsi="Times New Roman"/>
                <w:b/>
                <w:sz w:val="24"/>
                <w:szCs w:val="24"/>
              </w:rPr>
              <w:t>TEAMS</w:t>
            </w:r>
          </w:p>
          <w:p w14:paraId="572B8771" w14:textId="77777777" w:rsidR="006A08A8" w:rsidRPr="00843F50" w:rsidRDefault="006A08A8" w:rsidP="00805606">
            <w:pPr>
              <w:pStyle w:val="FieldText"/>
              <w:rPr>
                <w:rFonts w:ascii="Times New Roman" w:hAnsi="Times New Roman"/>
                <w:sz w:val="24"/>
                <w:szCs w:val="24"/>
                <w:u w:val="single"/>
              </w:rPr>
            </w:pPr>
            <w:r w:rsidRPr="00843F50">
              <w:rPr>
                <w:rFonts w:ascii="Times New Roman" w:hAnsi="Times New Roman"/>
                <w:sz w:val="24"/>
                <w:szCs w:val="24"/>
                <w:u w:val="single"/>
              </w:rPr>
              <w:t>Student TEAMS</w:t>
            </w:r>
          </w:p>
          <w:p w14:paraId="4A84FF3D" w14:textId="2FF2A7B2" w:rsidR="0083433E" w:rsidRDefault="006A08A8" w:rsidP="00805606">
            <w:pPr>
              <w:pStyle w:val="FieldText"/>
              <w:rPr>
                <w:rFonts w:ascii="Times New Roman" w:hAnsi="Times New Roman"/>
                <w:sz w:val="24"/>
                <w:szCs w:val="24"/>
              </w:rPr>
            </w:pPr>
            <w:r>
              <w:rPr>
                <w:rFonts w:ascii="Times New Roman" w:hAnsi="Times New Roman"/>
                <w:sz w:val="24"/>
                <w:szCs w:val="24"/>
              </w:rPr>
              <w:t>Groups of students will be created based on factors like their position in the k12-4yr pipeline, field of study and other factors.</w:t>
            </w:r>
            <w:r w:rsidR="0083433E">
              <w:rPr>
                <w:rFonts w:ascii="Times New Roman" w:hAnsi="Times New Roman"/>
                <w:sz w:val="24"/>
                <w:szCs w:val="24"/>
              </w:rPr>
              <w:t xml:space="preserve"> More work needs to be done to determine how to create the Student TEAM cohorts and how large they should be.</w:t>
            </w:r>
          </w:p>
          <w:p w14:paraId="44FCCD4E" w14:textId="77777777" w:rsidR="00843F50" w:rsidRDefault="00843F50" w:rsidP="00805606">
            <w:pPr>
              <w:pStyle w:val="FieldText"/>
              <w:rPr>
                <w:rFonts w:ascii="Times New Roman" w:hAnsi="Times New Roman"/>
                <w:sz w:val="24"/>
                <w:szCs w:val="24"/>
              </w:rPr>
            </w:pPr>
          </w:p>
          <w:p w14:paraId="6B187EE9" w14:textId="25C9ACF4" w:rsidR="00843F50" w:rsidRPr="00843F50" w:rsidRDefault="00843F50" w:rsidP="00805606">
            <w:pPr>
              <w:pStyle w:val="FieldText"/>
              <w:rPr>
                <w:rFonts w:ascii="Times New Roman" w:hAnsi="Times New Roman"/>
                <w:sz w:val="24"/>
                <w:szCs w:val="24"/>
                <w:u w:val="single"/>
              </w:rPr>
            </w:pPr>
            <w:r w:rsidRPr="00843F50">
              <w:rPr>
                <w:rFonts w:ascii="Times New Roman" w:hAnsi="Times New Roman"/>
                <w:sz w:val="24"/>
                <w:szCs w:val="24"/>
                <w:u w:val="single"/>
              </w:rPr>
              <w:t>Support TEAMS</w:t>
            </w:r>
          </w:p>
          <w:p w14:paraId="0B182D63" w14:textId="77777777" w:rsidR="006A08A8" w:rsidRDefault="006A08A8" w:rsidP="00805606">
            <w:pPr>
              <w:pStyle w:val="FieldText"/>
              <w:rPr>
                <w:rFonts w:ascii="Times New Roman" w:hAnsi="Times New Roman"/>
                <w:sz w:val="24"/>
                <w:szCs w:val="24"/>
              </w:rPr>
            </w:pPr>
            <w:r>
              <w:rPr>
                <w:rFonts w:ascii="Times New Roman" w:hAnsi="Times New Roman"/>
                <w:sz w:val="24"/>
                <w:szCs w:val="24"/>
              </w:rPr>
              <w:t>These student TEAMs will be supported by TEAMS of admins, faculty, staff and professionals in the following three areas:</w:t>
            </w:r>
          </w:p>
          <w:p w14:paraId="3991DAA6" w14:textId="7F0725D6" w:rsidR="006A08A8" w:rsidRDefault="006A08A8" w:rsidP="006A08A8">
            <w:pPr>
              <w:pStyle w:val="FieldText"/>
              <w:numPr>
                <w:ilvl w:val="0"/>
                <w:numId w:val="12"/>
              </w:numPr>
              <w:rPr>
                <w:rFonts w:ascii="Times New Roman" w:hAnsi="Times New Roman"/>
                <w:sz w:val="24"/>
                <w:szCs w:val="24"/>
              </w:rPr>
            </w:pPr>
            <w:r w:rsidRPr="008F2C84">
              <w:rPr>
                <w:rFonts w:ascii="Times New Roman" w:hAnsi="Times New Roman"/>
                <w:b/>
                <w:sz w:val="24"/>
                <w:szCs w:val="24"/>
              </w:rPr>
              <w:t>Advising</w:t>
            </w:r>
            <w:r>
              <w:rPr>
                <w:rFonts w:ascii="Times New Roman" w:hAnsi="Times New Roman"/>
                <w:sz w:val="24"/>
                <w:szCs w:val="24"/>
              </w:rPr>
              <w:t>: leverage existing</w:t>
            </w:r>
            <w:r w:rsidR="008F2C84">
              <w:rPr>
                <w:rFonts w:ascii="Times New Roman" w:hAnsi="Times New Roman"/>
                <w:sz w:val="24"/>
                <w:szCs w:val="24"/>
              </w:rPr>
              <w:t>:</w:t>
            </w:r>
            <w:r>
              <w:rPr>
                <w:rFonts w:ascii="Times New Roman" w:hAnsi="Times New Roman"/>
                <w:sz w:val="24"/>
                <w:szCs w:val="24"/>
              </w:rPr>
              <w:t xml:space="preserve"> </w:t>
            </w:r>
            <w:r w:rsidR="008F2C84">
              <w:rPr>
                <w:rFonts w:ascii="Times New Roman" w:hAnsi="Times New Roman"/>
                <w:sz w:val="24"/>
                <w:szCs w:val="24"/>
              </w:rPr>
              <w:t xml:space="preserve">academic advisors AA&amp;TC and </w:t>
            </w:r>
            <w:r>
              <w:rPr>
                <w:rFonts w:ascii="Times New Roman" w:hAnsi="Times New Roman"/>
                <w:sz w:val="24"/>
                <w:szCs w:val="24"/>
              </w:rPr>
              <w:t>MEA facul</w:t>
            </w:r>
            <w:r w:rsidR="008F2C84">
              <w:rPr>
                <w:rFonts w:ascii="Times New Roman" w:hAnsi="Times New Roman"/>
                <w:sz w:val="24"/>
                <w:szCs w:val="24"/>
              </w:rPr>
              <w:t xml:space="preserve">ty, special programs like ASAP, </w:t>
            </w:r>
            <w:r>
              <w:rPr>
                <w:rFonts w:ascii="Times New Roman" w:hAnsi="Times New Roman"/>
                <w:sz w:val="24"/>
                <w:szCs w:val="24"/>
              </w:rPr>
              <w:t>College Discovery, MEOC and Student Services Programs such as Single Stop</w:t>
            </w:r>
            <w:r w:rsidR="008F2C84">
              <w:rPr>
                <w:rFonts w:ascii="Times New Roman" w:hAnsi="Times New Roman"/>
                <w:sz w:val="24"/>
                <w:szCs w:val="24"/>
              </w:rPr>
              <w:t>, COPE and Peer Mentoring Program</w:t>
            </w:r>
            <w:r>
              <w:rPr>
                <w:rFonts w:ascii="Times New Roman" w:hAnsi="Times New Roman"/>
                <w:sz w:val="24"/>
                <w:szCs w:val="24"/>
              </w:rPr>
              <w:t>.</w:t>
            </w:r>
            <w:r w:rsidR="008F2C84">
              <w:rPr>
                <w:rFonts w:ascii="Times New Roman" w:hAnsi="Times New Roman"/>
                <w:sz w:val="24"/>
                <w:szCs w:val="24"/>
              </w:rPr>
              <w:t xml:space="preserve"> Use grant funds to expand these to include advising and informational sessions with middle and high school students and families.</w:t>
            </w:r>
          </w:p>
          <w:p w14:paraId="0354E539" w14:textId="3F59EDA1" w:rsidR="006A08A8" w:rsidRDefault="006A08A8" w:rsidP="006A08A8">
            <w:pPr>
              <w:pStyle w:val="FieldText"/>
              <w:numPr>
                <w:ilvl w:val="0"/>
                <w:numId w:val="12"/>
              </w:numPr>
              <w:rPr>
                <w:rFonts w:ascii="Times New Roman" w:hAnsi="Times New Roman"/>
                <w:sz w:val="24"/>
                <w:szCs w:val="24"/>
              </w:rPr>
            </w:pPr>
            <w:r w:rsidRPr="008F2C84">
              <w:rPr>
                <w:rFonts w:ascii="Times New Roman" w:hAnsi="Times New Roman"/>
                <w:b/>
                <w:sz w:val="24"/>
                <w:szCs w:val="24"/>
              </w:rPr>
              <w:t>Academics</w:t>
            </w:r>
            <w:r>
              <w:rPr>
                <w:rFonts w:ascii="Times New Roman" w:hAnsi="Times New Roman"/>
                <w:sz w:val="24"/>
                <w:szCs w:val="24"/>
              </w:rPr>
              <w:t>:</w:t>
            </w:r>
            <w:r w:rsidR="008F2C84">
              <w:rPr>
                <w:rFonts w:ascii="Times New Roman" w:hAnsi="Times New Roman"/>
                <w:sz w:val="24"/>
                <w:szCs w:val="24"/>
              </w:rPr>
              <w:t xml:space="preserve"> strengthen and build on existing </w:t>
            </w:r>
            <w:r w:rsidR="00843F50">
              <w:rPr>
                <w:rFonts w:ascii="Times New Roman" w:hAnsi="Times New Roman"/>
                <w:sz w:val="24"/>
                <w:szCs w:val="24"/>
              </w:rPr>
              <w:t xml:space="preserve">teaching and tutoring work </w:t>
            </w:r>
            <w:r w:rsidR="00130863">
              <w:rPr>
                <w:rFonts w:ascii="Times New Roman" w:hAnsi="Times New Roman"/>
                <w:sz w:val="24"/>
                <w:szCs w:val="24"/>
              </w:rPr>
              <w:t xml:space="preserve">by MEA faculty, </w:t>
            </w:r>
            <w:r w:rsidR="008F2C84">
              <w:rPr>
                <w:rFonts w:ascii="Times New Roman" w:hAnsi="Times New Roman"/>
                <w:sz w:val="24"/>
                <w:szCs w:val="24"/>
              </w:rPr>
              <w:t>LRC</w:t>
            </w:r>
            <w:r w:rsidR="00130863">
              <w:rPr>
                <w:rFonts w:ascii="Times New Roman" w:hAnsi="Times New Roman"/>
                <w:sz w:val="24"/>
                <w:szCs w:val="24"/>
              </w:rPr>
              <w:t>, MECA and College Now</w:t>
            </w:r>
            <w:r w:rsidR="008F2C84">
              <w:rPr>
                <w:rFonts w:ascii="Times New Roman" w:hAnsi="Times New Roman"/>
                <w:sz w:val="24"/>
                <w:szCs w:val="24"/>
              </w:rPr>
              <w:t>. Expand to include Instructional Technology Fellows and curricular sharing</w:t>
            </w:r>
            <w:r w:rsidR="00843F50">
              <w:rPr>
                <w:rFonts w:ascii="Times New Roman" w:hAnsi="Times New Roman"/>
                <w:sz w:val="24"/>
                <w:szCs w:val="24"/>
              </w:rPr>
              <w:t xml:space="preserve"> from K12–BMCC–4yr</w:t>
            </w:r>
          </w:p>
          <w:p w14:paraId="3C680A64" w14:textId="766E7342" w:rsidR="006A08A8" w:rsidRDefault="006A08A8" w:rsidP="006A08A8">
            <w:pPr>
              <w:pStyle w:val="FieldText"/>
              <w:numPr>
                <w:ilvl w:val="0"/>
                <w:numId w:val="12"/>
              </w:numPr>
              <w:rPr>
                <w:rFonts w:ascii="Times New Roman" w:hAnsi="Times New Roman"/>
                <w:sz w:val="24"/>
                <w:szCs w:val="24"/>
              </w:rPr>
            </w:pPr>
            <w:r w:rsidRPr="008F2C84">
              <w:rPr>
                <w:rFonts w:ascii="Times New Roman" w:hAnsi="Times New Roman"/>
                <w:b/>
                <w:sz w:val="24"/>
                <w:szCs w:val="24"/>
              </w:rPr>
              <w:t>Career</w:t>
            </w:r>
            <w:r w:rsidR="00843F50">
              <w:rPr>
                <w:rFonts w:ascii="Times New Roman" w:hAnsi="Times New Roman"/>
                <w:b/>
                <w:sz w:val="24"/>
                <w:szCs w:val="24"/>
              </w:rPr>
              <w:t xml:space="preserve"> Planning</w:t>
            </w:r>
            <w:r>
              <w:rPr>
                <w:rFonts w:ascii="Times New Roman" w:hAnsi="Times New Roman"/>
                <w:sz w:val="24"/>
                <w:szCs w:val="24"/>
              </w:rPr>
              <w:t>:</w:t>
            </w:r>
            <w:r w:rsidR="00FD67B3">
              <w:rPr>
                <w:rFonts w:ascii="Times New Roman" w:hAnsi="Times New Roman"/>
                <w:sz w:val="24"/>
                <w:szCs w:val="24"/>
              </w:rPr>
              <w:t xml:space="preserve"> </w:t>
            </w:r>
            <w:r w:rsidR="00843F50">
              <w:rPr>
                <w:rFonts w:ascii="Times New Roman" w:hAnsi="Times New Roman"/>
                <w:sz w:val="24"/>
                <w:szCs w:val="24"/>
              </w:rPr>
              <w:t>build on existing Internships and Experiential Opportunities, Center for Career Development, and CED faculty. Expand to include participation from MEA Advisory Board and industry groups. Work with MECA on enhancing their existing model that includes partnership with the 4A’s and integration into the curriculum.</w:t>
            </w:r>
          </w:p>
          <w:p w14:paraId="1A35AA49" w14:textId="77777777" w:rsidR="00843F50" w:rsidRDefault="00843F50" w:rsidP="00843F50">
            <w:pPr>
              <w:pStyle w:val="FieldText"/>
              <w:ind w:left="720"/>
              <w:rPr>
                <w:rFonts w:ascii="Times New Roman" w:hAnsi="Times New Roman"/>
                <w:sz w:val="24"/>
                <w:szCs w:val="24"/>
              </w:rPr>
            </w:pPr>
          </w:p>
          <w:p w14:paraId="0FF424EF" w14:textId="755C2586" w:rsidR="00231A94" w:rsidRDefault="00843F50" w:rsidP="00805606">
            <w:pPr>
              <w:pStyle w:val="FieldText"/>
              <w:rPr>
                <w:rFonts w:ascii="Times New Roman" w:hAnsi="Times New Roman"/>
                <w:sz w:val="24"/>
                <w:szCs w:val="24"/>
              </w:rPr>
            </w:pPr>
            <w:r>
              <w:rPr>
                <w:rFonts w:ascii="Times New Roman" w:hAnsi="Times New Roman"/>
                <w:sz w:val="24"/>
                <w:szCs w:val="24"/>
              </w:rPr>
              <w:t>Each area will have a grant-supported</w:t>
            </w:r>
            <w:r w:rsidR="006A08A8">
              <w:rPr>
                <w:rFonts w:ascii="Times New Roman" w:hAnsi="Times New Roman"/>
                <w:sz w:val="24"/>
                <w:szCs w:val="24"/>
              </w:rPr>
              <w:t xml:space="preserve"> TEAMS Area Coordinator to facilitate the communication and collaboration within the support TEAMS and between support and student TEAMS.</w:t>
            </w:r>
          </w:p>
          <w:p w14:paraId="791F1587" w14:textId="77777777" w:rsidR="006A08A8" w:rsidRDefault="006A08A8" w:rsidP="00805606">
            <w:pPr>
              <w:pStyle w:val="FieldText"/>
              <w:rPr>
                <w:rFonts w:ascii="Times New Roman" w:hAnsi="Times New Roman"/>
                <w:sz w:val="24"/>
                <w:szCs w:val="24"/>
              </w:rPr>
            </w:pPr>
          </w:p>
          <w:p w14:paraId="53A27078" w14:textId="19C17C98" w:rsidR="00231A94" w:rsidRPr="00843F50" w:rsidRDefault="00231A94" w:rsidP="00805606">
            <w:pPr>
              <w:pStyle w:val="FieldText"/>
              <w:rPr>
                <w:rFonts w:ascii="Times New Roman" w:hAnsi="Times New Roman"/>
                <w:b/>
                <w:sz w:val="24"/>
                <w:szCs w:val="24"/>
              </w:rPr>
            </w:pPr>
            <w:r w:rsidRPr="00843F50">
              <w:rPr>
                <w:rFonts w:ascii="Times New Roman" w:hAnsi="Times New Roman"/>
                <w:b/>
                <w:sz w:val="24"/>
                <w:szCs w:val="24"/>
              </w:rPr>
              <w:t>Physical and Technological Infrastructure Projects</w:t>
            </w:r>
          </w:p>
          <w:p w14:paraId="2ED59442" w14:textId="79BC1454" w:rsidR="00231A94" w:rsidRDefault="00231A94" w:rsidP="00805606">
            <w:pPr>
              <w:pStyle w:val="FieldText"/>
              <w:rPr>
                <w:rFonts w:ascii="Times New Roman" w:hAnsi="Times New Roman"/>
                <w:sz w:val="24"/>
                <w:szCs w:val="24"/>
              </w:rPr>
            </w:pPr>
            <w:r>
              <w:rPr>
                <w:rFonts w:ascii="Times New Roman" w:hAnsi="Times New Roman"/>
                <w:sz w:val="24"/>
                <w:szCs w:val="24"/>
              </w:rPr>
              <w:t>These</w:t>
            </w:r>
            <w:r w:rsidR="00843F50">
              <w:rPr>
                <w:rFonts w:ascii="Times New Roman" w:hAnsi="Times New Roman"/>
                <w:sz w:val="24"/>
                <w:szCs w:val="24"/>
              </w:rPr>
              <w:t xml:space="preserve"> projects improve on the existing infrastructure to support the work being done in the Student and Support TEAMS</w:t>
            </w:r>
          </w:p>
          <w:p w14:paraId="54D129CE" w14:textId="315CF9CF" w:rsidR="0083433E" w:rsidRDefault="0083433E" w:rsidP="0083433E">
            <w:pPr>
              <w:pStyle w:val="FieldText"/>
              <w:numPr>
                <w:ilvl w:val="0"/>
                <w:numId w:val="11"/>
              </w:numPr>
              <w:rPr>
                <w:rFonts w:ascii="Times New Roman" w:hAnsi="Times New Roman"/>
                <w:sz w:val="24"/>
                <w:szCs w:val="24"/>
              </w:rPr>
            </w:pPr>
            <w:r>
              <w:rPr>
                <w:rFonts w:ascii="Times New Roman" w:hAnsi="Times New Roman"/>
                <w:sz w:val="24"/>
                <w:szCs w:val="24"/>
              </w:rPr>
              <w:t xml:space="preserve">Additional </w:t>
            </w:r>
            <w:r w:rsidR="00843F50">
              <w:rPr>
                <w:rFonts w:ascii="Times New Roman" w:hAnsi="Times New Roman"/>
                <w:sz w:val="24"/>
                <w:szCs w:val="24"/>
              </w:rPr>
              <w:t xml:space="preserve">and updated </w:t>
            </w:r>
            <w:r>
              <w:rPr>
                <w:rFonts w:ascii="Times New Roman" w:hAnsi="Times New Roman"/>
                <w:sz w:val="24"/>
                <w:szCs w:val="24"/>
              </w:rPr>
              <w:t>Teaching and Study Labs</w:t>
            </w:r>
          </w:p>
          <w:p w14:paraId="7C752F6B" w14:textId="2A658FE0" w:rsidR="0083433E" w:rsidRDefault="00843F50" w:rsidP="0083433E">
            <w:pPr>
              <w:pStyle w:val="FieldText"/>
              <w:numPr>
                <w:ilvl w:val="0"/>
                <w:numId w:val="11"/>
              </w:numPr>
              <w:rPr>
                <w:rFonts w:ascii="Times New Roman" w:hAnsi="Times New Roman"/>
                <w:sz w:val="24"/>
                <w:szCs w:val="24"/>
              </w:rPr>
            </w:pPr>
            <w:r>
              <w:rPr>
                <w:rFonts w:ascii="Times New Roman" w:hAnsi="Times New Roman"/>
                <w:sz w:val="24"/>
                <w:szCs w:val="24"/>
              </w:rPr>
              <w:t>Laptop</w:t>
            </w:r>
            <w:r w:rsidR="0083433E">
              <w:rPr>
                <w:rFonts w:ascii="Times New Roman" w:hAnsi="Times New Roman"/>
                <w:sz w:val="24"/>
                <w:szCs w:val="24"/>
              </w:rPr>
              <w:t xml:space="preserve"> program to support Hybrid, Online and Computer-Aided instruction</w:t>
            </w:r>
          </w:p>
          <w:p w14:paraId="120B469E" w14:textId="77777777" w:rsidR="0083433E" w:rsidRDefault="0083433E" w:rsidP="0083433E">
            <w:pPr>
              <w:pStyle w:val="FieldText"/>
              <w:numPr>
                <w:ilvl w:val="0"/>
                <w:numId w:val="11"/>
              </w:numPr>
              <w:rPr>
                <w:rFonts w:ascii="Times New Roman" w:hAnsi="Times New Roman"/>
                <w:sz w:val="24"/>
                <w:szCs w:val="24"/>
              </w:rPr>
            </w:pPr>
            <w:r>
              <w:rPr>
                <w:rFonts w:ascii="Times New Roman" w:hAnsi="Times New Roman"/>
                <w:sz w:val="24"/>
                <w:szCs w:val="24"/>
              </w:rPr>
              <w:t>Shared Advising software to support team communication in Academic and Career Planning advisement</w:t>
            </w:r>
          </w:p>
          <w:p w14:paraId="144FE302" w14:textId="3F374519" w:rsidR="0083433E" w:rsidRDefault="0083433E" w:rsidP="0083433E">
            <w:pPr>
              <w:pStyle w:val="FieldText"/>
              <w:numPr>
                <w:ilvl w:val="0"/>
                <w:numId w:val="11"/>
              </w:numPr>
              <w:rPr>
                <w:rFonts w:ascii="Times New Roman" w:hAnsi="Times New Roman"/>
                <w:sz w:val="24"/>
                <w:szCs w:val="24"/>
              </w:rPr>
            </w:pPr>
            <w:r>
              <w:rPr>
                <w:rFonts w:ascii="Times New Roman" w:hAnsi="Times New Roman"/>
                <w:sz w:val="24"/>
                <w:szCs w:val="24"/>
              </w:rPr>
              <w:t xml:space="preserve">BMCC Open Lab Software to support </w:t>
            </w:r>
            <w:r w:rsidR="004638FF">
              <w:rPr>
                <w:rFonts w:ascii="Times New Roman" w:hAnsi="Times New Roman"/>
                <w:sz w:val="24"/>
                <w:szCs w:val="24"/>
              </w:rPr>
              <w:t xml:space="preserve">communication among </w:t>
            </w:r>
            <w:r>
              <w:rPr>
                <w:rFonts w:ascii="Times New Roman" w:hAnsi="Times New Roman"/>
                <w:sz w:val="24"/>
                <w:szCs w:val="24"/>
              </w:rPr>
              <w:t xml:space="preserve">all teams (student, staff faculty, k12, </w:t>
            </w:r>
            <w:r>
              <w:rPr>
                <w:rFonts w:ascii="Times New Roman" w:hAnsi="Times New Roman"/>
                <w:sz w:val="24"/>
                <w:szCs w:val="24"/>
              </w:rPr>
              <w:lastRenderedPageBreak/>
              <w:t xml:space="preserve">4yr) as well as teaching. Built in collaboration with and on top of City Tech’s </w:t>
            </w:r>
            <w:r w:rsidR="00843F50">
              <w:rPr>
                <w:rFonts w:ascii="Times New Roman" w:hAnsi="Times New Roman"/>
                <w:sz w:val="24"/>
                <w:szCs w:val="24"/>
              </w:rPr>
              <w:t>existing and successful Open Lab</w:t>
            </w:r>
            <w:r>
              <w:rPr>
                <w:rFonts w:ascii="Times New Roman" w:hAnsi="Times New Roman"/>
                <w:sz w:val="24"/>
                <w:szCs w:val="24"/>
              </w:rPr>
              <w:t>.</w:t>
            </w:r>
          </w:p>
          <w:p w14:paraId="2439ACAF" w14:textId="77777777" w:rsidR="00231A94" w:rsidRDefault="00231A94" w:rsidP="00805606">
            <w:pPr>
              <w:pStyle w:val="FieldText"/>
              <w:rPr>
                <w:rFonts w:ascii="Times New Roman" w:hAnsi="Times New Roman"/>
                <w:sz w:val="24"/>
                <w:szCs w:val="24"/>
              </w:rPr>
            </w:pPr>
          </w:p>
          <w:p w14:paraId="36B5B3F0" w14:textId="4E99E5DF" w:rsidR="00E95491" w:rsidRPr="006165F4" w:rsidRDefault="00701A67" w:rsidP="00805606">
            <w:pPr>
              <w:pStyle w:val="FieldText"/>
              <w:rPr>
                <w:sz w:val="20"/>
                <w:u w:val="single"/>
              </w:rPr>
            </w:pPr>
            <w:r w:rsidRPr="006165F4">
              <w:rPr>
                <w:sz w:val="20"/>
                <w:u w:val="single"/>
              </w:rPr>
              <w:t xml:space="preserve">Problem Statement in terms of </w:t>
            </w:r>
            <w:r w:rsidR="00E95491" w:rsidRPr="006165F4">
              <w:rPr>
                <w:sz w:val="20"/>
                <w:u w:val="single"/>
              </w:rPr>
              <w:t>Gaps/Weaknesses:</w:t>
            </w:r>
          </w:p>
          <w:p w14:paraId="1FA73B5D" w14:textId="063ED07B" w:rsidR="00F36169" w:rsidRPr="006165F4" w:rsidRDefault="00F36169" w:rsidP="00805606">
            <w:pPr>
              <w:pStyle w:val="FieldText"/>
              <w:rPr>
                <w:rFonts w:ascii="Times New Roman" w:hAnsi="Times New Roman"/>
                <w:b/>
                <w:sz w:val="24"/>
                <w:szCs w:val="24"/>
              </w:rPr>
            </w:pPr>
            <w:r w:rsidRPr="006165F4">
              <w:rPr>
                <w:rFonts w:ascii="Times New Roman" w:hAnsi="Times New Roman"/>
                <w:b/>
                <w:sz w:val="24"/>
                <w:szCs w:val="24"/>
                <w:u w:val="single"/>
              </w:rPr>
              <w:t>Gap:</w:t>
            </w:r>
            <w:r w:rsidR="0046174A" w:rsidRPr="006165F4">
              <w:rPr>
                <w:rFonts w:ascii="Times New Roman" w:hAnsi="Times New Roman"/>
                <w:b/>
                <w:sz w:val="24"/>
                <w:szCs w:val="24"/>
              </w:rPr>
              <w:t xml:space="preserve"> Academic Achievement </w:t>
            </w:r>
          </w:p>
          <w:p w14:paraId="668690CC" w14:textId="7B23A691" w:rsidR="005B01C9" w:rsidRDefault="00D236D9" w:rsidP="00805606">
            <w:pPr>
              <w:pStyle w:val="FieldText"/>
              <w:rPr>
                <w:rFonts w:ascii="Times New Roman" w:hAnsi="Times New Roman"/>
                <w:sz w:val="24"/>
                <w:szCs w:val="24"/>
              </w:rPr>
            </w:pPr>
            <w:r>
              <w:rPr>
                <w:rFonts w:ascii="Times New Roman" w:hAnsi="Times New Roman"/>
                <w:sz w:val="24"/>
                <w:szCs w:val="24"/>
              </w:rPr>
              <w:t xml:space="preserve">In both the Multimedia Programming and Design (MMD) and Video Arts &amp; Technology (VAT) programs Latino students have an average GPA </w:t>
            </w:r>
            <w:r w:rsidR="007835CD">
              <w:rPr>
                <w:rFonts w:ascii="Times New Roman" w:hAnsi="Times New Roman"/>
                <w:sz w:val="24"/>
                <w:szCs w:val="24"/>
              </w:rPr>
              <w:t>1/10</w:t>
            </w:r>
            <w:r w:rsidR="007835CD" w:rsidRPr="007835CD">
              <w:rPr>
                <w:rFonts w:ascii="Times New Roman" w:hAnsi="Times New Roman"/>
                <w:sz w:val="24"/>
                <w:szCs w:val="24"/>
                <w:vertAlign w:val="superscript"/>
              </w:rPr>
              <w:t>th</w:t>
            </w:r>
            <w:r w:rsidR="007835CD">
              <w:rPr>
                <w:rFonts w:ascii="Times New Roman" w:hAnsi="Times New Roman"/>
                <w:sz w:val="24"/>
                <w:szCs w:val="24"/>
              </w:rPr>
              <w:t xml:space="preserve"> of a point lower than the overall GPA for the major. For MMD it is 2.65/2.55 for all students compared to Latino students and in the VAT major the numbers are 2.61/2.51. </w:t>
            </w:r>
            <w:r w:rsidR="00FF5BCE" w:rsidRPr="006165F4">
              <w:rPr>
                <w:rFonts w:ascii="Times New Roman" w:hAnsi="Times New Roman"/>
                <w:sz w:val="24"/>
                <w:szCs w:val="24"/>
              </w:rPr>
              <w:t xml:space="preserve">Raising these numbers is a priority; particularly when competitive programs to transfer into have GPA requirements. </w:t>
            </w:r>
          </w:p>
          <w:p w14:paraId="21BA0D00" w14:textId="77777777" w:rsidR="007835CD" w:rsidRDefault="007835CD" w:rsidP="00805606">
            <w:pPr>
              <w:pStyle w:val="FieldText"/>
              <w:rPr>
                <w:rFonts w:ascii="Times New Roman" w:hAnsi="Times New Roman"/>
                <w:sz w:val="24"/>
                <w:szCs w:val="24"/>
              </w:rPr>
            </w:pPr>
          </w:p>
          <w:p w14:paraId="21ED17D9" w14:textId="1FB8A6CB" w:rsidR="00FD67B3" w:rsidRDefault="00FD67B3" w:rsidP="00805606">
            <w:pPr>
              <w:pStyle w:val="FieldText"/>
              <w:rPr>
                <w:rFonts w:ascii="Times New Roman" w:hAnsi="Times New Roman"/>
                <w:sz w:val="24"/>
                <w:szCs w:val="24"/>
              </w:rPr>
            </w:pPr>
            <w:r>
              <w:rPr>
                <w:rFonts w:ascii="Times New Roman" w:hAnsi="Times New Roman"/>
                <w:sz w:val="24"/>
                <w:szCs w:val="24"/>
              </w:rPr>
              <w:t>Proposed ways to address the gap:</w:t>
            </w:r>
          </w:p>
          <w:p w14:paraId="77E29DA1" w14:textId="4B6F5DD9" w:rsidR="00130863" w:rsidRDefault="00130863" w:rsidP="00130863">
            <w:pPr>
              <w:pStyle w:val="FieldText"/>
              <w:numPr>
                <w:ilvl w:val="0"/>
                <w:numId w:val="13"/>
              </w:numPr>
              <w:rPr>
                <w:rFonts w:ascii="Times New Roman" w:hAnsi="Times New Roman"/>
                <w:sz w:val="24"/>
                <w:szCs w:val="24"/>
              </w:rPr>
            </w:pPr>
            <w:r>
              <w:rPr>
                <w:rFonts w:ascii="Times New Roman" w:hAnsi="Times New Roman"/>
                <w:sz w:val="24"/>
                <w:szCs w:val="24"/>
              </w:rPr>
              <w:t xml:space="preserve">Related Support </w:t>
            </w:r>
            <w:r w:rsidR="00FD67B3">
              <w:rPr>
                <w:rFonts w:ascii="Times New Roman" w:hAnsi="Times New Roman"/>
                <w:sz w:val="24"/>
                <w:szCs w:val="24"/>
              </w:rPr>
              <w:t>TEAMS</w:t>
            </w:r>
            <w:r>
              <w:rPr>
                <w:rFonts w:ascii="Times New Roman" w:hAnsi="Times New Roman"/>
                <w:sz w:val="24"/>
                <w:szCs w:val="24"/>
              </w:rPr>
              <w:t>: Academics</w:t>
            </w:r>
          </w:p>
          <w:p w14:paraId="38B770FC" w14:textId="30EA22D4" w:rsidR="00130863" w:rsidRDefault="00130863" w:rsidP="00130863">
            <w:pPr>
              <w:pStyle w:val="FieldText"/>
              <w:numPr>
                <w:ilvl w:val="0"/>
                <w:numId w:val="13"/>
              </w:numPr>
              <w:rPr>
                <w:rFonts w:ascii="Times New Roman" w:hAnsi="Times New Roman"/>
                <w:sz w:val="24"/>
                <w:szCs w:val="24"/>
              </w:rPr>
            </w:pPr>
            <w:r>
              <w:rPr>
                <w:rFonts w:ascii="Times New Roman" w:hAnsi="Times New Roman"/>
                <w:sz w:val="24"/>
                <w:szCs w:val="24"/>
              </w:rPr>
              <w:t>Improve and expand tutoring and supplemental instruction programs</w:t>
            </w:r>
            <w:r w:rsidR="00A773FA">
              <w:rPr>
                <w:rFonts w:ascii="Times New Roman" w:hAnsi="Times New Roman"/>
                <w:sz w:val="24"/>
                <w:szCs w:val="24"/>
              </w:rPr>
              <w:t xml:space="preserve"> by adding more tutors and through the TEAMS and infrastructure more closely linking faculty, tutors and students.</w:t>
            </w:r>
          </w:p>
          <w:p w14:paraId="025450E7" w14:textId="77777777" w:rsidR="00130863" w:rsidRDefault="00130863" w:rsidP="00130863">
            <w:pPr>
              <w:pStyle w:val="FieldText"/>
              <w:numPr>
                <w:ilvl w:val="0"/>
                <w:numId w:val="13"/>
              </w:numPr>
              <w:rPr>
                <w:rFonts w:ascii="Times New Roman" w:hAnsi="Times New Roman"/>
                <w:sz w:val="24"/>
                <w:szCs w:val="24"/>
              </w:rPr>
            </w:pPr>
            <w:r>
              <w:rPr>
                <w:rFonts w:ascii="Times New Roman" w:hAnsi="Times New Roman"/>
                <w:sz w:val="24"/>
                <w:szCs w:val="24"/>
              </w:rPr>
              <w:t>Bring in peer mentors from 4yr schools for academic and inspirational support</w:t>
            </w:r>
          </w:p>
          <w:p w14:paraId="7FCA2831" w14:textId="110E27F2" w:rsidR="00A773FA" w:rsidRDefault="00A773FA" w:rsidP="00130863">
            <w:pPr>
              <w:pStyle w:val="FieldText"/>
              <w:numPr>
                <w:ilvl w:val="0"/>
                <w:numId w:val="13"/>
              </w:numPr>
              <w:rPr>
                <w:rFonts w:ascii="Times New Roman" w:hAnsi="Times New Roman"/>
                <w:sz w:val="24"/>
                <w:szCs w:val="24"/>
              </w:rPr>
            </w:pPr>
            <w:r>
              <w:rPr>
                <w:rFonts w:ascii="Times New Roman" w:hAnsi="Times New Roman"/>
                <w:sz w:val="24"/>
                <w:szCs w:val="24"/>
              </w:rPr>
              <w:t xml:space="preserve">Increase Online, Hybrid and computer-aided learning. The MEA </w:t>
            </w:r>
            <w:proofErr w:type="spellStart"/>
            <w:r>
              <w:rPr>
                <w:rFonts w:ascii="Times New Roman" w:hAnsi="Times New Roman"/>
                <w:sz w:val="24"/>
                <w:szCs w:val="24"/>
              </w:rPr>
              <w:t>Dept</w:t>
            </w:r>
            <w:proofErr w:type="spellEnd"/>
            <w:r>
              <w:rPr>
                <w:rFonts w:ascii="Times New Roman" w:hAnsi="Times New Roman"/>
                <w:sz w:val="24"/>
                <w:szCs w:val="24"/>
              </w:rPr>
              <w:t xml:space="preserve"> does not currently teach hybrid or online courses. Student access to our specialized software and hardware needs is part of the issue which the grant will address through </w:t>
            </w:r>
            <w:r w:rsidRPr="006165F4">
              <w:rPr>
                <w:rFonts w:ascii="Times New Roman" w:hAnsi="Times New Roman"/>
                <w:sz w:val="24"/>
                <w:szCs w:val="24"/>
              </w:rPr>
              <w:t xml:space="preserve">1:1 program where </w:t>
            </w:r>
            <w:r>
              <w:rPr>
                <w:rFonts w:ascii="Times New Roman" w:hAnsi="Times New Roman"/>
                <w:sz w:val="24"/>
                <w:szCs w:val="24"/>
              </w:rPr>
              <w:t xml:space="preserve">students in these courses would be provided </w:t>
            </w:r>
            <w:r w:rsidRPr="006165F4">
              <w:rPr>
                <w:rFonts w:ascii="Times New Roman" w:hAnsi="Times New Roman"/>
                <w:sz w:val="24"/>
                <w:szCs w:val="24"/>
              </w:rPr>
              <w:t xml:space="preserve">CUNY </w:t>
            </w:r>
            <w:r>
              <w:rPr>
                <w:rFonts w:ascii="Times New Roman" w:hAnsi="Times New Roman"/>
                <w:sz w:val="24"/>
                <w:szCs w:val="24"/>
              </w:rPr>
              <w:t xml:space="preserve">owned laptops and get </w:t>
            </w:r>
            <w:r w:rsidRPr="006165F4">
              <w:rPr>
                <w:rFonts w:ascii="Times New Roman" w:hAnsi="Times New Roman"/>
                <w:sz w:val="24"/>
                <w:szCs w:val="24"/>
              </w:rPr>
              <w:t>24hour access to the software</w:t>
            </w:r>
            <w:r>
              <w:rPr>
                <w:rFonts w:ascii="Times New Roman" w:hAnsi="Times New Roman"/>
                <w:sz w:val="24"/>
                <w:szCs w:val="24"/>
              </w:rPr>
              <w:t>/hardware needed for their academic and</w:t>
            </w:r>
            <w:r w:rsidRPr="006165F4">
              <w:rPr>
                <w:rFonts w:ascii="Times New Roman" w:hAnsi="Times New Roman"/>
                <w:sz w:val="24"/>
                <w:szCs w:val="24"/>
              </w:rPr>
              <w:t xml:space="preserve"> production coursework.</w:t>
            </w:r>
            <w:r>
              <w:rPr>
                <w:rFonts w:ascii="Times New Roman" w:hAnsi="Times New Roman"/>
                <w:sz w:val="24"/>
                <w:szCs w:val="24"/>
              </w:rPr>
              <w:t xml:space="preserve"> BMCC would partner with SPS faculty around curriculum design and with faculty at City Tech and York College to learn from their Open Lab and web hosting programs.</w:t>
            </w:r>
          </w:p>
          <w:p w14:paraId="347DB95A" w14:textId="6CAAADF7" w:rsidR="00FD67B3" w:rsidRDefault="00FD67B3" w:rsidP="00130863">
            <w:pPr>
              <w:pStyle w:val="FieldText"/>
              <w:numPr>
                <w:ilvl w:val="0"/>
                <w:numId w:val="13"/>
              </w:numPr>
              <w:rPr>
                <w:rFonts w:ascii="Times New Roman" w:hAnsi="Times New Roman"/>
                <w:sz w:val="24"/>
                <w:szCs w:val="24"/>
              </w:rPr>
            </w:pPr>
            <w:r>
              <w:rPr>
                <w:rFonts w:ascii="Times New Roman" w:hAnsi="Times New Roman"/>
                <w:sz w:val="24"/>
                <w:szCs w:val="24"/>
              </w:rPr>
              <w:t>Create Instructional Technology Fellows program like what Macaulay does to bring in graduate students to partner with faculty around in-class instruction and curriculum design.</w:t>
            </w:r>
          </w:p>
          <w:p w14:paraId="471074C9" w14:textId="7DF84CD0" w:rsidR="00130863" w:rsidRDefault="00130863" w:rsidP="00130863">
            <w:pPr>
              <w:pStyle w:val="FieldText"/>
              <w:numPr>
                <w:ilvl w:val="0"/>
                <w:numId w:val="13"/>
              </w:numPr>
              <w:rPr>
                <w:rFonts w:ascii="Times New Roman" w:hAnsi="Times New Roman"/>
                <w:sz w:val="24"/>
                <w:szCs w:val="24"/>
              </w:rPr>
            </w:pPr>
            <w:r>
              <w:rPr>
                <w:rFonts w:ascii="Times New Roman" w:hAnsi="Times New Roman"/>
                <w:sz w:val="24"/>
                <w:szCs w:val="24"/>
              </w:rPr>
              <w:t xml:space="preserve">Increase college preparedness through middle and HS programs that begin teaching concepts earlier, share content and curriculum with college and </w:t>
            </w:r>
            <w:r w:rsidR="00FD67B3">
              <w:rPr>
                <w:rFonts w:ascii="Times New Roman" w:hAnsi="Times New Roman"/>
                <w:sz w:val="24"/>
                <w:szCs w:val="24"/>
              </w:rPr>
              <w:t>K</w:t>
            </w:r>
            <w:r>
              <w:rPr>
                <w:rFonts w:ascii="Times New Roman" w:hAnsi="Times New Roman"/>
                <w:sz w:val="24"/>
                <w:szCs w:val="24"/>
              </w:rPr>
              <w:t xml:space="preserve">12 faculty and through programs like the MECA/BMCC partnership and College Now where </w:t>
            </w:r>
            <w:r w:rsidR="00FD67B3">
              <w:rPr>
                <w:rFonts w:ascii="Times New Roman" w:hAnsi="Times New Roman"/>
                <w:sz w:val="24"/>
                <w:szCs w:val="24"/>
              </w:rPr>
              <w:t xml:space="preserve">HS </w:t>
            </w:r>
            <w:r>
              <w:rPr>
                <w:rFonts w:ascii="Times New Roman" w:hAnsi="Times New Roman"/>
                <w:sz w:val="24"/>
                <w:szCs w:val="24"/>
              </w:rPr>
              <w:t>students take college classes</w:t>
            </w:r>
            <w:r w:rsidR="00FD67B3">
              <w:rPr>
                <w:rFonts w:ascii="Times New Roman" w:hAnsi="Times New Roman"/>
                <w:sz w:val="24"/>
                <w:szCs w:val="24"/>
              </w:rPr>
              <w:t>.</w:t>
            </w:r>
          </w:p>
          <w:p w14:paraId="79918A72" w14:textId="77777777" w:rsidR="007835CD" w:rsidRPr="006165F4" w:rsidRDefault="007835CD" w:rsidP="00805606">
            <w:pPr>
              <w:pStyle w:val="FieldText"/>
              <w:rPr>
                <w:rFonts w:ascii="Times New Roman" w:hAnsi="Times New Roman"/>
                <w:sz w:val="24"/>
                <w:szCs w:val="24"/>
              </w:rPr>
            </w:pPr>
          </w:p>
          <w:p w14:paraId="41DD9196" w14:textId="77777777" w:rsidR="00CE3F57" w:rsidRDefault="00CE3F57" w:rsidP="008F711E">
            <w:pPr>
              <w:pStyle w:val="FieldText"/>
              <w:rPr>
                <w:rFonts w:ascii="Times New Roman" w:hAnsi="Times New Roman"/>
                <w:sz w:val="24"/>
                <w:szCs w:val="24"/>
              </w:rPr>
            </w:pPr>
          </w:p>
          <w:p w14:paraId="1DD98E84" w14:textId="489E9173" w:rsidR="00CE3F57" w:rsidRPr="006165F4" w:rsidRDefault="00CE3F57" w:rsidP="00CE3F57">
            <w:pPr>
              <w:pStyle w:val="FieldText"/>
              <w:rPr>
                <w:rFonts w:ascii="Times New Roman" w:hAnsi="Times New Roman"/>
                <w:b/>
                <w:sz w:val="24"/>
                <w:szCs w:val="24"/>
              </w:rPr>
            </w:pPr>
            <w:r w:rsidRPr="006165F4">
              <w:rPr>
                <w:rFonts w:ascii="Times New Roman" w:hAnsi="Times New Roman"/>
                <w:b/>
                <w:sz w:val="24"/>
                <w:szCs w:val="24"/>
                <w:u w:val="single"/>
              </w:rPr>
              <w:t>Gap:</w:t>
            </w:r>
            <w:r w:rsidRPr="006165F4">
              <w:rPr>
                <w:rFonts w:ascii="Times New Roman" w:hAnsi="Times New Roman"/>
                <w:b/>
                <w:sz w:val="24"/>
                <w:szCs w:val="24"/>
              </w:rPr>
              <w:t xml:space="preserve"> Transfer</w:t>
            </w:r>
            <w:r>
              <w:rPr>
                <w:rFonts w:ascii="Times New Roman" w:hAnsi="Times New Roman"/>
                <w:b/>
                <w:sz w:val="24"/>
                <w:szCs w:val="24"/>
              </w:rPr>
              <w:t xml:space="preserve"> Rates</w:t>
            </w:r>
          </w:p>
          <w:p w14:paraId="2E8ACCA4" w14:textId="72F03627" w:rsidR="00CE3F57" w:rsidRDefault="00FD67B3" w:rsidP="008F711E">
            <w:pPr>
              <w:pStyle w:val="FieldText"/>
              <w:rPr>
                <w:rFonts w:ascii="Times New Roman" w:hAnsi="Times New Roman"/>
                <w:sz w:val="24"/>
                <w:szCs w:val="24"/>
              </w:rPr>
            </w:pPr>
            <w:r>
              <w:rPr>
                <w:rFonts w:ascii="Times New Roman" w:hAnsi="Times New Roman"/>
                <w:sz w:val="24"/>
                <w:szCs w:val="24"/>
              </w:rPr>
              <w:t>The</w:t>
            </w:r>
            <w:r w:rsidR="007835CD" w:rsidRPr="006165F4">
              <w:rPr>
                <w:rFonts w:ascii="Times New Roman" w:hAnsi="Times New Roman"/>
                <w:sz w:val="24"/>
                <w:szCs w:val="24"/>
              </w:rPr>
              <w:t xml:space="preserve"> transfer </w:t>
            </w:r>
            <w:proofErr w:type="gramStart"/>
            <w:r w:rsidR="007835CD" w:rsidRPr="006165F4">
              <w:rPr>
                <w:rFonts w:ascii="Times New Roman" w:hAnsi="Times New Roman"/>
                <w:sz w:val="24"/>
                <w:szCs w:val="24"/>
              </w:rPr>
              <w:t xml:space="preserve">rates of our </w:t>
            </w:r>
            <w:r>
              <w:rPr>
                <w:rFonts w:ascii="Times New Roman" w:hAnsi="Times New Roman"/>
                <w:sz w:val="24"/>
                <w:szCs w:val="24"/>
              </w:rPr>
              <w:t>Hispanic graduates is</w:t>
            </w:r>
            <w:proofErr w:type="gramEnd"/>
            <w:r>
              <w:rPr>
                <w:rFonts w:ascii="Times New Roman" w:hAnsi="Times New Roman"/>
                <w:sz w:val="24"/>
                <w:szCs w:val="24"/>
              </w:rPr>
              <w:t xml:space="preserve"> behind that of the overall rate in both the </w:t>
            </w:r>
            <w:r w:rsidR="007835CD" w:rsidRPr="006165F4">
              <w:rPr>
                <w:rFonts w:ascii="Times New Roman" w:hAnsi="Times New Roman"/>
                <w:sz w:val="24"/>
                <w:szCs w:val="24"/>
              </w:rPr>
              <w:t xml:space="preserve">MMD </w:t>
            </w:r>
            <w:r>
              <w:rPr>
                <w:rFonts w:ascii="Times New Roman" w:hAnsi="Times New Roman"/>
                <w:sz w:val="24"/>
                <w:szCs w:val="24"/>
              </w:rPr>
              <w:t xml:space="preserve">and VAT majors. In MMD it is </w:t>
            </w:r>
            <w:r w:rsidR="007835CD" w:rsidRPr="006165F4">
              <w:rPr>
                <w:rFonts w:ascii="Times New Roman" w:hAnsi="Times New Roman"/>
                <w:sz w:val="24"/>
                <w:szCs w:val="24"/>
              </w:rPr>
              <w:t xml:space="preserve">students is </w:t>
            </w:r>
            <w:r>
              <w:rPr>
                <w:rFonts w:ascii="Times New Roman" w:hAnsi="Times New Roman"/>
                <w:sz w:val="24"/>
                <w:szCs w:val="24"/>
              </w:rPr>
              <w:t>30%/</w:t>
            </w:r>
            <w:r w:rsidR="007835CD" w:rsidRPr="006165F4">
              <w:rPr>
                <w:rFonts w:ascii="Times New Roman" w:hAnsi="Times New Roman"/>
                <w:sz w:val="24"/>
                <w:szCs w:val="24"/>
              </w:rPr>
              <w:t xml:space="preserve">23% </w:t>
            </w:r>
            <w:r>
              <w:rPr>
                <w:rFonts w:ascii="Times New Roman" w:hAnsi="Times New Roman"/>
                <w:sz w:val="24"/>
                <w:szCs w:val="24"/>
              </w:rPr>
              <w:t xml:space="preserve">overall to Latino and in VAT it is 57%/46% overall to Latino graduates. </w:t>
            </w:r>
          </w:p>
          <w:p w14:paraId="09E36DC0" w14:textId="77777777" w:rsidR="00FD67B3" w:rsidRDefault="00FD67B3" w:rsidP="008F711E">
            <w:pPr>
              <w:pStyle w:val="FieldText"/>
              <w:rPr>
                <w:rFonts w:ascii="Times New Roman" w:hAnsi="Times New Roman"/>
                <w:sz w:val="24"/>
                <w:szCs w:val="24"/>
              </w:rPr>
            </w:pPr>
          </w:p>
          <w:p w14:paraId="74F61478" w14:textId="1F7C48DD" w:rsidR="00FD67B3" w:rsidRDefault="00FD67B3" w:rsidP="008F711E">
            <w:pPr>
              <w:pStyle w:val="FieldText"/>
              <w:rPr>
                <w:rFonts w:ascii="Times New Roman" w:hAnsi="Times New Roman"/>
                <w:sz w:val="24"/>
                <w:szCs w:val="24"/>
              </w:rPr>
            </w:pPr>
            <w:r>
              <w:rPr>
                <w:rFonts w:ascii="Times New Roman" w:hAnsi="Times New Roman"/>
                <w:sz w:val="24"/>
                <w:szCs w:val="24"/>
              </w:rPr>
              <w:t>Proposed ways to address the gap:</w:t>
            </w:r>
          </w:p>
          <w:p w14:paraId="045A6B23" w14:textId="0250F25C" w:rsidR="00FD67B3" w:rsidRDefault="00FD67B3" w:rsidP="00FD67B3">
            <w:pPr>
              <w:pStyle w:val="FieldText"/>
              <w:numPr>
                <w:ilvl w:val="0"/>
                <w:numId w:val="14"/>
              </w:numPr>
              <w:rPr>
                <w:rFonts w:ascii="Times New Roman" w:hAnsi="Times New Roman"/>
                <w:sz w:val="24"/>
                <w:szCs w:val="24"/>
              </w:rPr>
            </w:pPr>
            <w:r>
              <w:rPr>
                <w:rFonts w:ascii="Times New Roman" w:hAnsi="Times New Roman"/>
                <w:sz w:val="24"/>
                <w:szCs w:val="24"/>
              </w:rPr>
              <w:t>Related Support TEAMS: Advising and Career Planning</w:t>
            </w:r>
          </w:p>
          <w:p w14:paraId="0648A1E5" w14:textId="6CEBAD3A" w:rsidR="00FD67B3" w:rsidRDefault="004638FF" w:rsidP="00FD67B3">
            <w:pPr>
              <w:pStyle w:val="FieldText"/>
              <w:numPr>
                <w:ilvl w:val="0"/>
                <w:numId w:val="14"/>
              </w:numPr>
              <w:rPr>
                <w:rFonts w:ascii="Times New Roman" w:hAnsi="Times New Roman"/>
                <w:sz w:val="24"/>
                <w:szCs w:val="24"/>
              </w:rPr>
            </w:pPr>
            <w:r>
              <w:rPr>
                <w:rFonts w:ascii="Times New Roman" w:hAnsi="Times New Roman"/>
                <w:sz w:val="24"/>
                <w:szCs w:val="24"/>
              </w:rPr>
              <w:t xml:space="preserve">Pipeline Programs: </w:t>
            </w:r>
            <w:r w:rsidRPr="006165F4">
              <w:rPr>
                <w:rFonts w:ascii="Times New Roman" w:hAnsi="Times New Roman"/>
                <w:sz w:val="24"/>
                <w:szCs w:val="24"/>
              </w:rPr>
              <w:t>Pathways from Middle School to High School to BMCC on to a BA/BS or BFA need to be strengthened for Media Arts and Technology students.</w:t>
            </w:r>
            <w:r>
              <w:rPr>
                <w:rFonts w:ascii="Times New Roman" w:hAnsi="Times New Roman"/>
                <w:sz w:val="24"/>
                <w:szCs w:val="24"/>
              </w:rPr>
              <w:t xml:space="preserve"> The MECA partnership is an existing program that can be strengthened and with grant funding additional pipelines can be built with other K12 schools.</w:t>
            </w:r>
          </w:p>
          <w:p w14:paraId="6C26FB7D" w14:textId="0C2B7F77" w:rsidR="00CE3F57" w:rsidRDefault="004638FF" w:rsidP="008F711E">
            <w:pPr>
              <w:pStyle w:val="FieldText"/>
              <w:numPr>
                <w:ilvl w:val="0"/>
                <w:numId w:val="14"/>
              </w:numPr>
              <w:rPr>
                <w:rFonts w:ascii="Times New Roman" w:hAnsi="Times New Roman"/>
                <w:sz w:val="24"/>
                <w:szCs w:val="24"/>
              </w:rPr>
            </w:pPr>
            <w:r w:rsidRPr="004638FF">
              <w:rPr>
                <w:rFonts w:ascii="Times New Roman" w:hAnsi="Times New Roman"/>
                <w:sz w:val="24"/>
                <w:szCs w:val="24"/>
              </w:rPr>
              <w:t xml:space="preserve">Portfolio Review Program: Many majors at senior colleges in our field require a portfolio for entry, as does the internship &amp; career pathway. As part of the grant the department would revise curriculum to mandate portfolio work in our degree and create opportunities for portfolio review by senior college faculty and industry professionals. We would also facilitate getting middle/high </w:t>
            </w:r>
            <w:r w:rsidRPr="004638FF">
              <w:rPr>
                <w:rFonts w:ascii="Times New Roman" w:hAnsi="Times New Roman"/>
                <w:sz w:val="24"/>
                <w:szCs w:val="24"/>
              </w:rPr>
              <w:lastRenderedPageBreak/>
              <w:t xml:space="preserve">school students to see these portfolios created at BMCC with open events. </w:t>
            </w:r>
          </w:p>
          <w:p w14:paraId="7BC5AC27" w14:textId="368AD8CC" w:rsidR="004638FF" w:rsidRDefault="00692E7E" w:rsidP="008F711E">
            <w:pPr>
              <w:pStyle w:val="FieldText"/>
              <w:numPr>
                <w:ilvl w:val="0"/>
                <w:numId w:val="14"/>
              </w:numPr>
              <w:rPr>
                <w:rFonts w:ascii="Times New Roman" w:hAnsi="Times New Roman"/>
                <w:sz w:val="24"/>
                <w:szCs w:val="24"/>
              </w:rPr>
            </w:pPr>
            <w:r>
              <w:rPr>
                <w:rFonts w:ascii="Times New Roman" w:hAnsi="Times New Roman"/>
                <w:sz w:val="24"/>
                <w:szCs w:val="24"/>
              </w:rPr>
              <w:t>With Student TEAMS in place and shared software and communication the grant activity will increase the amount of contact between the students and the Advising and Career Planning TEAMS. Activities will include organized group meetings, 1:1 advising and informal contact facilitated by TEAMS.</w:t>
            </w:r>
          </w:p>
          <w:p w14:paraId="07ABED51" w14:textId="77777777" w:rsidR="00692E7E" w:rsidRDefault="00692E7E" w:rsidP="00692E7E">
            <w:pPr>
              <w:pStyle w:val="FieldText"/>
              <w:rPr>
                <w:rFonts w:ascii="Times New Roman" w:hAnsi="Times New Roman"/>
                <w:sz w:val="24"/>
                <w:szCs w:val="24"/>
              </w:rPr>
            </w:pPr>
          </w:p>
          <w:p w14:paraId="69BC02C8" w14:textId="282AB0B2" w:rsidR="00692E7E" w:rsidRDefault="00692E7E" w:rsidP="00692E7E">
            <w:pPr>
              <w:pStyle w:val="FieldText"/>
              <w:rPr>
                <w:rFonts w:ascii="Times New Roman" w:hAnsi="Times New Roman"/>
                <w:sz w:val="24"/>
                <w:szCs w:val="24"/>
              </w:rPr>
            </w:pPr>
            <w:r>
              <w:rPr>
                <w:rFonts w:ascii="Times New Roman" w:hAnsi="Times New Roman"/>
                <w:sz w:val="24"/>
                <w:szCs w:val="24"/>
              </w:rPr>
              <w:t xml:space="preserve">We also see some weaknesses in the current system that the TEAMS </w:t>
            </w:r>
            <w:proofErr w:type="gramStart"/>
            <w:r>
              <w:rPr>
                <w:rFonts w:ascii="Times New Roman" w:hAnsi="Times New Roman"/>
                <w:sz w:val="24"/>
                <w:szCs w:val="24"/>
              </w:rPr>
              <w:t>grant project</w:t>
            </w:r>
            <w:proofErr w:type="gramEnd"/>
            <w:r>
              <w:rPr>
                <w:rFonts w:ascii="Times New Roman" w:hAnsi="Times New Roman"/>
                <w:sz w:val="24"/>
                <w:szCs w:val="24"/>
              </w:rPr>
              <w:t xml:space="preserve"> would address.</w:t>
            </w:r>
          </w:p>
          <w:p w14:paraId="6CC3A1FF" w14:textId="77777777" w:rsidR="00692E7E" w:rsidRPr="004638FF" w:rsidRDefault="00692E7E" w:rsidP="00692E7E">
            <w:pPr>
              <w:pStyle w:val="FieldText"/>
              <w:rPr>
                <w:rFonts w:ascii="Times New Roman" w:hAnsi="Times New Roman"/>
                <w:sz w:val="24"/>
                <w:szCs w:val="24"/>
              </w:rPr>
            </w:pPr>
          </w:p>
          <w:p w14:paraId="6D9D32C7" w14:textId="38692FEF" w:rsidR="00F36169" w:rsidRPr="006165F4" w:rsidRDefault="00F36169" w:rsidP="00805606">
            <w:pPr>
              <w:pStyle w:val="FieldText"/>
              <w:rPr>
                <w:rFonts w:ascii="Times New Roman" w:hAnsi="Times New Roman"/>
                <w:b/>
                <w:sz w:val="24"/>
                <w:szCs w:val="24"/>
              </w:rPr>
            </w:pPr>
            <w:r w:rsidRPr="006165F4">
              <w:rPr>
                <w:rFonts w:ascii="Times New Roman" w:hAnsi="Times New Roman"/>
                <w:b/>
                <w:sz w:val="24"/>
                <w:szCs w:val="24"/>
                <w:u w:val="single"/>
              </w:rPr>
              <w:t>Weakness:</w:t>
            </w:r>
            <w:r w:rsidR="008F711E" w:rsidRPr="006165F4">
              <w:rPr>
                <w:rFonts w:ascii="Times New Roman" w:hAnsi="Times New Roman"/>
                <w:b/>
                <w:sz w:val="24"/>
                <w:szCs w:val="24"/>
              </w:rPr>
              <w:t xml:space="preserve"> </w:t>
            </w:r>
            <w:proofErr w:type="spellStart"/>
            <w:r w:rsidR="008F711E" w:rsidRPr="006165F4">
              <w:rPr>
                <w:rFonts w:ascii="Times New Roman" w:hAnsi="Times New Roman"/>
                <w:b/>
                <w:sz w:val="24"/>
                <w:szCs w:val="24"/>
              </w:rPr>
              <w:t>Classroom+lab</w:t>
            </w:r>
            <w:proofErr w:type="spellEnd"/>
            <w:r w:rsidR="008F711E" w:rsidRPr="006165F4">
              <w:rPr>
                <w:rFonts w:ascii="Times New Roman" w:hAnsi="Times New Roman"/>
                <w:b/>
                <w:sz w:val="24"/>
                <w:szCs w:val="24"/>
              </w:rPr>
              <w:t xml:space="preserve"> space, and access to software</w:t>
            </w:r>
            <w:r w:rsidR="00A327D3" w:rsidRPr="006165F4">
              <w:rPr>
                <w:rFonts w:ascii="Times New Roman" w:hAnsi="Times New Roman"/>
                <w:b/>
                <w:sz w:val="24"/>
                <w:szCs w:val="24"/>
              </w:rPr>
              <w:t>.</w:t>
            </w:r>
          </w:p>
          <w:p w14:paraId="138B603F" w14:textId="1334400E" w:rsidR="008F711E" w:rsidRDefault="00692E7E" w:rsidP="00805606">
            <w:pPr>
              <w:pStyle w:val="FieldText"/>
              <w:rPr>
                <w:rFonts w:ascii="Times New Roman" w:hAnsi="Times New Roman"/>
                <w:sz w:val="24"/>
                <w:szCs w:val="24"/>
              </w:rPr>
            </w:pPr>
            <w:r>
              <w:rPr>
                <w:rFonts w:ascii="Times New Roman" w:hAnsi="Times New Roman"/>
                <w:sz w:val="24"/>
                <w:szCs w:val="24"/>
              </w:rPr>
              <w:t xml:space="preserve">The production courses in the MEA majors, MMD, VAT and ANI, all require labs outfitted with specialized and expensive software and hardware. </w:t>
            </w:r>
            <w:r w:rsidR="00FF2D78">
              <w:rPr>
                <w:rFonts w:ascii="Times New Roman" w:hAnsi="Times New Roman"/>
                <w:sz w:val="24"/>
                <w:szCs w:val="24"/>
              </w:rPr>
              <w:t>Our instructional classrooms are running at or near capacity. In some cases we are</w:t>
            </w:r>
            <w:r w:rsidR="008F711E" w:rsidRPr="006165F4">
              <w:rPr>
                <w:rFonts w:ascii="Times New Roman" w:hAnsi="Times New Roman"/>
                <w:sz w:val="24"/>
                <w:szCs w:val="24"/>
              </w:rPr>
              <w:t xml:space="preserve"> unable to run evening sections of </w:t>
            </w:r>
            <w:r w:rsidR="00FF2D78">
              <w:rPr>
                <w:rFonts w:ascii="Times New Roman" w:hAnsi="Times New Roman"/>
                <w:sz w:val="24"/>
                <w:szCs w:val="24"/>
              </w:rPr>
              <w:t>some</w:t>
            </w:r>
            <w:r w:rsidR="008F711E" w:rsidRPr="006165F4">
              <w:rPr>
                <w:rFonts w:ascii="Times New Roman" w:hAnsi="Times New Roman"/>
                <w:sz w:val="24"/>
                <w:szCs w:val="24"/>
              </w:rPr>
              <w:t xml:space="preserve"> production course due to lack of properly equipped classrooms. This issue will be further exacerbated when the MECA students come to BMCC in the Fall Semester of 2016. </w:t>
            </w:r>
            <w:r w:rsidR="00FF2D78">
              <w:rPr>
                <w:rFonts w:ascii="Times New Roman" w:hAnsi="Times New Roman"/>
                <w:sz w:val="24"/>
                <w:szCs w:val="24"/>
              </w:rPr>
              <w:t>More Hispanic and low-income students will also increase the need.</w:t>
            </w:r>
          </w:p>
          <w:p w14:paraId="568A267C" w14:textId="77777777" w:rsidR="00FF2D78" w:rsidRDefault="00FF2D78" w:rsidP="00805606">
            <w:pPr>
              <w:pStyle w:val="FieldText"/>
              <w:rPr>
                <w:rFonts w:ascii="Times New Roman" w:hAnsi="Times New Roman"/>
                <w:sz w:val="24"/>
                <w:szCs w:val="24"/>
              </w:rPr>
            </w:pPr>
          </w:p>
          <w:p w14:paraId="6E19D81A" w14:textId="70846091" w:rsidR="00FF2D78" w:rsidRPr="006165F4" w:rsidRDefault="00FF2D78" w:rsidP="00805606">
            <w:pPr>
              <w:pStyle w:val="FieldText"/>
              <w:rPr>
                <w:rFonts w:ascii="Times New Roman" w:hAnsi="Times New Roman"/>
                <w:sz w:val="24"/>
                <w:szCs w:val="24"/>
              </w:rPr>
            </w:pPr>
            <w:r>
              <w:rPr>
                <w:rFonts w:ascii="Times New Roman" w:hAnsi="Times New Roman"/>
                <w:sz w:val="24"/>
                <w:szCs w:val="24"/>
              </w:rPr>
              <w:t>Increasing Online and Hybrid courses and the laptop program that will support those courses will also help address space issues. Grant funding can also be used to increase the number of classrooms capable of supporting our classes.</w:t>
            </w:r>
          </w:p>
          <w:p w14:paraId="507F83C3" w14:textId="77777777" w:rsidR="00FF2D78" w:rsidRDefault="00FF2D78" w:rsidP="008F711E">
            <w:pPr>
              <w:pStyle w:val="FieldText"/>
              <w:rPr>
                <w:rFonts w:ascii="Times New Roman" w:hAnsi="Times New Roman"/>
                <w:b/>
                <w:sz w:val="24"/>
                <w:szCs w:val="24"/>
              </w:rPr>
            </w:pPr>
          </w:p>
          <w:p w14:paraId="1CDFD206" w14:textId="21D627B2" w:rsidR="008F711E" w:rsidRDefault="00FF2D78" w:rsidP="00FF2D78">
            <w:pPr>
              <w:pStyle w:val="FieldText"/>
              <w:rPr>
                <w:rFonts w:ascii="Times New Roman" w:hAnsi="Times New Roman"/>
                <w:sz w:val="24"/>
                <w:szCs w:val="24"/>
              </w:rPr>
            </w:pPr>
            <w:r>
              <w:rPr>
                <w:rFonts w:ascii="Times New Roman" w:hAnsi="Times New Roman"/>
                <w:sz w:val="24"/>
                <w:szCs w:val="24"/>
              </w:rPr>
              <w:t xml:space="preserve">The campus study labs are also a weakness as </w:t>
            </w:r>
            <w:proofErr w:type="gramStart"/>
            <w:r>
              <w:rPr>
                <w:rFonts w:ascii="Times New Roman" w:hAnsi="Times New Roman"/>
                <w:sz w:val="24"/>
                <w:szCs w:val="24"/>
              </w:rPr>
              <w:t>only a portion of the study labs have</w:t>
            </w:r>
            <w:proofErr w:type="gramEnd"/>
            <w:r>
              <w:rPr>
                <w:rFonts w:ascii="Times New Roman" w:hAnsi="Times New Roman"/>
                <w:sz w:val="24"/>
                <w:szCs w:val="24"/>
              </w:rPr>
              <w:t xml:space="preserve"> the software and hardware our students need to complete homework. </w:t>
            </w:r>
            <w:r w:rsidR="008F711E" w:rsidRPr="006165F4">
              <w:rPr>
                <w:rFonts w:ascii="Times New Roman" w:hAnsi="Times New Roman"/>
                <w:sz w:val="24"/>
                <w:szCs w:val="24"/>
              </w:rPr>
              <w:t xml:space="preserve">The </w:t>
            </w:r>
            <w:proofErr w:type="spellStart"/>
            <w:r w:rsidR="008F711E" w:rsidRPr="006165F4">
              <w:rPr>
                <w:rFonts w:ascii="Times New Roman" w:hAnsi="Times New Roman"/>
                <w:sz w:val="24"/>
                <w:szCs w:val="24"/>
              </w:rPr>
              <w:t>Fiterman</w:t>
            </w:r>
            <w:proofErr w:type="spellEnd"/>
            <w:r w:rsidR="008F711E" w:rsidRPr="006165F4">
              <w:rPr>
                <w:rFonts w:ascii="Times New Roman" w:hAnsi="Times New Roman"/>
                <w:sz w:val="24"/>
                <w:szCs w:val="24"/>
              </w:rPr>
              <w:t xml:space="preserve"> labs, for example, only have a handful of computers running Adobe Creative Cloud. The MEA Department’s space in the LRC is often crowded </w:t>
            </w:r>
            <w:r w:rsidR="00A327D3" w:rsidRPr="006165F4">
              <w:rPr>
                <w:rFonts w:ascii="Times New Roman" w:hAnsi="Times New Roman"/>
                <w:sz w:val="24"/>
                <w:szCs w:val="24"/>
              </w:rPr>
              <w:t xml:space="preserve">and doesn’t provide the same </w:t>
            </w:r>
            <w:r>
              <w:rPr>
                <w:rFonts w:ascii="Times New Roman" w:hAnsi="Times New Roman"/>
                <w:sz w:val="24"/>
                <w:szCs w:val="24"/>
              </w:rPr>
              <w:t xml:space="preserve">range of </w:t>
            </w:r>
            <w:r w:rsidR="00A327D3" w:rsidRPr="006165F4">
              <w:rPr>
                <w:rFonts w:ascii="Times New Roman" w:hAnsi="Times New Roman"/>
                <w:sz w:val="24"/>
                <w:szCs w:val="24"/>
              </w:rPr>
              <w:t xml:space="preserve">hours the other labs on campus do. </w:t>
            </w:r>
            <w:r>
              <w:rPr>
                <w:rFonts w:ascii="Times New Roman" w:hAnsi="Times New Roman"/>
                <w:sz w:val="24"/>
                <w:szCs w:val="24"/>
              </w:rPr>
              <w:t>Here again the laptop program in combination with increasing the number of seats will address this weakness.</w:t>
            </w:r>
          </w:p>
          <w:p w14:paraId="37509229" w14:textId="77777777" w:rsidR="00FF2D78" w:rsidRDefault="00FF2D78" w:rsidP="00805606">
            <w:pPr>
              <w:pStyle w:val="FieldText"/>
              <w:rPr>
                <w:rFonts w:ascii="Times New Roman" w:hAnsi="Times New Roman"/>
                <w:b/>
                <w:sz w:val="24"/>
                <w:szCs w:val="24"/>
                <w:u w:val="single"/>
              </w:rPr>
            </w:pPr>
          </w:p>
          <w:p w14:paraId="74984322" w14:textId="4FCDFD78" w:rsidR="002F5BB2" w:rsidRPr="006165F4" w:rsidRDefault="008200FB" w:rsidP="00805606">
            <w:pPr>
              <w:pStyle w:val="FieldText"/>
              <w:rPr>
                <w:rFonts w:ascii="Times New Roman" w:hAnsi="Times New Roman"/>
                <w:b/>
                <w:sz w:val="24"/>
                <w:szCs w:val="24"/>
              </w:rPr>
            </w:pPr>
            <w:r w:rsidRPr="006165F4">
              <w:rPr>
                <w:rFonts w:ascii="Times New Roman" w:hAnsi="Times New Roman"/>
                <w:b/>
                <w:sz w:val="24"/>
                <w:szCs w:val="24"/>
                <w:u w:val="single"/>
              </w:rPr>
              <w:t>Weakness:</w:t>
            </w:r>
            <w:r w:rsidRPr="006165F4">
              <w:rPr>
                <w:rFonts w:ascii="Times New Roman" w:hAnsi="Times New Roman"/>
                <w:b/>
                <w:sz w:val="24"/>
                <w:szCs w:val="24"/>
              </w:rPr>
              <w:t xml:space="preserve"> few Pipelines</w:t>
            </w:r>
            <w:r w:rsidR="00E7002B" w:rsidRPr="006165F4">
              <w:rPr>
                <w:rFonts w:ascii="Times New Roman" w:hAnsi="Times New Roman"/>
                <w:b/>
                <w:sz w:val="24"/>
                <w:szCs w:val="24"/>
              </w:rPr>
              <w:t>/</w:t>
            </w:r>
            <w:r w:rsidR="002F5BB2" w:rsidRPr="006165F4">
              <w:rPr>
                <w:rFonts w:ascii="Times New Roman" w:hAnsi="Times New Roman"/>
                <w:b/>
                <w:sz w:val="24"/>
                <w:szCs w:val="24"/>
              </w:rPr>
              <w:t>ARTICULATION</w:t>
            </w:r>
            <w:r w:rsidRPr="006165F4">
              <w:rPr>
                <w:rFonts w:ascii="Times New Roman" w:hAnsi="Times New Roman"/>
                <w:b/>
                <w:sz w:val="24"/>
                <w:szCs w:val="24"/>
              </w:rPr>
              <w:t xml:space="preserve"> for STEM/STEAM</w:t>
            </w:r>
          </w:p>
          <w:p w14:paraId="488F93E6" w14:textId="77777777" w:rsidR="009F5DEF" w:rsidRDefault="00FF2D78" w:rsidP="00805606">
            <w:pPr>
              <w:pStyle w:val="FieldText"/>
              <w:rPr>
                <w:rFonts w:ascii="Times New Roman" w:hAnsi="Times New Roman"/>
                <w:sz w:val="24"/>
                <w:szCs w:val="24"/>
              </w:rPr>
            </w:pPr>
            <w:r>
              <w:rPr>
                <w:rFonts w:ascii="Times New Roman" w:hAnsi="Times New Roman"/>
                <w:sz w:val="24"/>
                <w:szCs w:val="24"/>
              </w:rPr>
              <w:t>The current pipeline</w:t>
            </w:r>
            <w:r w:rsidR="006E4A32">
              <w:rPr>
                <w:rFonts w:ascii="Times New Roman" w:hAnsi="Times New Roman"/>
                <w:sz w:val="24"/>
                <w:szCs w:val="24"/>
              </w:rPr>
              <w:t>s</w:t>
            </w:r>
            <w:r>
              <w:rPr>
                <w:rFonts w:ascii="Times New Roman" w:hAnsi="Times New Roman"/>
                <w:sz w:val="24"/>
                <w:szCs w:val="24"/>
              </w:rPr>
              <w:t xml:space="preserve"> </w:t>
            </w:r>
            <w:r w:rsidR="00E95491" w:rsidRPr="006165F4">
              <w:rPr>
                <w:rFonts w:ascii="Times New Roman" w:hAnsi="Times New Roman"/>
                <w:sz w:val="24"/>
                <w:szCs w:val="24"/>
              </w:rPr>
              <w:t xml:space="preserve">from Middle School to High School to BMCC </w:t>
            </w:r>
            <w:r>
              <w:rPr>
                <w:rFonts w:ascii="Times New Roman" w:hAnsi="Times New Roman"/>
                <w:sz w:val="24"/>
                <w:szCs w:val="24"/>
              </w:rPr>
              <w:t xml:space="preserve">and </w:t>
            </w:r>
            <w:r w:rsidR="00E95491" w:rsidRPr="006165F4">
              <w:rPr>
                <w:rFonts w:ascii="Times New Roman" w:hAnsi="Times New Roman"/>
                <w:sz w:val="24"/>
                <w:szCs w:val="24"/>
              </w:rPr>
              <w:t xml:space="preserve">on to a </w:t>
            </w:r>
            <w:r>
              <w:rPr>
                <w:rFonts w:ascii="Times New Roman" w:hAnsi="Times New Roman"/>
                <w:sz w:val="24"/>
                <w:szCs w:val="24"/>
              </w:rPr>
              <w:t>bachelor</w:t>
            </w:r>
            <w:r w:rsidR="006E4A32">
              <w:rPr>
                <w:rFonts w:ascii="Times New Roman" w:hAnsi="Times New Roman"/>
                <w:sz w:val="24"/>
                <w:szCs w:val="24"/>
              </w:rPr>
              <w:t>’s degree in our field are not as strong as they could be. Our contact with students and institutions on either side of the pipeline are minimal. The MECA partnership has</w:t>
            </w:r>
            <w:r w:rsidR="009F5DEF">
              <w:rPr>
                <w:rFonts w:ascii="Times New Roman" w:hAnsi="Times New Roman"/>
                <w:sz w:val="24"/>
                <w:szCs w:val="24"/>
              </w:rPr>
              <w:t xml:space="preserve"> changed this dynamic and the grant would support this positive direction. </w:t>
            </w:r>
          </w:p>
          <w:p w14:paraId="7D8CE01F" w14:textId="128886DE" w:rsidR="009F5DEF" w:rsidRDefault="009F5DEF" w:rsidP="00805606">
            <w:pPr>
              <w:pStyle w:val="FieldText"/>
              <w:rPr>
                <w:rFonts w:ascii="Times New Roman" w:hAnsi="Times New Roman"/>
                <w:sz w:val="24"/>
                <w:szCs w:val="24"/>
              </w:rPr>
            </w:pPr>
            <w:r>
              <w:rPr>
                <w:rFonts w:ascii="Times New Roman" w:hAnsi="Times New Roman"/>
                <w:sz w:val="24"/>
                <w:szCs w:val="24"/>
              </w:rPr>
              <w:t xml:space="preserve">We also feel that more attention should be paid to middle school students. </w:t>
            </w:r>
            <w:r w:rsidRPr="006165F4">
              <w:rPr>
                <w:rFonts w:ascii="Times New Roman" w:hAnsi="Times New Roman"/>
                <w:sz w:val="24"/>
                <w:szCs w:val="24"/>
              </w:rPr>
              <w:t>Studies have shown that middle school is a critical juncture as students at this level often drop out of the STEM pipeline, or are never substantially introduced to it. While there are several STEM and STEAM programs in the NYC area for middle school students, they are either available only in a few select competitive programs at a handful of schools, or they are available mainly at high-cost after school, weekend, and summer camps. Therefore, access to such programs for underrepresented minority and socio-economic groups is largely restricted.</w:t>
            </w:r>
            <w:r>
              <w:rPr>
                <w:rFonts w:ascii="Times New Roman" w:hAnsi="Times New Roman"/>
                <w:sz w:val="24"/>
                <w:szCs w:val="24"/>
              </w:rPr>
              <w:t xml:space="preserve"> </w:t>
            </w:r>
            <w:r w:rsidR="00F06B30">
              <w:rPr>
                <w:rFonts w:ascii="Times New Roman" w:hAnsi="Times New Roman"/>
                <w:sz w:val="24"/>
                <w:szCs w:val="24"/>
              </w:rPr>
              <w:t xml:space="preserve">Without access to these programs interest in STEAM often dies on the vine. </w:t>
            </w:r>
            <w:r w:rsidRPr="006165F4">
              <w:rPr>
                <w:rFonts w:ascii="Times New Roman" w:hAnsi="Times New Roman" w:cs="Arial"/>
                <w:sz w:val="24"/>
                <w:szCs w:val="24"/>
              </w:rPr>
              <w:t xml:space="preserve">The Obama Administration and the </w:t>
            </w:r>
            <w:hyperlink r:id="rId10" w:history="1">
              <w:r w:rsidRPr="006165F4">
                <w:rPr>
                  <w:rFonts w:ascii="Times New Roman" w:hAnsi="Times New Roman" w:cs="Arial"/>
                  <w:color w:val="114796"/>
                  <w:sz w:val="24"/>
                  <w:szCs w:val="24"/>
                  <w:u w:val="single" w:color="114796"/>
                </w:rPr>
                <w:t>Committee on STEM Education (</w:t>
              </w:r>
              <w:proofErr w:type="spellStart"/>
              <w:r w:rsidRPr="006165F4">
                <w:rPr>
                  <w:rFonts w:ascii="Times New Roman" w:hAnsi="Times New Roman" w:cs="Arial"/>
                  <w:color w:val="114796"/>
                  <w:sz w:val="24"/>
                  <w:szCs w:val="24"/>
                  <w:u w:val="single" w:color="114796"/>
                </w:rPr>
                <w:t>CoSTEM</w:t>
              </w:r>
              <w:proofErr w:type="spellEnd"/>
              <w:r w:rsidRPr="006165F4">
                <w:rPr>
                  <w:rFonts w:ascii="Times New Roman" w:hAnsi="Times New Roman" w:cs="Arial"/>
                  <w:color w:val="114796"/>
                  <w:sz w:val="24"/>
                  <w:szCs w:val="24"/>
                  <w:u w:val="single" w:color="114796"/>
                </w:rPr>
                <w:t>)</w:t>
              </w:r>
            </w:hyperlink>
            <w:r w:rsidRPr="006165F4">
              <w:rPr>
                <w:rFonts w:ascii="Times New Roman" w:hAnsi="Times New Roman" w:cs="Arial"/>
                <w:color w:val="040A10"/>
                <w:sz w:val="24"/>
                <w:szCs w:val="24"/>
              </w:rPr>
              <w:t xml:space="preserve">, </w:t>
            </w:r>
            <w:r w:rsidRPr="006165F4">
              <w:rPr>
                <w:rFonts w:ascii="Times New Roman" w:hAnsi="Times New Roman" w:cs="Arial"/>
                <w:sz w:val="24"/>
                <w:szCs w:val="24"/>
              </w:rPr>
              <w:t>has articulated a priority for STEM education that includes goals to improve STEM instruction in preschool – 12</w:t>
            </w:r>
            <w:r w:rsidRPr="006165F4">
              <w:rPr>
                <w:rFonts w:ascii="Times New Roman" w:hAnsi="Times New Roman" w:cs="Arial"/>
                <w:sz w:val="24"/>
                <w:szCs w:val="24"/>
                <w:vertAlign w:val="superscript"/>
              </w:rPr>
              <w:t>th</w:t>
            </w:r>
            <w:r w:rsidRPr="006165F4">
              <w:rPr>
                <w:rFonts w:ascii="Times New Roman" w:hAnsi="Times New Roman" w:cs="Arial"/>
                <w:sz w:val="24"/>
                <w:szCs w:val="24"/>
              </w:rPr>
              <w:t xml:space="preserve"> grade and that better serves groups historically underrepresented in STEM fields. (</w:t>
            </w:r>
            <w:hyperlink r:id="rId11" w:history="1">
              <w:r w:rsidRPr="006165F4">
                <w:rPr>
                  <w:rStyle w:val="Hyperlink"/>
                  <w:rFonts w:ascii="Times New Roman" w:hAnsi="Times New Roman" w:cs="Arial"/>
                  <w:sz w:val="24"/>
                  <w:szCs w:val="24"/>
                </w:rPr>
                <w:t>http://www.ed.gov/stem</w:t>
              </w:r>
            </w:hyperlink>
            <w:r w:rsidRPr="006165F4">
              <w:rPr>
                <w:rFonts w:ascii="Times New Roman" w:hAnsi="Times New Roman" w:cs="Arial"/>
                <w:sz w:val="24"/>
                <w:szCs w:val="24"/>
              </w:rPr>
              <w:t>)</w:t>
            </w:r>
            <w:r w:rsidRPr="006165F4">
              <w:rPr>
                <w:rFonts w:ascii="Times New Roman" w:hAnsi="Times New Roman" w:cs="Arial"/>
                <w:sz w:val="24"/>
                <w:szCs w:val="24"/>
              </w:rPr>
              <w:br/>
              <w:t xml:space="preserve">“There is a large interest and achievement gap ... in STEM,” said the President’s Council of Advisors on Science and Technology in a </w:t>
            </w:r>
            <w:hyperlink r:id="rId12" w:history="1">
              <w:r w:rsidRPr="006165F4">
                <w:rPr>
                  <w:rFonts w:ascii="Times New Roman" w:hAnsi="Times New Roman" w:cs="Arial"/>
                  <w:b/>
                  <w:bCs/>
                  <w:color w:val="285287"/>
                  <w:sz w:val="24"/>
                  <w:szCs w:val="24"/>
                </w:rPr>
                <w:t>report</w:t>
              </w:r>
            </w:hyperlink>
            <w:r w:rsidRPr="006165F4">
              <w:rPr>
                <w:rFonts w:ascii="Times New Roman" w:hAnsi="Times New Roman" w:cs="Arial"/>
                <w:b/>
                <w:bCs/>
                <w:noProof/>
                <w:color w:val="285287"/>
                <w:sz w:val="24"/>
                <w:szCs w:val="24"/>
              </w:rPr>
              <w:drawing>
                <wp:inline distT="0" distB="0" distL="0" distR="0" wp14:anchorId="26EE4C7B" wp14:editId="1EF8D637">
                  <wp:extent cx="203200" cy="203200"/>
                  <wp:effectExtent l="0" t="0" r="0" b="0"/>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165F4">
              <w:rPr>
                <w:rFonts w:ascii="Times New Roman" w:hAnsi="Times New Roman" w:cs="Arial"/>
                <w:sz w:val="24"/>
                <w:szCs w:val="24"/>
              </w:rPr>
              <w:t xml:space="preserve"> last year that called for 1,000 new STEM-focused schools over a decade. (</w:t>
            </w:r>
            <w:hyperlink r:id="rId15" w:history="1">
              <w:r w:rsidRPr="006165F4">
                <w:rPr>
                  <w:rStyle w:val="Hyperlink"/>
                  <w:rFonts w:ascii="Times New Roman" w:hAnsi="Times New Roman" w:cs="Arial"/>
                  <w:sz w:val="24"/>
                  <w:szCs w:val="24"/>
                </w:rPr>
                <w:t>http://www.edweek.org/ew/articles/2011/09/14/03stem_ep.h31.html</w:t>
              </w:r>
            </w:hyperlink>
            <w:r w:rsidRPr="006165F4">
              <w:rPr>
                <w:rFonts w:ascii="Times New Roman" w:hAnsi="Times New Roman" w:cs="Arial"/>
                <w:sz w:val="24"/>
                <w:szCs w:val="24"/>
              </w:rPr>
              <w:t>).</w:t>
            </w:r>
            <w:r w:rsidRPr="006165F4">
              <w:rPr>
                <w:rFonts w:ascii="Times New Roman" w:hAnsi="Times New Roman" w:cs="Arial"/>
                <w:sz w:val="24"/>
                <w:szCs w:val="24"/>
              </w:rPr>
              <w:br/>
            </w:r>
          </w:p>
          <w:p w14:paraId="441B56BD" w14:textId="1142382D" w:rsidR="009F5DEF" w:rsidRPr="009F5DEF" w:rsidRDefault="009F5DEF" w:rsidP="00805606">
            <w:pPr>
              <w:pStyle w:val="FieldText"/>
              <w:rPr>
                <w:rFonts w:ascii="Times New Roman" w:hAnsi="Times New Roman"/>
                <w:sz w:val="24"/>
                <w:szCs w:val="24"/>
                <w:u w:val="single"/>
              </w:rPr>
            </w:pPr>
            <w:r w:rsidRPr="009F5DEF">
              <w:rPr>
                <w:rFonts w:ascii="Times New Roman" w:hAnsi="Times New Roman"/>
                <w:sz w:val="24"/>
                <w:szCs w:val="24"/>
                <w:u w:val="single"/>
              </w:rPr>
              <w:t>Summer Programs</w:t>
            </w:r>
          </w:p>
          <w:p w14:paraId="3D0D07C1" w14:textId="266201EE" w:rsidR="0074063E" w:rsidRPr="006165F4" w:rsidRDefault="009F5DEF" w:rsidP="009F5DEF">
            <w:pPr>
              <w:pStyle w:val="FieldText"/>
              <w:rPr>
                <w:rFonts w:ascii="Times New Roman" w:hAnsi="Times New Roman"/>
                <w:sz w:val="24"/>
                <w:szCs w:val="24"/>
              </w:rPr>
            </w:pPr>
            <w:r>
              <w:rPr>
                <w:rFonts w:ascii="Times New Roman" w:hAnsi="Times New Roman"/>
                <w:sz w:val="24"/>
                <w:szCs w:val="24"/>
              </w:rPr>
              <w:t xml:space="preserve">As part of the grant we propose to address this weakness by including summer activities such as a weekend </w:t>
            </w:r>
            <w:r>
              <w:rPr>
                <w:rFonts w:ascii="Times New Roman" w:hAnsi="Times New Roman"/>
                <w:sz w:val="24"/>
                <w:szCs w:val="24"/>
              </w:rPr>
              <w:lastRenderedPageBreak/>
              <w:t>workshop</w:t>
            </w:r>
            <w:r w:rsidRPr="0074063E">
              <w:rPr>
                <w:rFonts w:ascii="Times New Roman" w:hAnsi="Times New Roman"/>
                <w:sz w:val="24"/>
                <w:szCs w:val="24"/>
              </w:rPr>
              <w:t xml:space="preserve"> or summer program held at BMCC or at a partner high</w:t>
            </w:r>
            <w:r>
              <w:rPr>
                <w:rFonts w:ascii="Times New Roman" w:hAnsi="Times New Roman"/>
                <w:sz w:val="24"/>
                <w:szCs w:val="24"/>
              </w:rPr>
              <w:t>/middle</w:t>
            </w:r>
            <w:r w:rsidRPr="0074063E">
              <w:rPr>
                <w:rFonts w:ascii="Times New Roman" w:hAnsi="Times New Roman"/>
                <w:sz w:val="24"/>
                <w:szCs w:val="24"/>
              </w:rPr>
              <w:t xml:space="preserve"> school. The content could include units in robotics, introduction to technology, </w:t>
            </w:r>
            <w:proofErr w:type="spellStart"/>
            <w:r w:rsidRPr="0074063E">
              <w:rPr>
                <w:rFonts w:ascii="Times New Roman" w:hAnsi="Times New Roman"/>
                <w:sz w:val="24"/>
                <w:szCs w:val="24"/>
              </w:rPr>
              <w:t>arduino</w:t>
            </w:r>
            <w:proofErr w:type="spellEnd"/>
            <w:r w:rsidRPr="0074063E">
              <w:rPr>
                <w:rFonts w:ascii="Times New Roman" w:hAnsi="Times New Roman"/>
                <w:sz w:val="24"/>
                <w:szCs w:val="24"/>
              </w:rPr>
              <w:t xml:space="preserve">, video production, and other hands-on creative and technology-based learning possibilities.  Participation and collaboration with regional and online programs such as NYC </w:t>
            </w:r>
            <w:proofErr w:type="spellStart"/>
            <w:r w:rsidRPr="0074063E">
              <w:rPr>
                <w:rFonts w:ascii="Times New Roman" w:hAnsi="Times New Roman"/>
                <w:sz w:val="24"/>
                <w:szCs w:val="24"/>
              </w:rPr>
              <w:t>Makery</w:t>
            </w:r>
            <w:proofErr w:type="spellEnd"/>
            <w:r w:rsidRPr="0074063E">
              <w:rPr>
                <w:rFonts w:ascii="Times New Roman" w:hAnsi="Times New Roman"/>
                <w:sz w:val="24"/>
                <w:szCs w:val="24"/>
              </w:rPr>
              <w:t xml:space="preserve"> </w:t>
            </w:r>
            <w:hyperlink r:id="rId16" w:history="1">
              <w:r w:rsidRPr="0074063E">
                <w:rPr>
                  <w:rStyle w:val="Hyperlink"/>
                  <w:rFonts w:ascii="Times New Roman" w:hAnsi="Times New Roman"/>
                  <w:sz w:val="24"/>
                  <w:szCs w:val="24"/>
                </w:rPr>
                <w:t>http://www.nycmakery.com</w:t>
              </w:r>
            </w:hyperlink>
            <w:r w:rsidRPr="0074063E">
              <w:rPr>
                <w:rFonts w:ascii="Times New Roman" w:hAnsi="Times New Roman"/>
                <w:sz w:val="24"/>
                <w:szCs w:val="24"/>
              </w:rPr>
              <w:t xml:space="preserve">, </w:t>
            </w:r>
            <w:proofErr w:type="spellStart"/>
            <w:r w:rsidRPr="0074063E">
              <w:rPr>
                <w:rFonts w:ascii="Times New Roman" w:hAnsi="Times New Roman" w:cs="Trebuchet MS"/>
                <w:color w:val="262626"/>
                <w:sz w:val="24"/>
                <w:szCs w:val="24"/>
              </w:rPr>
              <w:t>Code.org's</w:t>
            </w:r>
            <w:proofErr w:type="spellEnd"/>
            <w:r w:rsidRPr="0074063E">
              <w:rPr>
                <w:rFonts w:ascii="Times New Roman" w:hAnsi="Times New Roman" w:cs="Trebuchet MS"/>
                <w:color w:val="262626"/>
                <w:sz w:val="24"/>
                <w:szCs w:val="24"/>
              </w:rPr>
              <w:t xml:space="preserve"> </w:t>
            </w:r>
            <w:hyperlink r:id="rId17" w:history="1">
              <w:r w:rsidRPr="0074063E">
                <w:rPr>
                  <w:rFonts w:ascii="Times New Roman" w:hAnsi="Times New Roman" w:cs="Trebuchet MS"/>
                  <w:color w:val="0E73C0"/>
                  <w:sz w:val="24"/>
                  <w:szCs w:val="24"/>
                  <w:u w:val="single" w:color="0E73C0"/>
                </w:rPr>
                <w:t>Hour Of Code</w:t>
              </w:r>
            </w:hyperlink>
            <w:r w:rsidRPr="0074063E">
              <w:rPr>
                <w:rFonts w:ascii="Times New Roman" w:hAnsi="Times New Roman" w:cs="Trebuchet MS"/>
                <w:color w:val="0E73C0"/>
                <w:sz w:val="24"/>
                <w:szCs w:val="24"/>
                <w:u w:val="single" w:color="0E73C0"/>
              </w:rPr>
              <w:t>,</w:t>
            </w:r>
            <w:r w:rsidRPr="0074063E">
              <w:rPr>
                <w:rFonts w:ascii="Times New Roman" w:hAnsi="Times New Roman" w:cs="Trebuchet MS"/>
                <w:color w:val="0E73C0"/>
                <w:sz w:val="24"/>
                <w:szCs w:val="24"/>
              </w:rPr>
              <w:t xml:space="preserve"> </w:t>
            </w:r>
            <w:hyperlink r:id="rId18" w:history="1">
              <w:r w:rsidRPr="0074063E">
                <w:rPr>
                  <w:rFonts w:ascii="Times New Roman" w:hAnsi="Times New Roman" w:cs="Trebuchet MS"/>
                  <w:color w:val="0E73C0"/>
                  <w:sz w:val="24"/>
                  <w:szCs w:val="24"/>
                  <w:u w:val="single" w:color="0E73C0"/>
                </w:rPr>
                <w:t>Scratch</w:t>
              </w:r>
            </w:hyperlink>
            <w:r w:rsidRPr="0074063E">
              <w:rPr>
                <w:rFonts w:ascii="Times New Roman" w:hAnsi="Times New Roman" w:cs="Trebuchet MS"/>
                <w:color w:val="262626"/>
                <w:sz w:val="24"/>
                <w:szCs w:val="24"/>
              </w:rPr>
              <w:t>, and other groups will be explored</w:t>
            </w:r>
            <w:r>
              <w:rPr>
                <w:rFonts w:ascii="Times New Roman" w:hAnsi="Times New Roman" w:cs="Trebuchet MS"/>
                <w:color w:val="262626"/>
                <w:sz w:val="24"/>
                <w:szCs w:val="24"/>
              </w:rPr>
              <w:t xml:space="preserve"> with the goals of building interest in STEAM and awareness of the educational opportunities at BMCC and beyond</w:t>
            </w:r>
            <w:r w:rsidRPr="0074063E">
              <w:rPr>
                <w:rFonts w:ascii="Times New Roman" w:hAnsi="Times New Roman" w:cs="Trebuchet MS"/>
                <w:color w:val="262626"/>
                <w:sz w:val="24"/>
                <w:szCs w:val="24"/>
              </w:rPr>
              <w:t>.</w:t>
            </w:r>
            <w:r w:rsidR="0074063E" w:rsidRPr="0074063E">
              <w:rPr>
                <w:rFonts w:ascii="Times New Roman" w:hAnsi="Times New Roman"/>
                <w:sz w:val="24"/>
                <w:szCs w:val="24"/>
              </w:rPr>
              <w:t xml:space="preserve"> </w:t>
            </w:r>
          </w:p>
        </w:tc>
      </w:tr>
      <w:tr w:rsidR="00DC521B" w:rsidRPr="006165F4" w14:paraId="204D1009" w14:textId="77777777" w:rsidTr="00EC250B">
        <w:trPr>
          <w:trHeight w:val="903"/>
        </w:trPr>
        <w:tc>
          <w:tcPr>
            <w:tcW w:w="10620" w:type="dxa"/>
            <w:gridSpan w:val="5"/>
          </w:tcPr>
          <w:p w14:paraId="7426A51E" w14:textId="77777777" w:rsidR="00DC521B" w:rsidRPr="006165F4" w:rsidRDefault="00920D87" w:rsidP="00DC521B">
            <w:pPr>
              <w:pStyle w:val="FieldText"/>
              <w:rPr>
                <w:sz w:val="20"/>
              </w:rPr>
            </w:pPr>
            <w:r w:rsidRPr="006165F4">
              <w:rPr>
                <w:b/>
                <w:sz w:val="20"/>
              </w:rPr>
              <w:lastRenderedPageBreak/>
              <w:t xml:space="preserve">2. </w:t>
            </w:r>
            <w:r w:rsidR="00DC521B" w:rsidRPr="006165F4">
              <w:rPr>
                <w:b/>
                <w:i/>
                <w:sz w:val="20"/>
              </w:rPr>
              <w:t xml:space="preserve">Quality of the </w:t>
            </w:r>
            <w:r w:rsidR="0006284A" w:rsidRPr="006165F4">
              <w:rPr>
                <w:b/>
                <w:i/>
                <w:sz w:val="20"/>
              </w:rPr>
              <w:t>Project D</w:t>
            </w:r>
            <w:r w:rsidR="00DC521B" w:rsidRPr="006165F4">
              <w:rPr>
                <w:b/>
                <w:i/>
                <w:sz w:val="20"/>
              </w:rPr>
              <w:t>esign</w:t>
            </w:r>
            <w:r w:rsidRPr="006165F4">
              <w:rPr>
                <w:b/>
                <w:sz w:val="20"/>
              </w:rPr>
              <w:t xml:space="preserve">; </w:t>
            </w:r>
            <w:r w:rsidRPr="006165F4">
              <w:rPr>
                <w:sz w:val="20"/>
              </w:rPr>
              <w:t>l</w:t>
            </w:r>
            <w:r w:rsidR="00DC521B" w:rsidRPr="006165F4">
              <w:rPr>
                <w:sz w:val="20"/>
              </w:rPr>
              <w:t xml:space="preserve">ist the goals, objectives, and outcomes to be achieved by the proposed project and indicate how they are aligned with the college’s 2015 strategic priorities. </w:t>
            </w:r>
          </w:p>
          <w:p w14:paraId="04CAFA30" w14:textId="77777777" w:rsidR="002961EA" w:rsidRPr="006165F4" w:rsidRDefault="00701A67" w:rsidP="002961EA">
            <w:pPr>
              <w:pStyle w:val="NoSpacing"/>
            </w:pPr>
            <w:r w:rsidRPr="006165F4">
              <w:t>GOAL</w:t>
            </w:r>
            <w:r w:rsidR="001E74F2" w:rsidRPr="006165F4">
              <w:t>S &amp; OBJECTIVES:</w:t>
            </w:r>
          </w:p>
          <w:p w14:paraId="1C26947E" w14:textId="34526F15" w:rsidR="002961EA" w:rsidRPr="006165F4" w:rsidRDefault="002961EA" w:rsidP="002961EA">
            <w:pPr>
              <w:pStyle w:val="NoSpacing"/>
              <w:tabs>
                <w:tab w:val="left" w:pos="2557"/>
              </w:tabs>
              <w:ind w:left="1440"/>
              <w:rPr>
                <w:b/>
              </w:rPr>
            </w:pPr>
            <w:r w:rsidRPr="006165F4">
              <w:tab/>
            </w:r>
            <w:r w:rsidRPr="006165F4">
              <w:br/>
            </w:r>
            <w:r w:rsidRPr="006165F4">
              <w:rPr>
                <w:b/>
              </w:rPr>
              <w:t xml:space="preserve">This plan aligns to </w:t>
            </w:r>
            <w:r w:rsidR="007F56CC" w:rsidRPr="006165F4">
              <w:rPr>
                <w:b/>
              </w:rPr>
              <w:t>much of the college’s 2015 s</w:t>
            </w:r>
            <w:r w:rsidRPr="006165F4">
              <w:rPr>
                <w:b/>
              </w:rPr>
              <w:t xml:space="preserve">trategic </w:t>
            </w:r>
            <w:r w:rsidR="007F56CC" w:rsidRPr="006165F4">
              <w:rPr>
                <w:b/>
              </w:rPr>
              <w:t>p</w:t>
            </w:r>
            <w:r w:rsidRPr="006165F4">
              <w:rPr>
                <w:b/>
              </w:rPr>
              <w:t>riorit</w:t>
            </w:r>
            <w:r w:rsidR="007F56CC" w:rsidRPr="006165F4">
              <w:rPr>
                <w:b/>
              </w:rPr>
              <w:t>ies</w:t>
            </w:r>
            <w:r w:rsidR="007F56CC" w:rsidRPr="006165F4">
              <w:rPr>
                <w:b/>
              </w:rPr>
              <w:br/>
              <w:t>Strategic Priority</w:t>
            </w:r>
            <w:r w:rsidRPr="006165F4">
              <w:rPr>
                <w:b/>
              </w:rPr>
              <w:t xml:space="preserve"> 1 objectives 1.1,1.2,1.4; </w:t>
            </w:r>
          </w:p>
          <w:p w14:paraId="266E372C" w14:textId="77777777" w:rsidR="002961EA" w:rsidRPr="006165F4" w:rsidRDefault="002961EA" w:rsidP="002961EA">
            <w:pPr>
              <w:pStyle w:val="NoSpacing"/>
              <w:ind w:left="1440"/>
              <w:rPr>
                <w:b/>
              </w:rPr>
            </w:pPr>
            <w:r w:rsidRPr="006165F4">
              <w:rPr>
                <w:b/>
              </w:rPr>
              <w:t xml:space="preserve">Strategic Priority 2 objectives 2.1, 2.2, 2.3,4.2; </w:t>
            </w:r>
          </w:p>
          <w:p w14:paraId="0A17F656" w14:textId="77777777" w:rsidR="002961EA" w:rsidRPr="006165F4" w:rsidRDefault="002961EA" w:rsidP="002961EA">
            <w:pPr>
              <w:pStyle w:val="NoSpacing"/>
              <w:ind w:left="1440"/>
              <w:rPr>
                <w:b/>
              </w:rPr>
            </w:pPr>
            <w:r w:rsidRPr="006165F4">
              <w:rPr>
                <w:b/>
              </w:rPr>
              <w:t>Strategic Priority objectives 4.1, 4.2, 4.4, 4.5 &amp; 4.6;</w:t>
            </w:r>
          </w:p>
          <w:p w14:paraId="263A293F" w14:textId="46231AE3" w:rsidR="00DC521B" w:rsidRPr="00414359" w:rsidRDefault="00613141" w:rsidP="00613141">
            <w:pPr>
              <w:pStyle w:val="NoSpacing"/>
              <w:rPr>
                <w:sz w:val="24"/>
                <w:szCs w:val="24"/>
              </w:rPr>
            </w:pPr>
            <w:r w:rsidRPr="00414359">
              <w:rPr>
                <w:sz w:val="24"/>
                <w:szCs w:val="24"/>
              </w:rPr>
              <w:t>Outcomes include reducing the gaps in academic achievement and transfer for our Hispanic students. Improving retention and graduation rates for our current majors. Additionally t</w:t>
            </w:r>
            <w:r w:rsidR="00701A67" w:rsidRPr="00414359">
              <w:rPr>
                <w:sz w:val="24"/>
                <w:szCs w:val="24"/>
              </w:rPr>
              <w:t>he proposed middle school STEM/STEAM compo</w:t>
            </w:r>
            <w:r w:rsidR="001E74F2" w:rsidRPr="00414359">
              <w:rPr>
                <w:sz w:val="24"/>
                <w:szCs w:val="24"/>
              </w:rPr>
              <w:t xml:space="preserve">nent would provide access to a </w:t>
            </w:r>
            <w:r w:rsidR="00701A67" w:rsidRPr="00414359">
              <w:rPr>
                <w:sz w:val="24"/>
                <w:szCs w:val="24"/>
              </w:rPr>
              <w:t>hands-on, experiential, and collaborative program for students from middle schools across NYC.  We are extending the STEM to STEAM because the arts (a core of the MEA Dept.)</w:t>
            </w:r>
            <w:r w:rsidR="00701A67" w:rsidRPr="00414359">
              <w:rPr>
                <w:rFonts w:cs="Verdana"/>
                <w:sz w:val="24"/>
                <w:szCs w:val="24"/>
              </w:rPr>
              <w:t xml:space="preserve"> promote creative thinking, analysis, and problem solving, all of which are critical components of innovation.</w:t>
            </w:r>
          </w:p>
        </w:tc>
      </w:tr>
      <w:tr w:rsidR="002F1AA1" w:rsidRPr="006165F4" w14:paraId="2E7C5013" w14:textId="77777777" w:rsidTr="00EC250B">
        <w:trPr>
          <w:trHeight w:val="903"/>
        </w:trPr>
        <w:tc>
          <w:tcPr>
            <w:tcW w:w="10620" w:type="dxa"/>
            <w:gridSpan w:val="5"/>
          </w:tcPr>
          <w:p w14:paraId="476CDAF2" w14:textId="2BB361B0" w:rsidR="002F1AA1" w:rsidRPr="006165F4" w:rsidRDefault="00E47335" w:rsidP="00DC521B">
            <w:pPr>
              <w:pStyle w:val="FieldText"/>
              <w:rPr>
                <w:sz w:val="20"/>
              </w:rPr>
            </w:pPr>
            <w:r w:rsidRPr="006165F4">
              <w:rPr>
                <w:b/>
                <w:i/>
                <w:sz w:val="20"/>
              </w:rPr>
              <w:t xml:space="preserve">3. </w:t>
            </w:r>
            <w:r w:rsidR="00DC521B" w:rsidRPr="006165F4">
              <w:rPr>
                <w:b/>
                <w:i/>
                <w:sz w:val="20"/>
              </w:rPr>
              <w:t xml:space="preserve">Quality of </w:t>
            </w:r>
            <w:r w:rsidR="0006284A" w:rsidRPr="006165F4">
              <w:rPr>
                <w:b/>
                <w:i/>
                <w:sz w:val="20"/>
              </w:rPr>
              <w:t>Personnel</w:t>
            </w:r>
            <w:r w:rsidR="0006284A" w:rsidRPr="006165F4">
              <w:rPr>
                <w:b/>
                <w:sz w:val="20"/>
              </w:rPr>
              <w:t>; the</w:t>
            </w:r>
            <w:r w:rsidR="00DC521B" w:rsidRPr="006165F4">
              <w:rPr>
                <w:sz w:val="20"/>
              </w:rPr>
              <w:t xml:space="preserve"> qualifications, including relevant training and experience, of the key project personnel.</w:t>
            </w:r>
          </w:p>
          <w:p w14:paraId="2E3DC66B" w14:textId="12F1BA16" w:rsidR="00490870" w:rsidRPr="006165F4" w:rsidRDefault="00490870" w:rsidP="00DC521B">
            <w:pPr>
              <w:pStyle w:val="FieldText"/>
              <w:rPr>
                <w:b/>
                <w:sz w:val="20"/>
              </w:rPr>
            </w:pPr>
            <w:r w:rsidRPr="006165F4">
              <w:rPr>
                <w:b/>
                <w:sz w:val="20"/>
              </w:rPr>
              <w:t>Lead PIs:</w:t>
            </w:r>
          </w:p>
          <w:p w14:paraId="04384737" w14:textId="77777777" w:rsidR="00974C80" w:rsidRPr="006165F4" w:rsidRDefault="00974C80" w:rsidP="00DC521B">
            <w:pPr>
              <w:pStyle w:val="FieldText"/>
              <w:rPr>
                <w:sz w:val="20"/>
              </w:rPr>
            </w:pPr>
            <w:r w:rsidRPr="006165F4">
              <w:rPr>
                <w:sz w:val="20"/>
              </w:rPr>
              <w:t>Chris Stein</w:t>
            </w:r>
          </w:p>
          <w:p w14:paraId="626E2DEF" w14:textId="77777777" w:rsidR="00974C80" w:rsidRPr="006165F4" w:rsidRDefault="00974C80" w:rsidP="00DC521B">
            <w:pPr>
              <w:pStyle w:val="FieldText"/>
              <w:rPr>
                <w:sz w:val="20"/>
              </w:rPr>
            </w:pPr>
            <w:r w:rsidRPr="006165F4">
              <w:rPr>
                <w:sz w:val="20"/>
              </w:rPr>
              <w:t xml:space="preserve">Janet </w:t>
            </w:r>
            <w:proofErr w:type="spellStart"/>
            <w:r w:rsidRPr="006165F4">
              <w:rPr>
                <w:sz w:val="20"/>
              </w:rPr>
              <w:t>Esquirol</w:t>
            </w:r>
            <w:proofErr w:type="spellEnd"/>
          </w:p>
          <w:p w14:paraId="5A3F5F66" w14:textId="405A20F8" w:rsidR="00490870" w:rsidRPr="006165F4" w:rsidRDefault="001F694E" w:rsidP="00DC521B">
            <w:pPr>
              <w:pStyle w:val="FieldText"/>
              <w:rPr>
                <w:sz w:val="20"/>
              </w:rPr>
            </w:pPr>
            <w:r w:rsidRPr="006165F4">
              <w:rPr>
                <w:sz w:val="20"/>
              </w:rPr>
              <w:t xml:space="preserve">Department </w:t>
            </w:r>
            <w:r w:rsidR="00822DFA">
              <w:rPr>
                <w:sz w:val="20"/>
              </w:rPr>
              <w:t xml:space="preserve">full time faculty </w:t>
            </w:r>
            <w:r w:rsidRPr="006165F4">
              <w:rPr>
                <w:sz w:val="20"/>
              </w:rPr>
              <w:t xml:space="preserve">listed alphabetically with </w:t>
            </w:r>
            <w:r w:rsidR="00822DFA">
              <w:rPr>
                <w:sz w:val="20"/>
              </w:rPr>
              <w:t>rank</w:t>
            </w:r>
            <w:r w:rsidRPr="006165F4">
              <w:rPr>
                <w:sz w:val="20"/>
              </w:rPr>
              <w:t>.</w:t>
            </w:r>
          </w:p>
          <w:p w14:paraId="3D41EE6E" w14:textId="6153CE5A" w:rsidR="009C4643" w:rsidRPr="006165F4" w:rsidRDefault="00403E89" w:rsidP="00403E89">
            <w:pPr>
              <w:pStyle w:val="NoSpacing"/>
              <w:numPr>
                <w:ilvl w:val="0"/>
                <w:numId w:val="10"/>
              </w:numPr>
            </w:pPr>
            <w:r w:rsidRPr="006165F4">
              <w:t xml:space="preserve">Prof. Carol </w:t>
            </w:r>
            <w:proofErr w:type="spellStart"/>
            <w:r w:rsidRPr="006165F4">
              <w:t>Basuru</w:t>
            </w:r>
            <w:proofErr w:type="spellEnd"/>
            <w:r w:rsidR="00813718" w:rsidRPr="006165F4">
              <w:t>: Assistant Professor.</w:t>
            </w:r>
          </w:p>
          <w:p w14:paraId="758D20FD" w14:textId="2257AD1A" w:rsidR="00274BDE" w:rsidRPr="006165F4" w:rsidRDefault="00D55C59" w:rsidP="00403E89">
            <w:pPr>
              <w:pStyle w:val="NoSpacing"/>
              <w:numPr>
                <w:ilvl w:val="0"/>
                <w:numId w:val="10"/>
              </w:numPr>
            </w:pPr>
            <w:r w:rsidRPr="006165F4">
              <w:t xml:space="preserve">Prof. Jody </w:t>
            </w:r>
            <w:proofErr w:type="spellStart"/>
            <w:r w:rsidRPr="006165F4">
              <w:t>Culkin</w:t>
            </w:r>
            <w:proofErr w:type="spellEnd"/>
            <w:r w:rsidRPr="006165F4">
              <w:t>: Full</w:t>
            </w:r>
            <w:r w:rsidR="00822DFA">
              <w:t xml:space="preserve"> Professor.</w:t>
            </w:r>
          </w:p>
          <w:p w14:paraId="36F6C61B" w14:textId="2285E18B" w:rsidR="00403E89" w:rsidRPr="006165F4" w:rsidRDefault="00403E89" w:rsidP="00403E89">
            <w:pPr>
              <w:pStyle w:val="NoSpacing"/>
              <w:numPr>
                <w:ilvl w:val="0"/>
                <w:numId w:val="10"/>
              </w:numPr>
            </w:pPr>
            <w:r w:rsidRPr="006165F4">
              <w:t xml:space="preserve">Prof. Janet </w:t>
            </w:r>
            <w:proofErr w:type="spellStart"/>
            <w:r w:rsidRPr="006165F4">
              <w:t>Esquirol</w:t>
            </w:r>
            <w:proofErr w:type="spellEnd"/>
            <w:r w:rsidR="00813718" w:rsidRPr="006165F4">
              <w:t>: Assistant Professor.</w:t>
            </w:r>
          </w:p>
          <w:p w14:paraId="736EA248" w14:textId="419956A5" w:rsidR="00403E89" w:rsidRPr="006165F4" w:rsidRDefault="00403E89" w:rsidP="00403E89">
            <w:pPr>
              <w:pStyle w:val="NoSpacing"/>
              <w:numPr>
                <w:ilvl w:val="0"/>
                <w:numId w:val="10"/>
              </w:numPr>
            </w:pPr>
            <w:r w:rsidRPr="006165F4">
              <w:t xml:space="preserve">Prof. </w:t>
            </w:r>
            <w:proofErr w:type="spellStart"/>
            <w:r w:rsidRPr="006165F4">
              <w:t>Revital</w:t>
            </w:r>
            <w:proofErr w:type="spellEnd"/>
            <w:r w:rsidRPr="006165F4">
              <w:t xml:space="preserve"> </w:t>
            </w:r>
            <w:proofErr w:type="spellStart"/>
            <w:r w:rsidRPr="006165F4">
              <w:t>Kaisar</w:t>
            </w:r>
            <w:proofErr w:type="spellEnd"/>
            <w:r w:rsidR="00813718" w:rsidRPr="006165F4">
              <w:t>: Assistant Professor.</w:t>
            </w:r>
          </w:p>
          <w:p w14:paraId="74CCE4B3" w14:textId="2CFDC966" w:rsidR="00403E89" w:rsidRPr="006165F4" w:rsidRDefault="00403E89" w:rsidP="00403E89">
            <w:pPr>
              <w:pStyle w:val="NoSpacing"/>
              <w:numPr>
                <w:ilvl w:val="0"/>
                <w:numId w:val="10"/>
              </w:numPr>
            </w:pPr>
            <w:r w:rsidRPr="006165F4">
              <w:t xml:space="preserve">Prof. Cynthia </w:t>
            </w:r>
            <w:proofErr w:type="spellStart"/>
            <w:r w:rsidRPr="006165F4">
              <w:t>Karasek</w:t>
            </w:r>
            <w:proofErr w:type="spellEnd"/>
            <w:r w:rsidR="00D55C59" w:rsidRPr="006165F4">
              <w:t xml:space="preserve">: Full Professor. </w:t>
            </w:r>
            <w:r w:rsidR="00822DFA">
              <w:t xml:space="preserve"> </w:t>
            </w:r>
          </w:p>
          <w:p w14:paraId="799D73E9" w14:textId="447DE304" w:rsidR="00403E89" w:rsidRPr="006165F4" w:rsidRDefault="00403E89" w:rsidP="00403E89">
            <w:pPr>
              <w:pStyle w:val="NoSpacing"/>
              <w:numPr>
                <w:ilvl w:val="0"/>
                <w:numId w:val="10"/>
              </w:numPr>
            </w:pPr>
            <w:r w:rsidRPr="006165F4">
              <w:t xml:space="preserve">Shari </w:t>
            </w:r>
            <w:proofErr w:type="spellStart"/>
            <w:r w:rsidRPr="006165F4">
              <w:t>Mekonen</w:t>
            </w:r>
            <w:proofErr w:type="spellEnd"/>
            <w:r w:rsidR="00D55C59" w:rsidRPr="006165F4">
              <w:t xml:space="preserve">: Full Professor. </w:t>
            </w:r>
            <w:r w:rsidR="00822DFA">
              <w:t xml:space="preserve"> </w:t>
            </w:r>
          </w:p>
          <w:p w14:paraId="581157BF" w14:textId="6DECDBA6" w:rsidR="00403E89" w:rsidRPr="006165F4" w:rsidRDefault="00403E89" w:rsidP="00403E89">
            <w:pPr>
              <w:pStyle w:val="NoSpacing"/>
              <w:numPr>
                <w:ilvl w:val="0"/>
                <w:numId w:val="10"/>
              </w:numPr>
            </w:pPr>
            <w:r w:rsidRPr="006165F4">
              <w:t xml:space="preserve">Prof. Anna </w:t>
            </w:r>
            <w:proofErr w:type="spellStart"/>
            <w:r w:rsidRPr="006165F4">
              <w:t>Pinkas</w:t>
            </w:r>
            <w:proofErr w:type="spellEnd"/>
            <w:r w:rsidR="00813718" w:rsidRPr="006165F4">
              <w:t>: Assistant Professor.</w:t>
            </w:r>
          </w:p>
          <w:p w14:paraId="0D319768" w14:textId="28C99FFA" w:rsidR="00403E89" w:rsidRPr="006165F4" w:rsidRDefault="00403E89" w:rsidP="00403E89">
            <w:pPr>
              <w:pStyle w:val="NoSpacing"/>
              <w:numPr>
                <w:ilvl w:val="0"/>
                <w:numId w:val="10"/>
              </w:numPr>
            </w:pPr>
            <w:r w:rsidRPr="006165F4">
              <w:t xml:space="preserve">Prof. </w:t>
            </w:r>
            <w:proofErr w:type="spellStart"/>
            <w:r w:rsidRPr="006165F4">
              <w:t>Anastassios</w:t>
            </w:r>
            <w:proofErr w:type="spellEnd"/>
            <w:r w:rsidRPr="006165F4">
              <w:t xml:space="preserve"> Rigopoulos</w:t>
            </w:r>
            <w:r w:rsidR="00813718" w:rsidRPr="006165F4">
              <w:t>: Assistant Professor.</w:t>
            </w:r>
          </w:p>
          <w:p w14:paraId="3B888884" w14:textId="71386307" w:rsidR="00403E89" w:rsidRPr="006165F4" w:rsidRDefault="00403E89" w:rsidP="00403E89">
            <w:pPr>
              <w:pStyle w:val="NoSpacing"/>
              <w:numPr>
                <w:ilvl w:val="0"/>
                <w:numId w:val="10"/>
              </w:numPr>
            </w:pPr>
            <w:r w:rsidRPr="006165F4">
              <w:t xml:space="preserve">Prof. Jim </w:t>
            </w:r>
            <w:proofErr w:type="spellStart"/>
            <w:r w:rsidRPr="006165F4">
              <w:t>Sayegh</w:t>
            </w:r>
            <w:proofErr w:type="spellEnd"/>
            <w:r w:rsidR="00813718" w:rsidRPr="006165F4">
              <w:t>: Assistant Professor.</w:t>
            </w:r>
          </w:p>
          <w:p w14:paraId="4B625752" w14:textId="7C8E5261" w:rsidR="00403E89" w:rsidRPr="006165F4" w:rsidRDefault="00B73F74" w:rsidP="00403E89">
            <w:pPr>
              <w:pStyle w:val="NoSpacing"/>
              <w:numPr>
                <w:ilvl w:val="0"/>
                <w:numId w:val="10"/>
              </w:numPr>
            </w:pPr>
            <w:r>
              <w:t>Prof Christopher Stein:</w:t>
            </w:r>
            <w:r w:rsidR="002C43FE" w:rsidRPr="006165F4">
              <w:t xml:space="preserve"> </w:t>
            </w:r>
            <w:r w:rsidR="00D55C59" w:rsidRPr="006165F4">
              <w:t>Associate Professor</w:t>
            </w:r>
            <w:r>
              <w:t xml:space="preserve"> and </w:t>
            </w:r>
            <w:r w:rsidRPr="006165F4">
              <w:t>Chairperson of MEA Dept.</w:t>
            </w:r>
            <w:r w:rsidR="00D55C59" w:rsidRPr="006165F4">
              <w:t xml:space="preserve"> </w:t>
            </w:r>
            <w:r w:rsidR="00822DFA">
              <w:t xml:space="preserve"> </w:t>
            </w:r>
          </w:p>
          <w:p w14:paraId="699B8080" w14:textId="665A7FB9" w:rsidR="00403E89" w:rsidRPr="006165F4" w:rsidRDefault="00403E89" w:rsidP="00403E89">
            <w:pPr>
              <w:pStyle w:val="NoSpacing"/>
              <w:numPr>
                <w:ilvl w:val="0"/>
                <w:numId w:val="10"/>
              </w:numPr>
            </w:pPr>
            <w:r w:rsidRPr="006165F4">
              <w:t>Prof. M. George Stevenson</w:t>
            </w:r>
            <w:r w:rsidR="00813718" w:rsidRPr="006165F4">
              <w:t>: Assistant Professor.</w:t>
            </w:r>
          </w:p>
          <w:p w14:paraId="353D1FB0" w14:textId="70263139" w:rsidR="00403E89" w:rsidRPr="006165F4" w:rsidRDefault="00403E89" w:rsidP="00403E89">
            <w:pPr>
              <w:pStyle w:val="NoSpacing"/>
              <w:numPr>
                <w:ilvl w:val="0"/>
                <w:numId w:val="10"/>
              </w:numPr>
            </w:pPr>
            <w:r w:rsidRPr="006165F4">
              <w:t>Prof. Jamal Sullivan</w:t>
            </w:r>
            <w:r w:rsidR="00813718" w:rsidRPr="006165F4">
              <w:t>: Assistant Professor.</w:t>
            </w:r>
          </w:p>
          <w:p w14:paraId="093955EE" w14:textId="610CD60A" w:rsidR="00A00481" w:rsidRPr="006165F4" w:rsidRDefault="00403E89" w:rsidP="00A00481">
            <w:pPr>
              <w:pStyle w:val="NoSpacing"/>
              <w:numPr>
                <w:ilvl w:val="0"/>
                <w:numId w:val="10"/>
              </w:numPr>
            </w:pPr>
            <w:r w:rsidRPr="006165F4">
              <w:t>Prof. Philip Weisman</w:t>
            </w:r>
            <w:r w:rsidR="0043444C" w:rsidRPr="006165F4">
              <w:t xml:space="preserve">: Full Professor. </w:t>
            </w:r>
            <w:r w:rsidR="00822DFA">
              <w:t xml:space="preserve"> </w:t>
            </w:r>
            <w:r w:rsidR="00A00481">
              <w:br/>
            </w:r>
          </w:p>
          <w:p w14:paraId="76D7BB3E" w14:textId="430F79EC" w:rsidR="00750A90" w:rsidRPr="006165F4" w:rsidRDefault="00A00481" w:rsidP="00A00481">
            <w:pPr>
              <w:pStyle w:val="NoSpacing"/>
              <w:ind w:left="360"/>
            </w:pPr>
            <w:r>
              <w:rPr>
                <w:rStyle w:val="Strong"/>
              </w:rPr>
              <w:t>Large grants awarded to MEA department:</w:t>
            </w:r>
            <w:r>
              <w:rPr>
                <w:rStyle w:val="Strong"/>
              </w:rPr>
              <w:br/>
            </w:r>
            <w:r w:rsidR="00AD20A6" w:rsidRPr="006165F4">
              <w:rPr>
                <w:rStyle w:val="Strong"/>
              </w:rPr>
              <w:t xml:space="preserve">NSF DUE </w:t>
            </w:r>
            <w:r w:rsidR="00750A90" w:rsidRPr="006165F4">
              <w:rPr>
                <w:rStyle w:val="Strong"/>
              </w:rPr>
              <w:t xml:space="preserve">Award Abstract #0511209 </w:t>
            </w:r>
            <w:r w:rsidR="00AD20A6" w:rsidRPr="006165F4">
              <w:rPr>
                <w:rStyle w:val="Strong"/>
              </w:rPr>
              <w:t xml:space="preserve">- </w:t>
            </w:r>
            <w:r w:rsidR="00750A90" w:rsidRPr="006165F4">
              <w:rPr>
                <w:noProof/>
              </w:rPr>
              <w:drawing>
                <wp:inline distT="0" distB="0" distL="0" distR="0" wp14:anchorId="2651D40A" wp14:editId="5FF51AE6">
                  <wp:extent cx="15240" cy="263525"/>
                  <wp:effectExtent l="0" t="0" r="0" b="0"/>
                  <wp:docPr id="7" name="Picture 7"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sf.gov/awardsearch/images/common/x.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 cy="263525"/>
                          </a:xfrm>
                          <a:prstGeom prst="rect">
                            <a:avLst/>
                          </a:prstGeom>
                          <a:noFill/>
                          <a:ln>
                            <a:noFill/>
                          </a:ln>
                        </pic:spPr>
                      </pic:pic>
                    </a:graphicData>
                  </a:graphic>
                </wp:inline>
              </w:drawing>
            </w:r>
            <w:r w:rsidR="00750A90" w:rsidRPr="006165F4">
              <w:rPr>
                <w:rStyle w:val="Strong"/>
              </w:rPr>
              <w:t>Improving Student Learning through the use of 3D Simulation Activities and Case Studies in Multimedia Programming</w:t>
            </w:r>
          </w:p>
          <w:p w14:paraId="7D512EC6" w14:textId="736A993C" w:rsidR="0006284A" w:rsidRPr="006165F4" w:rsidRDefault="00750A90" w:rsidP="008E1F0A">
            <w:pPr>
              <w:pStyle w:val="NoSpacing"/>
              <w:ind w:left="360"/>
              <w:rPr>
                <w:b/>
              </w:rPr>
            </w:pPr>
            <w:r w:rsidRPr="006165F4">
              <w:rPr>
                <w:rStyle w:val="Strong"/>
              </w:rPr>
              <w:t>NSF</w:t>
            </w:r>
            <w:r w:rsidR="00AD20A6" w:rsidRPr="006165F4">
              <w:rPr>
                <w:rStyle w:val="Strong"/>
              </w:rPr>
              <w:t xml:space="preserve"> DUE</w:t>
            </w:r>
            <w:r w:rsidR="00822DFA">
              <w:rPr>
                <w:rStyle w:val="Strong"/>
              </w:rPr>
              <w:t xml:space="preserve"> ATE</w:t>
            </w:r>
            <w:r w:rsidR="00AD20A6" w:rsidRPr="006165F4">
              <w:rPr>
                <w:rStyle w:val="Strong"/>
              </w:rPr>
              <w:t xml:space="preserve"> </w:t>
            </w:r>
            <w:r w:rsidRPr="006165F4">
              <w:rPr>
                <w:rStyle w:val="Strong"/>
              </w:rPr>
              <w:t xml:space="preserve">Award Abstract #0501830 </w:t>
            </w:r>
            <w:r w:rsidR="00AD20A6" w:rsidRPr="006165F4">
              <w:rPr>
                <w:rStyle w:val="Strong"/>
              </w:rPr>
              <w:t xml:space="preserve">- </w:t>
            </w:r>
            <w:r w:rsidRPr="006165F4">
              <w:rPr>
                <w:noProof/>
              </w:rPr>
              <w:drawing>
                <wp:inline distT="0" distB="0" distL="0" distR="0" wp14:anchorId="038CA3C8" wp14:editId="0B234F89">
                  <wp:extent cx="15240" cy="263525"/>
                  <wp:effectExtent l="0" t="0" r="0" b="0"/>
                  <wp:docPr id="10" name="Picture 10" descr="http://www.nsf.gov/awardsearch/images/common/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sf.gov/awardsearch/images/common/x.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 cy="263525"/>
                          </a:xfrm>
                          <a:prstGeom prst="rect">
                            <a:avLst/>
                          </a:prstGeom>
                          <a:noFill/>
                          <a:ln>
                            <a:noFill/>
                          </a:ln>
                        </pic:spPr>
                      </pic:pic>
                    </a:graphicData>
                  </a:graphic>
                </wp:inline>
              </w:drawing>
            </w:r>
            <w:r w:rsidRPr="006165F4">
              <w:rPr>
                <w:rStyle w:val="Strong"/>
              </w:rPr>
              <w:t>Creating Career Pathways for Women and Minorities in Digital Video Technology</w:t>
            </w:r>
          </w:p>
        </w:tc>
      </w:tr>
      <w:tr w:rsidR="006A3F5C" w:rsidRPr="006165F4" w14:paraId="06588CD1" w14:textId="77777777" w:rsidTr="00EC250B">
        <w:trPr>
          <w:trHeight w:val="903"/>
        </w:trPr>
        <w:tc>
          <w:tcPr>
            <w:tcW w:w="10620" w:type="dxa"/>
            <w:gridSpan w:val="5"/>
          </w:tcPr>
          <w:p w14:paraId="7218C357" w14:textId="77777777" w:rsidR="006A3F5C" w:rsidRPr="006165F4" w:rsidRDefault="00E47335" w:rsidP="0006284A">
            <w:pPr>
              <w:pStyle w:val="FieldText"/>
              <w:rPr>
                <w:sz w:val="20"/>
              </w:rPr>
            </w:pPr>
            <w:r w:rsidRPr="006165F4">
              <w:rPr>
                <w:b/>
                <w:i/>
                <w:sz w:val="20"/>
              </w:rPr>
              <w:t xml:space="preserve">4. </w:t>
            </w:r>
            <w:r w:rsidR="006A3F5C" w:rsidRPr="006165F4">
              <w:rPr>
                <w:b/>
                <w:i/>
                <w:sz w:val="20"/>
              </w:rPr>
              <w:t xml:space="preserve">Quality of </w:t>
            </w:r>
            <w:r w:rsidR="0006284A" w:rsidRPr="006165F4">
              <w:rPr>
                <w:b/>
                <w:i/>
                <w:sz w:val="20"/>
              </w:rPr>
              <w:t>Project Services</w:t>
            </w:r>
            <w:proofErr w:type="gramStart"/>
            <w:r w:rsidR="0006284A" w:rsidRPr="006165F4">
              <w:rPr>
                <w:b/>
                <w:sz w:val="20"/>
              </w:rPr>
              <w:t>;</w:t>
            </w:r>
            <w:proofErr w:type="gramEnd"/>
            <w:r w:rsidR="0006284A" w:rsidRPr="006165F4">
              <w:rPr>
                <w:b/>
                <w:sz w:val="20"/>
              </w:rPr>
              <w:t xml:space="preserve"> </w:t>
            </w:r>
            <w:r w:rsidR="0006284A" w:rsidRPr="006165F4">
              <w:rPr>
                <w:sz w:val="20"/>
              </w:rPr>
              <w:t>the extent to which the services to be provided by the project reflect up-to-date knowledge from research and effective practice.</w:t>
            </w:r>
          </w:p>
          <w:p w14:paraId="6E4798F9" w14:textId="77777777" w:rsidR="00323A20" w:rsidRPr="006165F4" w:rsidRDefault="00323A20" w:rsidP="0006284A">
            <w:pPr>
              <w:pStyle w:val="FieldText"/>
              <w:rPr>
                <w:sz w:val="20"/>
              </w:rPr>
            </w:pPr>
          </w:p>
          <w:p w14:paraId="3B0AC3A9" w14:textId="4EA6B1BB" w:rsidR="0006284A" w:rsidRPr="006165F4" w:rsidRDefault="00820B2C" w:rsidP="0006284A">
            <w:pPr>
              <w:pStyle w:val="FieldText"/>
              <w:rPr>
                <w:sz w:val="20"/>
              </w:rPr>
            </w:pPr>
            <w:r w:rsidRPr="006165F4">
              <w:rPr>
                <w:rFonts w:ascii="Times New Roman" w:hAnsi="Times New Roman"/>
                <w:sz w:val="24"/>
                <w:szCs w:val="24"/>
              </w:rPr>
              <w:t>We’ve based our suggestions around up-to-date knowledge from sources that include previous HSI grants, NSF grants, reports from What Works Clearinghouse on IES, Gartner, and PEW Research Center.</w:t>
            </w:r>
          </w:p>
          <w:p w14:paraId="6918FCA4" w14:textId="63E63B94" w:rsidR="00DA2532" w:rsidRPr="006165F4" w:rsidRDefault="005E7D4C" w:rsidP="0006284A">
            <w:pPr>
              <w:pStyle w:val="FieldText"/>
              <w:rPr>
                <w:sz w:val="20"/>
              </w:rPr>
            </w:pPr>
            <w:r w:rsidRPr="006165F4">
              <w:rPr>
                <w:rFonts w:ascii="Times New Roman" w:hAnsi="Times New Roman"/>
                <w:sz w:val="24"/>
                <w:szCs w:val="24"/>
              </w:rPr>
              <w:t xml:space="preserve">Studies show that mentors (professional, academic and peer) make a tremendous positive impact. Research is proving that </w:t>
            </w:r>
            <w:proofErr w:type="gramStart"/>
            <w:r w:rsidRPr="006165F4">
              <w:rPr>
                <w:rFonts w:ascii="Times New Roman" w:hAnsi="Times New Roman"/>
                <w:sz w:val="24"/>
                <w:szCs w:val="24"/>
              </w:rPr>
              <w:t>24 hour</w:t>
            </w:r>
            <w:proofErr w:type="gramEnd"/>
            <w:r w:rsidRPr="006165F4">
              <w:rPr>
                <w:rFonts w:ascii="Times New Roman" w:hAnsi="Times New Roman"/>
                <w:sz w:val="24"/>
                <w:szCs w:val="24"/>
              </w:rPr>
              <w:t xml:space="preserve"> access to tools in technology related to our major lead to better academic outcomes. </w:t>
            </w:r>
            <w:r w:rsidR="00F06B30">
              <w:rPr>
                <w:rFonts w:ascii="Times New Roman" w:hAnsi="Times New Roman"/>
                <w:sz w:val="24"/>
                <w:szCs w:val="24"/>
              </w:rPr>
              <w:lastRenderedPageBreak/>
              <w:t>Evidence supports cohort-</w:t>
            </w:r>
            <w:r w:rsidR="00FC6968" w:rsidRPr="006165F4">
              <w:rPr>
                <w:rFonts w:ascii="Times New Roman" w:hAnsi="Times New Roman"/>
                <w:sz w:val="24"/>
                <w:szCs w:val="24"/>
              </w:rPr>
              <w:t xml:space="preserve">based learning that crosses disciplines. Finally, as mentioned previously, students are falling out of the STEM/STEAM pipeline very early on. </w:t>
            </w:r>
          </w:p>
          <w:p w14:paraId="7EA12014" w14:textId="77777777" w:rsidR="0006284A" w:rsidRPr="006165F4" w:rsidRDefault="0006284A" w:rsidP="0006284A">
            <w:pPr>
              <w:pStyle w:val="FieldText"/>
              <w:rPr>
                <w:b/>
                <w:sz w:val="20"/>
              </w:rPr>
            </w:pPr>
          </w:p>
        </w:tc>
      </w:tr>
      <w:tr w:rsidR="002F1AA1" w:rsidRPr="006165F4" w14:paraId="1F01BA65" w14:textId="77777777" w:rsidTr="00EC250B">
        <w:trPr>
          <w:trHeight w:val="903"/>
        </w:trPr>
        <w:tc>
          <w:tcPr>
            <w:tcW w:w="10620" w:type="dxa"/>
            <w:gridSpan w:val="5"/>
          </w:tcPr>
          <w:p w14:paraId="0E1ED09F" w14:textId="77777777" w:rsidR="002F1AA1" w:rsidRPr="006165F4" w:rsidRDefault="00E47335" w:rsidP="0006284A">
            <w:pPr>
              <w:pStyle w:val="FieldText"/>
              <w:rPr>
                <w:b/>
                <w:sz w:val="20"/>
              </w:rPr>
            </w:pPr>
            <w:r w:rsidRPr="006165F4">
              <w:rPr>
                <w:b/>
                <w:i/>
                <w:sz w:val="20"/>
              </w:rPr>
              <w:lastRenderedPageBreak/>
              <w:t xml:space="preserve">5. </w:t>
            </w:r>
            <w:r w:rsidR="0006284A" w:rsidRPr="006165F4">
              <w:rPr>
                <w:b/>
                <w:i/>
                <w:sz w:val="20"/>
              </w:rPr>
              <w:t>Adequacy of Resources</w:t>
            </w:r>
            <w:r w:rsidR="0006284A" w:rsidRPr="006165F4">
              <w:rPr>
                <w:b/>
                <w:sz w:val="20"/>
              </w:rPr>
              <w:t>;</w:t>
            </w:r>
            <w:r w:rsidR="00DC521B" w:rsidRPr="006165F4">
              <w:rPr>
                <w:b/>
                <w:sz w:val="20"/>
              </w:rPr>
              <w:t xml:space="preserve"> </w:t>
            </w:r>
            <w:r w:rsidR="00DC521B" w:rsidRPr="006165F4">
              <w:rPr>
                <w:sz w:val="20"/>
              </w:rPr>
              <w:t xml:space="preserve">where </w:t>
            </w:r>
            <w:r w:rsidR="00920D87" w:rsidRPr="006165F4">
              <w:rPr>
                <w:sz w:val="20"/>
              </w:rPr>
              <w:t>will the</w:t>
            </w:r>
            <w:r w:rsidR="00DC521B" w:rsidRPr="006165F4">
              <w:rPr>
                <w:sz w:val="20"/>
              </w:rPr>
              <w:t xml:space="preserve"> project be housed and are there facilities, equipment, supplies, and other resources </w:t>
            </w:r>
            <w:r w:rsidR="0006284A" w:rsidRPr="006165F4">
              <w:rPr>
                <w:sz w:val="20"/>
              </w:rPr>
              <w:t>in</w:t>
            </w:r>
            <w:r w:rsidR="00DC521B" w:rsidRPr="006165F4">
              <w:rPr>
                <w:sz w:val="20"/>
              </w:rPr>
              <w:t xml:space="preserve"> place to carry forth this project?</w:t>
            </w:r>
            <w:r w:rsidR="00DC521B" w:rsidRPr="006165F4">
              <w:rPr>
                <w:b/>
                <w:sz w:val="20"/>
              </w:rPr>
              <w:t xml:space="preserve"> </w:t>
            </w:r>
          </w:p>
          <w:p w14:paraId="4F361B0F" w14:textId="77777777" w:rsidR="00DA2532" w:rsidRPr="006165F4" w:rsidRDefault="00DA2532" w:rsidP="0006284A">
            <w:pPr>
              <w:pStyle w:val="FieldText"/>
              <w:rPr>
                <w:b/>
                <w:sz w:val="20"/>
              </w:rPr>
            </w:pPr>
          </w:p>
          <w:p w14:paraId="2A441279" w14:textId="26F8ED65" w:rsidR="0006284A" w:rsidRDefault="00420B59" w:rsidP="00F06B30">
            <w:pPr>
              <w:pStyle w:val="FieldText"/>
              <w:rPr>
                <w:rFonts w:ascii="Times New Roman" w:hAnsi="Times New Roman"/>
                <w:sz w:val="24"/>
                <w:szCs w:val="24"/>
              </w:rPr>
            </w:pPr>
            <w:r w:rsidRPr="006165F4">
              <w:rPr>
                <w:rFonts w:ascii="Times New Roman" w:hAnsi="Times New Roman"/>
                <w:sz w:val="24"/>
                <w:szCs w:val="24"/>
              </w:rPr>
              <w:t xml:space="preserve">The project would be housed within the Media Arts and Technology department at BMCC. We have facilities in </w:t>
            </w:r>
            <w:proofErr w:type="spellStart"/>
            <w:r w:rsidRPr="006165F4">
              <w:rPr>
                <w:rFonts w:ascii="Times New Roman" w:hAnsi="Times New Roman"/>
                <w:sz w:val="24"/>
                <w:szCs w:val="24"/>
              </w:rPr>
              <w:t>Fiterman</w:t>
            </w:r>
            <w:proofErr w:type="spellEnd"/>
            <w:r w:rsidRPr="006165F4">
              <w:rPr>
                <w:rFonts w:ascii="Times New Roman" w:hAnsi="Times New Roman"/>
                <w:sz w:val="24"/>
                <w:szCs w:val="24"/>
              </w:rPr>
              <w:t xml:space="preserve"> and 199 Chambers in the Media Center</w:t>
            </w:r>
            <w:r w:rsidR="00F06B30">
              <w:rPr>
                <w:rFonts w:ascii="Times New Roman" w:hAnsi="Times New Roman"/>
                <w:sz w:val="24"/>
                <w:szCs w:val="24"/>
              </w:rPr>
              <w:t xml:space="preserve"> and a study lab in the LRC. The IRT Department also currently supports our hardware and software and would support new grant-funded initiatives like the laptop program and Open Lab software.</w:t>
            </w:r>
            <w:r w:rsidR="00433430">
              <w:rPr>
                <w:rFonts w:ascii="Times New Roman" w:hAnsi="Times New Roman"/>
                <w:sz w:val="24"/>
                <w:szCs w:val="24"/>
              </w:rPr>
              <w:t xml:space="preserve"> The LRC currently and would continue to support tutoring.</w:t>
            </w:r>
            <w:r w:rsidR="00F06B30">
              <w:rPr>
                <w:rFonts w:ascii="Times New Roman" w:hAnsi="Times New Roman"/>
                <w:sz w:val="24"/>
                <w:szCs w:val="24"/>
              </w:rPr>
              <w:t xml:space="preserve"> </w:t>
            </w:r>
            <w:proofErr w:type="gramStart"/>
            <w:r w:rsidR="00F06B30">
              <w:rPr>
                <w:rFonts w:ascii="Times New Roman" w:hAnsi="Times New Roman"/>
                <w:sz w:val="24"/>
                <w:szCs w:val="24"/>
              </w:rPr>
              <w:t>eLearning</w:t>
            </w:r>
            <w:proofErr w:type="gramEnd"/>
            <w:r w:rsidR="00F06B30">
              <w:rPr>
                <w:rFonts w:ascii="Times New Roman" w:hAnsi="Times New Roman"/>
                <w:sz w:val="24"/>
                <w:szCs w:val="24"/>
              </w:rPr>
              <w:t xml:space="preserve"> would provide support for instructional design and software related to the online and hybrid courses and use of Open Lab software. Classrooms and study labs would have to be created and modified which would also rely on support from Buildings and Grounds. </w:t>
            </w:r>
            <w:r w:rsidRPr="006165F4">
              <w:rPr>
                <w:rFonts w:ascii="Times New Roman" w:hAnsi="Times New Roman"/>
                <w:sz w:val="24"/>
                <w:szCs w:val="24"/>
              </w:rPr>
              <w:t xml:space="preserve">Facilities for symposia and conferences could include those in </w:t>
            </w:r>
            <w:proofErr w:type="spellStart"/>
            <w:r w:rsidRPr="006165F4">
              <w:rPr>
                <w:rFonts w:ascii="Times New Roman" w:hAnsi="Times New Roman"/>
                <w:sz w:val="24"/>
                <w:szCs w:val="24"/>
              </w:rPr>
              <w:t>Fiterman</w:t>
            </w:r>
            <w:proofErr w:type="spellEnd"/>
            <w:r w:rsidRPr="006165F4">
              <w:rPr>
                <w:rFonts w:ascii="Times New Roman" w:hAnsi="Times New Roman"/>
                <w:sz w:val="24"/>
                <w:szCs w:val="24"/>
              </w:rPr>
              <w:t>, Richard Harris Terrace, and/or TPAC.</w:t>
            </w:r>
            <w:r w:rsidR="00323A20" w:rsidRPr="006165F4">
              <w:rPr>
                <w:rFonts w:ascii="Times New Roman" w:hAnsi="Times New Roman"/>
                <w:sz w:val="24"/>
                <w:szCs w:val="24"/>
              </w:rPr>
              <w:t xml:space="preserve"> </w:t>
            </w:r>
          </w:p>
          <w:p w14:paraId="10857C6F" w14:textId="77777777" w:rsidR="00F06B30" w:rsidRDefault="00F06B30" w:rsidP="00F06B30">
            <w:pPr>
              <w:pStyle w:val="FieldText"/>
              <w:rPr>
                <w:rFonts w:ascii="Times New Roman" w:hAnsi="Times New Roman"/>
                <w:sz w:val="24"/>
                <w:szCs w:val="24"/>
              </w:rPr>
            </w:pPr>
          </w:p>
          <w:p w14:paraId="4FDE5222" w14:textId="1101344F" w:rsidR="00F06B30" w:rsidRPr="006165F4" w:rsidRDefault="00F06B30" w:rsidP="00F06B30">
            <w:pPr>
              <w:pStyle w:val="FieldText"/>
              <w:rPr>
                <w:b/>
                <w:sz w:val="20"/>
              </w:rPr>
            </w:pPr>
            <w:r>
              <w:rPr>
                <w:rFonts w:ascii="Times New Roman" w:hAnsi="Times New Roman"/>
                <w:sz w:val="24"/>
                <w:szCs w:val="24"/>
              </w:rPr>
              <w:t>As mentioned previously the project also relies extensively on other existing services and programs</w:t>
            </w:r>
            <w:r w:rsidR="00433430">
              <w:rPr>
                <w:rFonts w:ascii="Times New Roman" w:hAnsi="Times New Roman"/>
                <w:sz w:val="24"/>
                <w:szCs w:val="24"/>
              </w:rPr>
              <w:t xml:space="preserve"> including AA&amp;TC, Internships and Experiential Opportunities, Center for Career Development, special programs like ASAP, College Discovery, College Now, MEOC and Student Services Programs such as Single Stop, COPE and Peer Mentoring Program.</w:t>
            </w:r>
          </w:p>
        </w:tc>
      </w:tr>
      <w:tr w:rsidR="002F1AA1" w:rsidRPr="006165F4" w14:paraId="63693552" w14:textId="77777777" w:rsidTr="00EC250B">
        <w:trPr>
          <w:trHeight w:val="903"/>
        </w:trPr>
        <w:tc>
          <w:tcPr>
            <w:tcW w:w="10620" w:type="dxa"/>
            <w:gridSpan w:val="5"/>
          </w:tcPr>
          <w:p w14:paraId="20587894" w14:textId="77777777" w:rsidR="002F1AA1" w:rsidRPr="006165F4" w:rsidRDefault="00E47335" w:rsidP="00920D87">
            <w:pPr>
              <w:pStyle w:val="FieldText"/>
              <w:rPr>
                <w:sz w:val="20"/>
              </w:rPr>
            </w:pPr>
            <w:r w:rsidRPr="006165F4">
              <w:rPr>
                <w:b/>
                <w:i/>
                <w:sz w:val="20"/>
              </w:rPr>
              <w:t xml:space="preserve">6. </w:t>
            </w:r>
            <w:r w:rsidR="00920D87" w:rsidRPr="006165F4">
              <w:rPr>
                <w:b/>
                <w:i/>
                <w:sz w:val="20"/>
              </w:rPr>
              <w:t>Senior College Partnership</w:t>
            </w:r>
            <w:r w:rsidR="00920D87" w:rsidRPr="006165F4">
              <w:rPr>
                <w:b/>
                <w:sz w:val="20"/>
              </w:rPr>
              <w:t xml:space="preserve">; </w:t>
            </w:r>
            <w:r w:rsidR="00920D87" w:rsidRPr="006165F4">
              <w:rPr>
                <w:sz w:val="20"/>
              </w:rPr>
              <w:t>the relevance and demonstrated commitment of the partnering institutions towards the proposed project to the implementation and success of the project.</w:t>
            </w:r>
          </w:p>
          <w:p w14:paraId="7D168EF8" w14:textId="77777777" w:rsidR="0006284A" w:rsidRDefault="0006284A" w:rsidP="00920D87">
            <w:pPr>
              <w:pStyle w:val="FieldText"/>
              <w:rPr>
                <w:sz w:val="20"/>
              </w:rPr>
            </w:pPr>
          </w:p>
          <w:p w14:paraId="36B7FC5B" w14:textId="19B76EA2" w:rsidR="00433430" w:rsidRPr="006165F4" w:rsidRDefault="00433430" w:rsidP="00920D87">
            <w:pPr>
              <w:pStyle w:val="FieldText"/>
              <w:rPr>
                <w:sz w:val="20"/>
              </w:rPr>
            </w:pPr>
            <w:r>
              <w:rPr>
                <w:sz w:val="20"/>
              </w:rPr>
              <w:t>The MEA department has articulation agreements with City Tech and part of their L4/Open Lab project includes expanding the Open Lab to other schools. CUNY SPS and York have both expressed interest in working with the department on articulation, pedagogical and infrastructure projects. We also have existing ties with senior colleges such as Brooklyn College, City College and Lehman College.</w:t>
            </w:r>
          </w:p>
          <w:p w14:paraId="3606CB97" w14:textId="77777777" w:rsidR="0006284A" w:rsidRPr="004119ED" w:rsidRDefault="0006284A" w:rsidP="00433430">
            <w:pPr>
              <w:pStyle w:val="FieldText"/>
            </w:pPr>
          </w:p>
        </w:tc>
      </w:tr>
      <w:tr w:rsidR="002F1AA1" w:rsidRPr="006165F4" w14:paraId="137886D5" w14:textId="77777777" w:rsidTr="00EC250B">
        <w:trPr>
          <w:trHeight w:val="903"/>
        </w:trPr>
        <w:tc>
          <w:tcPr>
            <w:tcW w:w="10620" w:type="dxa"/>
            <w:gridSpan w:val="5"/>
          </w:tcPr>
          <w:p w14:paraId="562F8645" w14:textId="77777777" w:rsidR="002F1AA1" w:rsidRPr="006165F4" w:rsidRDefault="00E47335" w:rsidP="0006284A">
            <w:pPr>
              <w:pStyle w:val="FieldText"/>
              <w:rPr>
                <w:sz w:val="20"/>
              </w:rPr>
            </w:pPr>
            <w:r w:rsidRPr="006165F4">
              <w:rPr>
                <w:b/>
                <w:sz w:val="20"/>
              </w:rPr>
              <w:t xml:space="preserve">7. </w:t>
            </w:r>
            <w:r w:rsidR="0006284A" w:rsidRPr="006165F4">
              <w:rPr>
                <w:b/>
                <w:sz w:val="20"/>
              </w:rPr>
              <w:t xml:space="preserve">Quality of the Management Plan; </w:t>
            </w:r>
            <w:r w:rsidR="0006284A" w:rsidRPr="006165F4">
              <w:rPr>
                <w:sz w:val="20"/>
              </w:rPr>
              <w:t>the extent to which the time commitments of the key project personnel are appropriate and adequate to meet the objectives of the proposed project.</w:t>
            </w:r>
          </w:p>
          <w:p w14:paraId="59CFF358" w14:textId="77777777" w:rsidR="0006284A" w:rsidRDefault="0006284A" w:rsidP="00C1549F">
            <w:pPr>
              <w:pStyle w:val="FieldText"/>
              <w:rPr>
                <w:sz w:val="20"/>
              </w:rPr>
            </w:pPr>
          </w:p>
          <w:p w14:paraId="2B41B990" w14:textId="62669AB2" w:rsidR="00433430" w:rsidRPr="00176A31" w:rsidRDefault="00433430" w:rsidP="00C1549F">
            <w:pPr>
              <w:pStyle w:val="FieldText"/>
              <w:rPr>
                <w:sz w:val="20"/>
              </w:rPr>
            </w:pPr>
            <w:r w:rsidRPr="00176A31">
              <w:rPr>
                <w:sz w:val="20"/>
              </w:rPr>
              <w:t xml:space="preserve">As department Chair Chris Stein is already committed to the goals of the project, in regular talks with many of the support services mentioned and sees much of the work as directly in line with his duties as chair. Janet </w:t>
            </w:r>
            <w:proofErr w:type="spellStart"/>
            <w:r w:rsidRPr="00176A31">
              <w:rPr>
                <w:sz w:val="20"/>
              </w:rPr>
              <w:t>Esquirol</w:t>
            </w:r>
            <w:proofErr w:type="spellEnd"/>
            <w:r w:rsidRPr="00176A31">
              <w:rPr>
                <w:sz w:val="20"/>
              </w:rPr>
              <w:t xml:space="preserve"> is currently the department liaison to MECA and is working with</w:t>
            </w:r>
            <w:r w:rsidR="00176A31" w:rsidRPr="00176A31">
              <w:rPr>
                <w:sz w:val="20"/>
              </w:rPr>
              <w:t xml:space="preserve"> the Internships and Experiential Opportunities Department, Center for Career Development and CED teachers on revising our career related courses. </w:t>
            </w:r>
            <w:r w:rsidR="00176A31">
              <w:rPr>
                <w:sz w:val="20"/>
              </w:rPr>
              <w:t xml:space="preserve">As an untenured junior faculty member she has a need to produce research and scholarship and this grant would fit in nicely with that process. </w:t>
            </w:r>
          </w:p>
        </w:tc>
      </w:tr>
    </w:tbl>
    <w:p w14:paraId="11D951BA" w14:textId="77777777" w:rsidR="002F1AA1" w:rsidRPr="006165F4" w:rsidRDefault="002F1AA1" w:rsidP="00935027">
      <w:pPr>
        <w:autoSpaceDE w:val="0"/>
        <w:autoSpaceDN w:val="0"/>
        <w:adjustRightInd w:val="0"/>
        <w:spacing w:after="0"/>
        <w:ind w:firstLine="720"/>
        <w:jc w:val="both"/>
        <w:rPr>
          <w:rFonts w:cs="Arial"/>
          <w:color w:val="244061" w:themeColor="accent1" w:themeShade="80"/>
          <w:sz w:val="24"/>
        </w:rPr>
      </w:pPr>
      <w:bookmarkStart w:id="1" w:name="MinuteAdditional"/>
      <w:bookmarkEnd w:id="1"/>
    </w:p>
    <w:p w14:paraId="592116D3" w14:textId="77777777" w:rsidR="002F1AA1" w:rsidRPr="00935027" w:rsidRDefault="00B73F74" w:rsidP="00935027">
      <w:pPr>
        <w:autoSpaceDE w:val="0"/>
        <w:autoSpaceDN w:val="0"/>
        <w:adjustRightInd w:val="0"/>
        <w:spacing w:after="0"/>
        <w:ind w:firstLine="720"/>
        <w:jc w:val="both"/>
        <w:rPr>
          <w:rFonts w:cs="Arial"/>
          <w:color w:val="244061" w:themeColor="accent1" w:themeShade="80"/>
          <w:sz w:val="24"/>
        </w:rPr>
      </w:pPr>
      <w:bookmarkStart w:id="2" w:name="_MON_1508585638"/>
      <w:bookmarkEnd w:id="2"/>
      <w:r>
        <w:rPr>
          <w:rFonts w:cs="Arial"/>
          <w:color w:val="244061" w:themeColor="accent1" w:themeShade="80"/>
          <w:sz w:val="24"/>
        </w:rPr>
        <w:lastRenderedPageBreak/>
        <w:pict w14:anchorId="605ED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5pt;height:320.95pt">
            <v:imagedata r:id="rId20" o:title=""/>
          </v:shape>
        </w:pict>
      </w:r>
    </w:p>
    <w:sectPr w:rsidR="002F1AA1" w:rsidRPr="00935027" w:rsidSect="00B96C3B">
      <w:footerReference w:type="default" r:id="rId21"/>
      <w:pgSz w:w="12240" w:h="15840"/>
      <w:pgMar w:top="720" w:right="1296" w:bottom="1152"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2CE83" w14:textId="77777777" w:rsidR="00433430" w:rsidRDefault="00433430" w:rsidP="00225599">
      <w:pPr>
        <w:spacing w:after="0" w:line="240" w:lineRule="auto"/>
      </w:pPr>
      <w:r>
        <w:separator/>
      </w:r>
    </w:p>
  </w:endnote>
  <w:endnote w:type="continuationSeparator" w:id="0">
    <w:p w14:paraId="6654457E" w14:textId="77777777" w:rsidR="00433430" w:rsidRDefault="00433430" w:rsidP="0022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7384707"/>
      <w:docPartObj>
        <w:docPartGallery w:val="Page Numbers (Bottom of Page)"/>
        <w:docPartUnique/>
      </w:docPartObj>
    </w:sdtPr>
    <w:sdtEndPr>
      <w:rPr>
        <w:color w:val="7F7F7F" w:themeColor="background1" w:themeShade="7F"/>
        <w:spacing w:val="60"/>
      </w:rPr>
    </w:sdtEndPr>
    <w:sdtContent>
      <w:p w14:paraId="3B5971B8" w14:textId="77777777" w:rsidR="00433430" w:rsidRDefault="004334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6A31">
          <w:rPr>
            <w:noProof/>
          </w:rPr>
          <w:t>1</w:t>
        </w:r>
        <w:r>
          <w:rPr>
            <w:noProof/>
          </w:rPr>
          <w:fldChar w:fldCharType="end"/>
        </w:r>
        <w:r>
          <w:t xml:space="preserve"> | </w:t>
        </w:r>
        <w:r>
          <w:rPr>
            <w:color w:val="7F7F7F" w:themeColor="background1" w:themeShade="7F"/>
            <w:spacing w:val="60"/>
          </w:rPr>
          <w:t>Page</w:t>
        </w:r>
      </w:p>
    </w:sdtContent>
  </w:sdt>
  <w:p w14:paraId="716C6081" w14:textId="77777777" w:rsidR="00433430" w:rsidRDefault="004334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9ECAC" w14:textId="77777777" w:rsidR="00433430" w:rsidRDefault="00433430" w:rsidP="00225599">
      <w:pPr>
        <w:spacing w:after="0" w:line="240" w:lineRule="auto"/>
      </w:pPr>
      <w:r>
        <w:separator/>
      </w:r>
    </w:p>
  </w:footnote>
  <w:footnote w:type="continuationSeparator" w:id="0">
    <w:p w14:paraId="6EF5F85F" w14:textId="77777777" w:rsidR="00433430" w:rsidRDefault="00433430" w:rsidP="0022559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3160"/>
    <w:multiLevelType w:val="hybridMultilevel"/>
    <w:tmpl w:val="C0C83690"/>
    <w:lvl w:ilvl="0" w:tplc="A09AA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400711"/>
    <w:multiLevelType w:val="hybridMultilevel"/>
    <w:tmpl w:val="7FA2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C18E1"/>
    <w:multiLevelType w:val="hybridMultilevel"/>
    <w:tmpl w:val="388E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B1C50"/>
    <w:multiLevelType w:val="hybridMultilevel"/>
    <w:tmpl w:val="E1866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4107B"/>
    <w:multiLevelType w:val="hybridMultilevel"/>
    <w:tmpl w:val="F25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C0A12"/>
    <w:multiLevelType w:val="hybridMultilevel"/>
    <w:tmpl w:val="1D2EB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C50A34"/>
    <w:multiLevelType w:val="hybridMultilevel"/>
    <w:tmpl w:val="4F84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F7FD4"/>
    <w:multiLevelType w:val="hybridMultilevel"/>
    <w:tmpl w:val="71CE6620"/>
    <w:lvl w:ilvl="0" w:tplc="E9E0FE28">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A8035BD"/>
    <w:multiLevelType w:val="hybridMultilevel"/>
    <w:tmpl w:val="AA6A2CDC"/>
    <w:lvl w:ilvl="0" w:tplc="3B4C59D4">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A7DE3"/>
    <w:multiLevelType w:val="hybridMultilevel"/>
    <w:tmpl w:val="9384B1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7A4E97"/>
    <w:multiLevelType w:val="hybridMultilevel"/>
    <w:tmpl w:val="61BCE39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4D85703"/>
    <w:multiLevelType w:val="hybridMultilevel"/>
    <w:tmpl w:val="BAB0A9BC"/>
    <w:lvl w:ilvl="0" w:tplc="E9E0FE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3">
    <w:nsid w:val="773C1443"/>
    <w:multiLevelType w:val="hybridMultilevel"/>
    <w:tmpl w:val="0634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2"/>
  </w:num>
  <w:num w:numId="5">
    <w:abstractNumId w:val="5"/>
  </w:num>
  <w:num w:numId="6">
    <w:abstractNumId w:val="0"/>
  </w:num>
  <w:num w:numId="7">
    <w:abstractNumId w:val="8"/>
  </w:num>
  <w:num w:numId="8">
    <w:abstractNumId w:val="9"/>
  </w:num>
  <w:num w:numId="9">
    <w:abstractNumId w:val="10"/>
  </w:num>
  <w:num w:numId="10">
    <w:abstractNumId w:val="3"/>
  </w:num>
  <w:num w:numId="11">
    <w:abstractNumId w:val="13"/>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88"/>
    <w:rsid w:val="00017A90"/>
    <w:rsid w:val="0006284A"/>
    <w:rsid w:val="00073331"/>
    <w:rsid w:val="000C1729"/>
    <w:rsid w:val="00106B47"/>
    <w:rsid w:val="00130863"/>
    <w:rsid w:val="00131255"/>
    <w:rsid w:val="00175582"/>
    <w:rsid w:val="00176A31"/>
    <w:rsid w:val="001E74F2"/>
    <w:rsid w:val="001F2C35"/>
    <w:rsid w:val="001F694E"/>
    <w:rsid w:val="002013F6"/>
    <w:rsid w:val="00210C22"/>
    <w:rsid w:val="00222386"/>
    <w:rsid w:val="00225599"/>
    <w:rsid w:val="00231A94"/>
    <w:rsid w:val="00232F7A"/>
    <w:rsid w:val="00234200"/>
    <w:rsid w:val="00244991"/>
    <w:rsid w:val="00246E0E"/>
    <w:rsid w:val="00274BDE"/>
    <w:rsid w:val="00276BD2"/>
    <w:rsid w:val="002961EA"/>
    <w:rsid w:val="002C43FE"/>
    <w:rsid w:val="002D1E67"/>
    <w:rsid w:val="002D4C1C"/>
    <w:rsid w:val="002E465B"/>
    <w:rsid w:val="002F1AA1"/>
    <w:rsid w:val="002F5BB2"/>
    <w:rsid w:val="00323A20"/>
    <w:rsid w:val="003934F5"/>
    <w:rsid w:val="00395CBF"/>
    <w:rsid w:val="003C4174"/>
    <w:rsid w:val="003E4739"/>
    <w:rsid w:val="00403E89"/>
    <w:rsid w:val="004119ED"/>
    <w:rsid w:val="00414359"/>
    <w:rsid w:val="00420B59"/>
    <w:rsid w:val="00433430"/>
    <w:rsid w:val="0043444C"/>
    <w:rsid w:val="004468F3"/>
    <w:rsid w:val="0046174A"/>
    <w:rsid w:val="004638FF"/>
    <w:rsid w:val="0048167C"/>
    <w:rsid w:val="00490870"/>
    <w:rsid w:val="004925C5"/>
    <w:rsid w:val="004A363B"/>
    <w:rsid w:val="004B648B"/>
    <w:rsid w:val="004E3A75"/>
    <w:rsid w:val="0052367E"/>
    <w:rsid w:val="00536AD4"/>
    <w:rsid w:val="00546720"/>
    <w:rsid w:val="00547684"/>
    <w:rsid w:val="00590E26"/>
    <w:rsid w:val="005A675C"/>
    <w:rsid w:val="005B01C9"/>
    <w:rsid w:val="005D101E"/>
    <w:rsid w:val="005E7D4C"/>
    <w:rsid w:val="00613141"/>
    <w:rsid w:val="006165F4"/>
    <w:rsid w:val="006705F5"/>
    <w:rsid w:val="00686AC6"/>
    <w:rsid w:val="00692E7E"/>
    <w:rsid w:val="006A08A8"/>
    <w:rsid w:val="006A3F5C"/>
    <w:rsid w:val="006B2F4E"/>
    <w:rsid w:val="006E4A32"/>
    <w:rsid w:val="00701A67"/>
    <w:rsid w:val="0074063E"/>
    <w:rsid w:val="00750A90"/>
    <w:rsid w:val="007835CD"/>
    <w:rsid w:val="007A3921"/>
    <w:rsid w:val="007A734D"/>
    <w:rsid w:val="007B5388"/>
    <w:rsid w:val="007F56CC"/>
    <w:rsid w:val="00805606"/>
    <w:rsid w:val="00813718"/>
    <w:rsid w:val="008200FB"/>
    <w:rsid w:val="00820B2C"/>
    <w:rsid w:val="00822DFA"/>
    <w:rsid w:val="00833619"/>
    <w:rsid w:val="0083433E"/>
    <w:rsid w:val="00834D84"/>
    <w:rsid w:val="00843F50"/>
    <w:rsid w:val="00861179"/>
    <w:rsid w:val="00876DDB"/>
    <w:rsid w:val="008E1F0A"/>
    <w:rsid w:val="008F2C84"/>
    <w:rsid w:val="008F711E"/>
    <w:rsid w:val="00920D87"/>
    <w:rsid w:val="00935027"/>
    <w:rsid w:val="00971835"/>
    <w:rsid w:val="00973579"/>
    <w:rsid w:val="00974C80"/>
    <w:rsid w:val="00975F7C"/>
    <w:rsid w:val="00995787"/>
    <w:rsid w:val="009C10F0"/>
    <w:rsid w:val="009C4643"/>
    <w:rsid w:val="009F5DEF"/>
    <w:rsid w:val="00A00481"/>
    <w:rsid w:val="00A07A7C"/>
    <w:rsid w:val="00A163F6"/>
    <w:rsid w:val="00A327D3"/>
    <w:rsid w:val="00A70C48"/>
    <w:rsid w:val="00A734FE"/>
    <w:rsid w:val="00A773FA"/>
    <w:rsid w:val="00AB6FD6"/>
    <w:rsid w:val="00AD20A6"/>
    <w:rsid w:val="00AE14FA"/>
    <w:rsid w:val="00B04686"/>
    <w:rsid w:val="00B079A4"/>
    <w:rsid w:val="00B73F74"/>
    <w:rsid w:val="00B96C3B"/>
    <w:rsid w:val="00BD7B7A"/>
    <w:rsid w:val="00C1549F"/>
    <w:rsid w:val="00CC5DC1"/>
    <w:rsid w:val="00CE3F57"/>
    <w:rsid w:val="00D236D9"/>
    <w:rsid w:val="00D47678"/>
    <w:rsid w:val="00D55C59"/>
    <w:rsid w:val="00D71CDE"/>
    <w:rsid w:val="00DA1DD3"/>
    <w:rsid w:val="00DA2532"/>
    <w:rsid w:val="00DC0D67"/>
    <w:rsid w:val="00DC521B"/>
    <w:rsid w:val="00E00D36"/>
    <w:rsid w:val="00E1205C"/>
    <w:rsid w:val="00E32171"/>
    <w:rsid w:val="00E43983"/>
    <w:rsid w:val="00E47335"/>
    <w:rsid w:val="00E7002B"/>
    <w:rsid w:val="00E95491"/>
    <w:rsid w:val="00EC250B"/>
    <w:rsid w:val="00F06B30"/>
    <w:rsid w:val="00F10224"/>
    <w:rsid w:val="00F36169"/>
    <w:rsid w:val="00F5665D"/>
    <w:rsid w:val="00F70D9C"/>
    <w:rsid w:val="00FB5A56"/>
    <w:rsid w:val="00FB5C67"/>
    <w:rsid w:val="00FC6968"/>
    <w:rsid w:val="00FD67B3"/>
    <w:rsid w:val="00FE343C"/>
    <w:rsid w:val="00FE43D5"/>
    <w:rsid w:val="00FE767A"/>
    <w:rsid w:val="00FF2D78"/>
    <w:rsid w:val="00FF5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DAB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F1AA1"/>
    <w:pPr>
      <w:keepNext/>
      <w:spacing w:before="240" w:after="60" w:line="240" w:lineRule="auto"/>
      <w:outlineLvl w:val="0"/>
    </w:pPr>
    <w:rPr>
      <w:rFonts w:ascii="Tahoma" w:eastAsia="Times New Roman" w:hAnsi="Tahoma" w:cs="Arial"/>
      <w:b/>
      <w:bCs/>
      <w:smallCaps/>
      <w:kern w:val="32"/>
      <w:sz w:val="40"/>
      <w:szCs w:val="40"/>
    </w:rPr>
  </w:style>
  <w:style w:type="paragraph" w:styleId="Heading3">
    <w:name w:val="heading 3"/>
    <w:basedOn w:val="Normal"/>
    <w:next w:val="Normal"/>
    <w:link w:val="Heading3Char"/>
    <w:uiPriority w:val="9"/>
    <w:semiHidden/>
    <w:unhideWhenUsed/>
    <w:qFormat/>
    <w:rsid w:val="002F1A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835"/>
    <w:rPr>
      <w:color w:val="0000FF" w:themeColor="hyperlink"/>
      <w:u w:val="single"/>
    </w:rPr>
  </w:style>
  <w:style w:type="paragraph" w:customStyle="1" w:styleId="Style">
    <w:name w:val="Style"/>
    <w:basedOn w:val="Normal"/>
    <w:rsid w:val="002E465B"/>
    <w:pPr>
      <w:widowControl w:val="0"/>
      <w:spacing w:after="0" w:line="240" w:lineRule="auto"/>
      <w:ind w:left="720" w:hanging="720"/>
    </w:pPr>
    <w:rPr>
      <w:rFonts w:ascii="Courier" w:eastAsia="Times New Roman" w:hAnsi="Courier" w:cs="Times New Roman"/>
      <w:snapToGrid w:val="0"/>
      <w:sz w:val="24"/>
      <w:szCs w:val="20"/>
    </w:rPr>
  </w:style>
  <w:style w:type="paragraph" w:styleId="ListParagraph">
    <w:name w:val="List Paragraph"/>
    <w:basedOn w:val="Normal"/>
    <w:uiPriority w:val="34"/>
    <w:qFormat/>
    <w:rsid w:val="00935027"/>
    <w:pPr>
      <w:ind w:left="720"/>
      <w:contextualSpacing/>
    </w:pPr>
  </w:style>
  <w:style w:type="character" w:customStyle="1" w:styleId="Heading1Char">
    <w:name w:val="Heading 1 Char"/>
    <w:basedOn w:val="DefaultParagraphFont"/>
    <w:link w:val="Heading1"/>
    <w:rsid w:val="002F1AA1"/>
    <w:rPr>
      <w:rFonts w:ascii="Tahoma" w:eastAsia="Times New Roman" w:hAnsi="Tahoma" w:cs="Arial"/>
      <w:b/>
      <w:bCs/>
      <w:smallCaps/>
      <w:kern w:val="32"/>
      <w:sz w:val="40"/>
      <w:szCs w:val="40"/>
    </w:rPr>
  </w:style>
  <w:style w:type="paragraph" w:customStyle="1" w:styleId="FieldText">
    <w:name w:val="Field Text"/>
    <w:basedOn w:val="Normal"/>
    <w:rsid w:val="002F1AA1"/>
    <w:pPr>
      <w:spacing w:before="60" w:after="60" w:line="240" w:lineRule="auto"/>
    </w:pPr>
    <w:rPr>
      <w:rFonts w:ascii="Arial" w:eastAsia="Times New Roman" w:hAnsi="Arial" w:cs="Times New Roman"/>
      <w:sz w:val="19"/>
      <w:szCs w:val="20"/>
    </w:rPr>
  </w:style>
  <w:style w:type="paragraph" w:customStyle="1" w:styleId="1stLine">
    <w:name w:val="1st Line"/>
    <w:aliases w:val="Field label"/>
    <w:basedOn w:val="Normal"/>
    <w:link w:val="1stLineChar"/>
    <w:rsid w:val="002F1AA1"/>
    <w:pPr>
      <w:spacing w:before="240" w:after="60" w:line="240" w:lineRule="auto"/>
    </w:pPr>
    <w:rPr>
      <w:rFonts w:ascii="Tahoma" w:eastAsia="Times New Roman" w:hAnsi="Tahoma" w:cs="Times New Roman"/>
      <w:b/>
      <w:sz w:val="18"/>
    </w:rPr>
  </w:style>
  <w:style w:type="character" w:customStyle="1" w:styleId="1stLineChar">
    <w:name w:val="1st Line Char"/>
    <w:aliases w:val="Field label Char"/>
    <w:basedOn w:val="DefaultParagraphFont"/>
    <w:link w:val="1stLine"/>
    <w:rsid w:val="002F1AA1"/>
    <w:rPr>
      <w:rFonts w:ascii="Tahoma" w:eastAsia="Times New Roman" w:hAnsi="Tahoma" w:cs="Times New Roman"/>
      <w:b/>
      <w:sz w:val="18"/>
    </w:rPr>
  </w:style>
  <w:style w:type="character" w:customStyle="1" w:styleId="Heading3Char">
    <w:name w:val="Heading 3 Char"/>
    <w:basedOn w:val="DefaultParagraphFont"/>
    <w:link w:val="Heading3"/>
    <w:uiPriority w:val="9"/>
    <w:semiHidden/>
    <w:rsid w:val="002F1AA1"/>
    <w:rPr>
      <w:rFonts w:asciiTheme="majorHAnsi" w:eastAsiaTheme="majorEastAsia" w:hAnsiTheme="majorHAnsi" w:cstheme="majorBidi"/>
      <w:color w:val="243F60" w:themeColor="accent1" w:themeShade="7F"/>
      <w:sz w:val="24"/>
      <w:szCs w:val="24"/>
    </w:rPr>
  </w:style>
  <w:style w:type="paragraph" w:customStyle="1" w:styleId="FieldLabel">
    <w:name w:val="Field Label"/>
    <w:basedOn w:val="Normal"/>
    <w:link w:val="FieldLabelChar"/>
    <w:rsid w:val="002F1AA1"/>
    <w:pPr>
      <w:spacing w:before="60" w:after="60" w:line="240" w:lineRule="auto"/>
    </w:pPr>
    <w:rPr>
      <w:rFonts w:ascii="Tahoma" w:eastAsia="Times New Roman" w:hAnsi="Tahoma" w:cs="Times New Roman"/>
      <w:b/>
      <w:sz w:val="18"/>
    </w:rPr>
  </w:style>
  <w:style w:type="paragraph" w:customStyle="1" w:styleId="MeetingInformation">
    <w:name w:val="Meeting Information"/>
    <w:basedOn w:val="FieldText"/>
    <w:rsid w:val="002F1AA1"/>
    <w:pPr>
      <w:spacing w:before="0" w:after="0"/>
      <w:ind w:left="990"/>
      <w:jc w:val="right"/>
    </w:pPr>
    <w:rPr>
      <w:rFonts w:ascii="Tahoma" w:hAnsi="Tahoma" w:cs="Arial"/>
      <w:b/>
      <w:sz w:val="18"/>
      <w:szCs w:val="24"/>
    </w:rPr>
  </w:style>
  <w:style w:type="paragraph" w:customStyle="1" w:styleId="ActionItems">
    <w:name w:val="Action Items"/>
    <w:basedOn w:val="Normal"/>
    <w:rsid w:val="002F1AA1"/>
    <w:pPr>
      <w:numPr>
        <w:numId w:val="2"/>
      </w:numPr>
      <w:tabs>
        <w:tab w:val="left" w:pos="5040"/>
      </w:tabs>
      <w:spacing w:before="60" w:after="60" w:line="240" w:lineRule="auto"/>
    </w:pPr>
    <w:rPr>
      <w:rFonts w:ascii="Arial" w:eastAsia="Times New Roman" w:hAnsi="Arial" w:cs="Arial"/>
      <w:sz w:val="19"/>
      <w:szCs w:val="20"/>
    </w:rPr>
  </w:style>
  <w:style w:type="character" w:customStyle="1" w:styleId="FieldLabelChar">
    <w:name w:val="Field Label Char"/>
    <w:basedOn w:val="DefaultParagraphFont"/>
    <w:link w:val="FieldLabel"/>
    <w:rsid w:val="002F1AA1"/>
    <w:rPr>
      <w:rFonts w:ascii="Tahoma" w:eastAsia="Times New Roman" w:hAnsi="Tahoma" w:cs="Times New Roman"/>
      <w:b/>
      <w:sz w:val="18"/>
    </w:rPr>
  </w:style>
  <w:style w:type="table" w:styleId="TableGrid">
    <w:name w:val="Table Grid"/>
    <w:basedOn w:val="TableNormal"/>
    <w:uiPriority w:val="59"/>
    <w:rsid w:val="000628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86"/>
    <w:rPr>
      <w:rFonts w:ascii="Segoe UI" w:hAnsi="Segoe UI" w:cs="Segoe UI"/>
      <w:sz w:val="18"/>
      <w:szCs w:val="18"/>
    </w:rPr>
  </w:style>
  <w:style w:type="paragraph" w:styleId="Header">
    <w:name w:val="header"/>
    <w:basedOn w:val="Normal"/>
    <w:link w:val="HeaderChar"/>
    <w:uiPriority w:val="99"/>
    <w:unhideWhenUsed/>
    <w:rsid w:val="0022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599"/>
  </w:style>
  <w:style w:type="paragraph" w:styleId="Footer">
    <w:name w:val="footer"/>
    <w:basedOn w:val="Normal"/>
    <w:link w:val="FooterChar"/>
    <w:uiPriority w:val="99"/>
    <w:unhideWhenUsed/>
    <w:rsid w:val="0022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599"/>
  </w:style>
  <w:style w:type="paragraph" w:customStyle="1" w:styleId="Default">
    <w:name w:val="Default"/>
    <w:rsid w:val="00FE43D5"/>
    <w:pPr>
      <w:widowControl w:val="0"/>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03E89"/>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750A9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F1AA1"/>
    <w:pPr>
      <w:keepNext/>
      <w:spacing w:before="240" w:after="60" w:line="240" w:lineRule="auto"/>
      <w:outlineLvl w:val="0"/>
    </w:pPr>
    <w:rPr>
      <w:rFonts w:ascii="Tahoma" w:eastAsia="Times New Roman" w:hAnsi="Tahoma" w:cs="Arial"/>
      <w:b/>
      <w:bCs/>
      <w:smallCaps/>
      <w:kern w:val="32"/>
      <w:sz w:val="40"/>
      <w:szCs w:val="40"/>
    </w:rPr>
  </w:style>
  <w:style w:type="paragraph" w:styleId="Heading3">
    <w:name w:val="heading 3"/>
    <w:basedOn w:val="Normal"/>
    <w:next w:val="Normal"/>
    <w:link w:val="Heading3Char"/>
    <w:uiPriority w:val="9"/>
    <w:semiHidden/>
    <w:unhideWhenUsed/>
    <w:qFormat/>
    <w:rsid w:val="002F1A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835"/>
    <w:rPr>
      <w:color w:val="0000FF" w:themeColor="hyperlink"/>
      <w:u w:val="single"/>
    </w:rPr>
  </w:style>
  <w:style w:type="paragraph" w:customStyle="1" w:styleId="Style">
    <w:name w:val="Style"/>
    <w:basedOn w:val="Normal"/>
    <w:rsid w:val="002E465B"/>
    <w:pPr>
      <w:widowControl w:val="0"/>
      <w:spacing w:after="0" w:line="240" w:lineRule="auto"/>
      <w:ind w:left="720" w:hanging="720"/>
    </w:pPr>
    <w:rPr>
      <w:rFonts w:ascii="Courier" w:eastAsia="Times New Roman" w:hAnsi="Courier" w:cs="Times New Roman"/>
      <w:snapToGrid w:val="0"/>
      <w:sz w:val="24"/>
      <w:szCs w:val="20"/>
    </w:rPr>
  </w:style>
  <w:style w:type="paragraph" w:styleId="ListParagraph">
    <w:name w:val="List Paragraph"/>
    <w:basedOn w:val="Normal"/>
    <w:uiPriority w:val="34"/>
    <w:qFormat/>
    <w:rsid w:val="00935027"/>
    <w:pPr>
      <w:ind w:left="720"/>
      <w:contextualSpacing/>
    </w:pPr>
  </w:style>
  <w:style w:type="character" w:customStyle="1" w:styleId="Heading1Char">
    <w:name w:val="Heading 1 Char"/>
    <w:basedOn w:val="DefaultParagraphFont"/>
    <w:link w:val="Heading1"/>
    <w:rsid w:val="002F1AA1"/>
    <w:rPr>
      <w:rFonts w:ascii="Tahoma" w:eastAsia="Times New Roman" w:hAnsi="Tahoma" w:cs="Arial"/>
      <w:b/>
      <w:bCs/>
      <w:smallCaps/>
      <w:kern w:val="32"/>
      <w:sz w:val="40"/>
      <w:szCs w:val="40"/>
    </w:rPr>
  </w:style>
  <w:style w:type="paragraph" w:customStyle="1" w:styleId="FieldText">
    <w:name w:val="Field Text"/>
    <w:basedOn w:val="Normal"/>
    <w:rsid w:val="002F1AA1"/>
    <w:pPr>
      <w:spacing w:before="60" w:after="60" w:line="240" w:lineRule="auto"/>
    </w:pPr>
    <w:rPr>
      <w:rFonts w:ascii="Arial" w:eastAsia="Times New Roman" w:hAnsi="Arial" w:cs="Times New Roman"/>
      <w:sz w:val="19"/>
      <w:szCs w:val="20"/>
    </w:rPr>
  </w:style>
  <w:style w:type="paragraph" w:customStyle="1" w:styleId="1stLine">
    <w:name w:val="1st Line"/>
    <w:aliases w:val="Field label"/>
    <w:basedOn w:val="Normal"/>
    <w:link w:val="1stLineChar"/>
    <w:rsid w:val="002F1AA1"/>
    <w:pPr>
      <w:spacing w:before="240" w:after="60" w:line="240" w:lineRule="auto"/>
    </w:pPr>
    <w:rPr>
      <w:rFonts w:ascii="Tahoma" w:eastAsia="Times New Roman" w:hAnsi="Tahoma" w:cs="Times New Roman"/>
      <w:b/>
      <w:sz w:val="18"/>
    </w:rPr>
  </w:style>
  <w:style w:type="character" w:customStyle="1" w:styleId="1stLineChar">
    <w:name w:val="1st Line Char"/>
    <w:aliases w:val="Field label Char"/>
    <w:basedOn w:val="DefaultParagraphFont"/>
    <w:link w:val="1stLine"/>
    <w:rsid w:val="002F1AA1"/>
    <w:rPr>
      <w:rFonts w:ascii="Tahoma" w:eastAsia="Times New Roman" w:hAnsi="Tahoma" w:cs="Times New Roman"/>
      <w:b/>
      <w:sz w:val="18"/>
    </w:rPr>
  </w:style>
  <w:style w:type="character" w:customStyle="1" w:styleId="Heading3Char">
    <w:name w:val="Heading 3 Char"/>
    <w:basedOn w:val="DefaultParagraphFont"/>
    <w:link w:val="Heading3"/>
    <w:uiPriority w:val="9"/>
    <w:semiHidden/>
    <w:rsid w:val="002F1AA1"/>
    <w:rPr>
      <w:rFonts w:asciiTheme="majorHAnsi" w:eastAsiaTheme="majorEastAsia" w:hAnsiTheme="majorHAnsi" w:cstheme="majorBidi"/>
      <w:color w:val="243F60" w:themeColor="accent1" w:themeShade="7F"/>
      <w:sz w:val="24"/>
      <w:szCs w:val="24"/>
    </w:rPr>
  </w:style>
  <w:style w:type="paragraph" w:customStyle="1" w:styleId="FieldLabel">
    <w:name w:val="Field Label"/>
    <w:basedOn w:val="Normal"/>
    <w:link w:val="FieldLabelChar"/>
    <w:rsid w:val="002F1AA1"/>
    <w:pPr>
      <w:spacing w:before="60" w:after="60" w:line="240" w:lineRule="auto"/>
    </w:pPr>
    <w:rPr>
      <w:rFonts w:ascii="Tahoma" w:eastAsia="Times New Roman" w:hAnsi="Tahoma" w:cs="Times New Roman"/>
      <w:b/>
      <w:sz w:val="18"/>
    </w:rPr>
  </w:style>
  <w:style w:type="paragraph" w:customStyle="1" w:styleId="MeetingInformation">
    <w:name w:val="Meeting Information"/>
    <w:basedOn w:val="FieldText"/>
    <w:rsid w:val="002F1AA1"/>
    <w:pPr>
      <w:spacing w:before="0" w:after="0"/>
      <w:ind w:left="990"/>
      <w:jc w:val="right"/>
    </w:pPr>
    <w:rPr>
      <w:rFonts w:ascii="Tahoma" w:hAnsi="Tahoma" w:cs="Arial"/>
      <w:b/>
      <w:sz w:val="18"/>
      <w:szCs w:val="24"/>
    </w:rPr>
  </w:style>
  <w:style w:type="paragraph" w:customStyle="1" w:styleId="ActionItems">
    <w:name w:val="Action Items"/>
    <w:basedOn w:val="Normal"/>
    <w:rsid w:val="002F1AA1"/>
    <w:pPr>
      <w:numPr>
        <w:numId w:val="2"/>
      </w:numPr>
      <w:tabs>
        <w:tab w:val="left" w:pos="5040"/>
      </w:tabs>
      <w:spacing w:before="60" w:after="60" w:line="240" w:lineRule="auto"/>
    </w:pPr>
    <w:rPr>
      <w:rFonts w:ascii="Arial" w:eastAsia="Times New Roman" w:hAnsi="Arial" w:cs="Arial"/>
      <w:sz w:val="19"/>
      <w:szCs w:val="20"/>
    </w:rPr>
  </w:style>
  <w:style w:type="character" w:customStyle="1" w:styleId="FieldLabelChar">
    <w:name w:val="Field Label Char"/>
    <w:basedOn w:val="DefaultParagraphFont"/>
    <w:link w:val="FieldLabel"/>
    <w:rsid w:val="002F1AA1"/>
    <w:rPr>
      <w:rFonts w:ascii="Tahoma" w:eastAsia="Times New Roman" w:hAnsi="Tahoma" w:cs="Times New Roman"/>
      <w:b/>
      <w:sz w:val="18"/>
    </w:rPr>
  </w:style>
  <w:style w:type="table" w:styleId="TableGrid">
    <w:name w:val="Table Grid"/>
    <w:basedOn w:val="TableNormal"/>
    <w:uiPriority w:val="59"/>
    <w:rsid w:val="000628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4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86"/>
    <w:rPr>
      <w:rFonts w:ascii="Segoe UI" w:hAnsi="Segoe UI" w:cs="Segoe UI"/>
      <w:sz w:val="18"/>
      <w:szCs w:val="18"/>
    </w:rPr>
  </w:style>
  <w:style w:type="paragraph" w:styleId="Header">
    <w:name w:val="header"/>
    <w:basedOn w:val="Normal"/>
    <w:link w:val="HeaderChar"/>
    <w:uiPriority w:val="99"/>
    <w:unhideWhenUsed/>
    <w:rsid w:val="00225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599"/>
  </w:style>
  <w:style w:type="paragraph" w:styleId="Footer">
    <w:name w:val="footer"/>
    <w:basedOn w:val="Normal"/>
    <w:link w:val="FooterChar"/>
    <w:uiPriority w:val="99"/>
    <w:unhideWhenUsed/>
    <w:rsid w:val="00225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599"/>
  </w:style>
  <w:style w:type="paragraph" w:customStyle="1" w:styleId="Default">
    <w:name w:val="Default"/>
    <w:rsid w:val="00FE43D5"/>
    <w:pPr>
      <w:widowControl w:val="0"/>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403E89"/>
    <w:pPr>
      <w:spacing w:after="0"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750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371453">
      <w:bodyDiv w:val="1"/>
      <w:marLeft w:val="0"/>
      <w:marRight w:val="0"/>
      <w:marTop w:val="0"/>
      <w:marBottom w:val="0"/>
      <w:divBdr>
        <w:top w:val="none" w:sz="0" w:space="0" w:color="auto"/>
        <w:left w:val="none" w:sz="0" w:space="0" w:color="auto"/>
        <w:bottom w:val="none" w:sz="0" w:space="0" w:color="auto"/>
        <w:right w:val="none" w:sz="0" w:space="0" w:color="auto"/>
      </w:divBdr>
    </w:div>
    <w:div w:id="670763529">
      <w:bodyDiv w:val="1"/>
      <w:marLeft w:val="0"/>
      <w:marRight w:val="0"/>
      <w:marTop w:val="0"/>
      <w:marBottom w:val="0"/>
      <w:divBdr>
        <w:top w:val="none" w:sz="0" w:space="0" w:color="auto"/>
        <w:left w:val="none" w:sz="0" w:space="0" w:color="auto"/>
        <w:bottom w:val="none" w:sz="0" w:space="0" w:color="auto"/>
        <w:right w:val="none" w:sz="0" w:space="0" w:color="auto"/>
      </w:divBdr>
      <w:divsChild>
        <w:div w:id="631902584">
          <w:marLeft w:val="0"/>
          <w:marRight w:val="0"/>
          <w:marTop w:val="0"/>
          <w:marBottom w:val="0"/>
          <w:divBdr>
            <w:top w:val="none" w:sz="0" w:space="0" w:color="auto"/>
            <w:left w:val="none" w:sz="0" w:space="0" w:color="auto"/>
            <w:bottom w:val="none" w:sz="0" w:space="0" w:color="auto"/>
            <w:right w:val="none" w:sz="0" w:space="0" w:color="auto"/>
          </w:divBdr>
          <w:divsChild>
            <w:div w:id="283658606">
              <w:marLeft w:val="0"/>
              <w:marRight w:val="0"/>
              <w:marTop w:val="0"/>
              <w:marBottom w:val="0"/>
              <w:divBdr>
                <w:top w:val="none" w:sz="0" w:space="0" w:color="auto"/>
                <w:left w:val="none" w:sz="0" w:space="0" w:color="auto"/>
                <w:bottom w:val="none" w:sz="0" w:space="0" w:color="auto"/>
                <w:right w:val="none" w:sz="0" w:space="0" w:color="auto"/>
              </w:divBdr>
              <w:divsChild>
                <w:div w:id="10158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image" Target="media/image4.emf"/><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whitehouse.gov/administration/eop/ostp/nstc/committees/costem" TargetMode="External"/><Relationship Id="rId11" Type="http://schemas.openxmlformats.org/officeDocument/2006/relationships/hyperlink" Target="http://www.ed.gov/stem" TargetMode="External"/><Relationship Id="rId12" Type="http://schemas.openxmlformats.org/officeDocument/2006/relationships/hyperlink" Target="http://www.whitehouse.gov/sites/default/files/microsites/ostp/pcast-stemed-report.pdf" TargetMode="External"/><Relationship Id="rId13" Type="http://schemas.openxmlformats.org/officeDocument/2006/relationships/hyperlink" Target="http://www.adobe.com/products/acrobat/readstep2.html" TargetMode="External"/><Relationship Id="rId14" Type="http://schemas.openxmlformats.org/officeDocument/2006/relationships/image" Target="media/image2.gif"/><Relationship Id="rId15" Type="http://schemas.openxmlformats.org/officeDocument/2006/relationships/hyperlink" Target="http://www.edweek.org/ew/articles/2011/09/14/03stem_ep.h31.html" TargetMode="External"/><Relationship Id="rId16" Type="http://schemas.openxmlformats.org/officeDocument/2006/relationships/hyperlink" Target="http://www.nycmakery.com" TargetMode="External"/><Relationship Id="rId17" Type="http://schemas.openxmlformats.org/officeDocument/2006/relationships/hyperlink" Target="https://hourofcode.com/us" TargetMode="External"/><Relationship Id="rId18" Type="http://schemas.openxmlformats.org/officeDocument/2006/relationships/hyperlink" Target="http://www.scratch.mit.edu/" TargetMode="External"/><Relationship Id="rId19" Type="http://schemas.openxmlformats.org/officeDocument/2006/relationships/image" Target="media/image3.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2D6D6-4CB3-034A-A8A1-8E20DC71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2806</Words>
  <Characters>16000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Montanez</dc:creator>
  <cp:lastModifiedBy>Christopher Stein</cp:lastModifiedBy>
  <cp:revision>5</cp:revision>
  <cp:lastPrinted>2015-12-23T18:33:00Z</cp:lastPrinted>
  <dcterms:created xsi:type="dcterms:W3CDTF">2015-12-24T01:06:00Z</dcterms:created>
  <dcterms:modified xsi:type="dcterms:W3CDTF">2015-12-24T04:16:00Z</dcterms:modified>
</cp:coreProperties>
</file>