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8F9" w:rsidRPr="00582CAD" w:rsidRDefault="00A809D7" w:rsidP="00582CAD">
      <w:pPr>
        <w:pBdr>
          <w:top w:val="nil"/>
          <w:left w:val="nil"/>
          <w:bottom w:val="nil"/>
          <w:right w:val="nil"/>
          <w:between w:val="nil"/>
        </w:pBdr>
        <w:spacing w:before="240"/>
        <w:ind w:left="-993" w:firstLine="1390"/>
        <w:jc w:val="center"/>
        <w:rPr>
          <w:b/>
          <w:color w:val="000000"/>
          <w:sz w:val="32"/>
          <w:szCs w:val="32"/>
          <w:lang w:val="pt-BR"/>
        </w:rPr>
      </w:pPr>
      <w:r w:rsidRPr="00582CAD">
        <w:rPr>
          <w:b/>
          <w:sz w:val="32"/>
          <w:szCs w:val="32"/>
          <w:lang w:val="pt-BR"/>
        </w:rPr>
        <w:t xml:space="preserve">Requisitos do Ventilador Pulmonar: </w:t>
      </w:r>
      <w:proofErr w:type="spellStart"/>
      <w:r w:rsidRPr="00582CAD">
        <w:rPr>
          <w:b/>
          <w:sz w:val="32"/>
          <w:szCs w:val="32"/>
          <w:lang w:val="pt-BR"/>
        </w:rPr>
        <w:t>VPAr</w:t>
      </w:r>
      <w:proofErr w:type="spellEnd"/>
    </w:p>
    <w:p w:rsidR="009168F9" w:rsidRPr="00582CAD" w:rsidRDefault="00A809D7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lang w:val="pt-BR"/>
        </w:rPr>
      </w:pPr>
      <w:r w:rsidRPr="00582CAD">
        <w:rPr>
          <w:b/>
          <w:lang w:val="pt-BR"/>
        </w:rPr>
        <w:t xml:space="preserve">   </w:t>
      </w:r>
      <w:r w:rsidRPr="00582CAD">
        <w:rPr>
          <w:b/>
          <w:lang w:val="pt-BR"/>
        </w:rPr>
        <w:tab/>
        <w:t>Daniel Sena V. Dantas, Jennifer da Silva de Jesus, Maria Gabriele da S. Martins</w:t>
      </w:r>
    </w:p>
    <w:p w:rsidR="009168F9" w:rsidRPr="00582CAD" w:rsidRDefault="00A809D7">
      <w:pPr>
        <w:spacing w:before="240"/>
        <w:jc w:val="center"/>
        <w:rPr>
          <w:color w:val="000000"/>
          <w:lang w:val="pt-BR"/>
        </w:rPr>
      </w:pPr>
      <w:r w:rsidRPr="00582CAD">
        <w:rPr>
          <w:lang w:val="pt-BR"/>
        </w:rPr>
        <w:t xml:space="preserve">Universidade do Grande Rio Professor José de Souza </w:t>
      </w:r>
      <w:proofErr w:type="spellStart"/>
      <w:r w:rsidRPr="00582CAD">
        <w:rPr>
          <w:lang w:val="pt-BR"/>
        </w:rPr>
        <w:t>Herdy</w:t>
      </w:r>
      <w:proofErr w:type="spellEnd"/>
      <w:r w:rsidRPr="00582CAD">
        <w:rPr>
          <w:lang w:val="pt-BR"/>
        </w:rPr>
        <w:t xml:space="preserve"> (UNIGRANRIO) - Duque de Caxias - RJ - </w:t>
      </w:r>
      <w:proofErr w:type="spellStart"/>
      <w:r w:rsidRPr="00582CAD">
        <w:rPr>
          <w:lang w:val="pt-BR"/>
        </w:rPr>
        <w:t>Brazil</w:t>
      </w:r>
      <w:proofErr w:type="spellEnd"/>
    </w:p>
    <w:p w:rsidR="009168F9" w:rsidRPr="00582CAD" w:rsidRDefault="00A809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</w:pPr>
      <w:r w:rsidRPr="00582CA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{</w:t>
      </w:r>
      <w:proofErr w:type="spellStart"/>
      <w:proofErr w:type="gramStart"/>
      <w:r w:rsidRPr="00582CA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danielsena</w:t>
      </w:r>
      <w:proofErr w:type="spellEnd"/>
      <w:proofErr w:type="gramEnd"/>
      <w:r w:rsidRPr="00582CA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 xml:space="preserve">, </w:t>
      </w:r>
      <w:proofErr w:type="spellStart"/>
      <w:r w:rsidRPr="00582CA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jennifer.jesus</w:t>
      </w:r>
      <w:proofErr w:type="spellEnd"/>
      <w:r w:rsidRPr="00582CA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 xml:space="preserve">, </w:t>
      </w:r>
      <w:proofErr w:type="spellStart"/>
      <w:r w:rsidRPr="00582CA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mariamartins</w:t>
      </w:r>
      <w:proofErr w:type="spellEnd"/>
      <w:r w:rsidRPr="00582CA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}@unigranrio.br</w:t>
      </w:r>
    </w:p>
    <w:p w:rsidR="009168F9" w:rsidRPr="00582CAD" w:rsidRDefault="00A809D7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i/>
          <w:color w:val="000000"/>
          <w:lang w:val="pt-BR"/>
        </w:rPr>
      </w:pPr>
      <w:r w:rsidRPr="00582CAD">
        <w:rPr>
          <w:b/>
          <w:i/>
          <w:color w:val="000000"/>
          <w:lang w:val="pt-BR"/>
        </w:rPr>
        <w:t>Abstract.</w:t>
      </w:r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This</w:t>
      </w:r>
      <w:proofErr w:type="spellEnd"/>
      <w:r w:rsidRPr="00582CAD">
        <w:rPr>
          <w:i/>
          <w:color w:val="000000"/>
          <w:lang w:val="pt-BR"/>
        </w:rPr>
        <w:t xml:space="preserve"> meta-</w:t>
      </w:r>
      <w:proofErr w:type="spellStart"/>
      <w:r w:rsidRPr="00582CAD">
        <w:rPr>
          <w:i/>
          <w:color w:val="000000"/>
          <w:lang w:val="pt-BR"/>
        </w:rPr>
        <w:t>article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aims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to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expose</w:t>
      </w:r>
      <w:proofErr w:type="spellEnd"/>
      <w:r w:rsidRPr="00582CAD">
        <w:rPr>
          <w:i/>
          <w:color w:val="000000"/>
          <w:lang w:val="pt-BR"/>
        </w:rPr>
        <w:t xml:space="preserve">, </w:t>
      </w:r>
      <w:proofErr w:type="spellStart"/>
      <w:r w:rsidRPr="00582CAD">
        <w:rPr>
          <w:i/>
          <w:color w:val="000000"/>
          <w:lang w:val="pt-BR"/>
        </w:rPr>
        <w:t>above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all</w:t>
      </w:r>
      <w:proofErr w:type="spellEnd"/>
      <w:r w:rsidRPr="00582CAD">
        <w:rPr>
          <w:i/>
          <w:color w:val="000000"/>
          <w:lang w:val="pt-BR"/>
        </w:rPr>
        <w:t xml:space="preserve">, some </w:t>
      </w:r>
      <w:proofErr w:type="spellStart"/>
      <w:r w:rsidRPr="00582CAD">
        <w:rPr>
          <w:i/>
          <w:color w:val="000000"/>
          <w:lang w:val="pt-BR"/>
        </w:rPr>
        <w:t>elicited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requirements</w:t>
      </w:r>
      <w:proofErr w:type="spellEnd"/>
      <w:r w:rsidRPr="00582CAD">
        <w:rPr>
          <w:i/>
          <w:color w:val="000000"/>
          <w:lang w:val="pt-BR"/>
        </w:rPr>
        <w:t xml:space="preserve"> for </w:t>
      </w:r>
      <w:proofErr w:type="spellStart"/>
      <w:r w:rsidRPr="00582CAD">
        <w:rPr>
          <w:i/>
          <w:color w:val="000000"/>
          <w:lang w:val="pt-BR"/>
        </w:rPr>
        <w:t>the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manufacture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of</w:t>
      </w:r>
      <w:proofErr w:type="spellEnd"/>
      <w:r w:rsidRPr="00582CAD">
        <w:rPr>
          <w:i/>
          <w:color w:val="000000"/>
          <w:lang w:val="pt-BR"/>
        </w:rPr>
        <w:t xml:space="preserve"> a </w:t>
      </w:r>
      <w:proofErr w:type="spellStart"/>
      <w:r w:rsidRPr="00582CAD">
        <w:rPr>
          <w:i/>
          <w:color w:val="000000"/>
          <w:lang w:val="pt-BR"/>
        </w:rPr>
        <w:t>pulmonary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ventilator</w:t>
      </w:r>
      <w:proofErr w:type="spellEnd"/>
      <w:r w:rsidRPr="00582CAD">
        <w:rPr>
          <w:i/>
          <w:color w:val="000000"/>
          <w:lang w:val="pt-BR"/>
        </w:rPr>
        <w:t xml:space="preserve"> for </w:t>
      </w:r>
      <w:proofErr w:type="spellStart"/>
      <w:r w:rsidRPr="00582CAD">
        <w:rPr>
          <w:i/>
          <w:color w:val="000000"/>
          <w:lang w:val="pt-BR"/>
        </w:rPr>
        <w:t>the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treatment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of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people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with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respiratory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deficiency</w:t>
      </w:r>
      <w:proofErr w:type="spellEnd"/>
      <w:r w:rsidRPr="00582CAD">
        <w:rPr>
          <w:i/>
          <w:color w:val="000000"/>
          <w:lang w:val="pt-BR"/>
        </w:rPr>
        <w:t xml:space="preserve">, </w:t>
      </w:r>
      <w:proofErr w:type="spellStart"/>
      <w:r w:rsidRPr="00582CAD">
        <w:rPr>
          <w:i/>
          <w:color w:val="000000"/>
          <w:lang w:val="pt-BR"/>
        </w:rPr>
        <w:t>caused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mainly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by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the</w:t>
      </w:r>
      <w:proofErr w:type="spellEnd"/>
      <w:r w:rsidRPr="00582CAD">
        <w:rPr>
          <w:i/>
          <w:color w:val="000000"/>
          <w:lang w:val="pt-BR"/>
        </w:rPr>
        <w:t xml:space="preserve"> new </w:t>
      </w:r>
      <w:proofErr w:type="spellStart"/>
      <w:r w:rsidRPr="00582CAD">
        <w:rPr>
          <w:i/>
          <w:color w:val="000000"/>
          <w:lang w:val="pt-BR"/>
        </w:rPr>
        <w:t>Coronavirus</w:t>
      </w:r>
      <w:proofErr w:type="spellEnd"/>
      <w:r w:rsidRPr="00582CAD">
        <w:rPr>
          <w:i/>
          <w:color w:val="000000"/>
          <w:lang w:val="pt-BR"/>
        </w:rPr>
        <w:t xml:space="preserve">, in </w:t>
      </w:r>
      <w:proofErr w:type="spellStart"/>
      <w:r w:rsidRPr="00582CAD">
        <w:rPr>
          <w:i/>
          <w:color w:val="000000"/>
          <w:lang w:val="pt-BR"/>
        </w:rPr>
        <w:t>addition</w:t>
      </w:r>
      <w:proofErr w:type="spellEnd"/>
      <w:r w:rsidRPr="00582CAD">
        <w:rPr>
          <w:i/>
          <w:color w:val="000000"/>
          <w:lang w:val="pt-BR"/>
        </w:rPr>
        <w:t xml:space="preserve">, </w:t>
      </w:r>
      <w:proofErr w:type="spellStart"/>
      <w:r w:rsidRPr="00582CAD">
        <w:rPr>
          <w:i/>
          <w:color w:val="000000"/>
          <w:lang w:val="pt-BR"/>
        </w:rPr>
        <w:t>specifying</w:t>
      </w:r>
      <w:proofErr w:type="spellEnd"/>
      <w:r w:rsidRPr="00582CAD">
        <w:rPr>
          <w:i/>
          <w:color w:val="000000"/>
          <w:lang w:val="pt-BR"/>
        </w:rPr>
        <w:t xml:space="preserve"> some </w:t>
      </w:r>
      <w:proofErr w:type="spellStart"/>
      <w:r w:rsidRPr="00582CAD">
        <w:rPr>
          <w:i/>
          <w:color w:val="000000"/>
          <w:lang w:val="pt-BR"/>
        </w:rPr>
        <w:t>of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these</w:t>
      </w:r>
      <w:proofErr w:type="spellEnd"/>
      <w:r w:rsidRPr="00582CAD">
        <w:rPr>
          <w:i/>
          <w:color w:val="000000"/>
          <w:lang w:val="pt-BR"/>
        </w:rPr>
        <w:t xml:space="preserve"> </w:t>
      </w:r>
      <w:proofErr w:type="spellStart"/>
      <w:r w:rsidRPr="00582CAD">
        <w:rPr>
          <w:i/>
          <w:color w:val="000000"/>
          <w:lang w:val="pt-BR"/>
        </w:rPr>
        <w:t>requirements</w:t>
      </w:r>
      <w:proofErr w:type="spellEnd"/>
      <w:r w:rsidRPr="00582CAD">
        <w:rPr>
          <w:i/>
          <w:color w:val="000000"/>
          <w:lang w:val="pt-BR"/>
        </w:rPr>
        <w:t>.</w:t>
      </w:r>
    </w:p>
    <w:p w:rsidR="009168F9" w:rsidRPr="00582CAD" w:rsidRDefault="00A809D7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i/>
          <w:color w:val="000000"/>
          <w:lang w:val="pt-BR"/>
        </w:rPr>
      </w:pPr>
      <w:r w:rsidRPr="00582CAD">
        <w:rPr>
          <w:b/>
          <w:i/>
          <w:color w:val="000000"/>
          <w:lang w:val="pt-BR"/>
        </w:rPr>
        <w:t>Resumo.</w:t>
      </w:r>
      <w:r w:rsidRPr="00582CAD">
        <w:rPr>
          <w:i/>
          <w:color w:val="000000"/>
          <w:lang w:val="pt-BR"/>
        </w:rPr>
        <w:t xml:space="preserve"> </w:t>
      </w:r>
      <w:r w:rsidRPr="00582CAD">
        <w:rPr>
          <w:i/>
          <w:lang w:val="pt-BR"/>
        </w:rPr>
        <w:t xml:space="preserve">Este meta-artigo tem o intuito de expor, sobre tudo, alguns requisitos </w:t>
      </w:r>
      <w:proofErr w:type="spellStart"/>
      <w:r w:rsidRPr="00582CAD">
        <w:rPr>
          <w:i/>
          <w:lang w:val="pt-BR"/>
        </w:rPr>
        <w:t>elicitados</w:t>
      </w:r>
      <w:proofErr w:type="spellEnd"/>
      <w:r w:rsidRPr="00582CAD">
        <w:rPr>
          <w:i/>
          <w:lang w:val="pt-BR"/>
        </w:rPr>
        <w:t xml:space="preserve"> para a confecção de um ventilador pulmonar, para o tratamento de pessoas com deficiência respiratória, causada principalmente pelo novo </w:t>
      </w:r>
      <w:proofErr w:type="spellStart"/>
      <w:r w:rsidRPr="00582CAD">
        <w:rPr>
          <w:i/>
          <w:lang w:val="pt-BR"/>
        </w:rPr>
        <w:t>Coronavírus</w:t>
      </w:r>
      <w:proofErr w:type="spellEnd"/>
      <w:r w:rsidRPr="00582CAD">
        <w:rPr>
          <w:i/>
          <w:lang w:val="pt-BR"/>
        </w:rPr>
        <w:t xml:space="preserve">, além da especificação de </w:t>
      </w:r>
      <w:r w:rsidRPr="00582CAD">
        <w:rPr>
          <w:i/>
          <w:lang w:val="pt-BR"/>
        </w:rPr>
        <w:t>alguns desses requisitos.</w:t>
      </w:r>
    </w:p>
    <w:p w:rsidR="009168F9" w:rsidRPr="00582CAD" w:rsidRDefault="00A809D7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color w:val="000000"/>
          <w:sz w:val="26"/>
          <w:szCs w:val="26"/>
          <w:lang w:val="pt-BR"/>
        </w:rPr>
      </w:pPr>
      <w:r w:rsidRPr="00582CAD">
        <w:rPr>
          <w:b/>
          <w:color w:val="000000"/>
          <w:sz w:val="26"/>
          <w:szCs w:val="26"/>
          <w:lang w:val="pt-BR"/>
        </w:rPr>
        <w:t xml:space="preserve">1. </w:t>
      </w:r>
      <w:r w:rsidRPr="00582CAD">
        <w:rPr>
          <w:b/>
          <w:sz w:val="26"/>
          <w:szCs w:val="26"/>
          <w:lang w:val="pt-BR"/>
        </w:rPr>
        <w:t>Introdução</w:t>
      </w:r>
    </w:p>
    <w:p w:rsidR="009168F9" w:rsidRPr="00582CAD" w:rsidRDefault="00A809D7">
      <w:pPr>
        <w:rPr>
          <w:lang w:val="pt-BR"/>
        </w:rPr>
      </w:pPr>
      <w:r w:rsidRPr="00582CAD">
        <w:rPr>
          <w:lang w:val="pt-BR"/>
        </w:rPr>
        <w:t>A princípio o surto da infecção COVID-19 foi inicialmente relatado em dezembro de 2019, em Wuhan, China. Essa doença emergiu associada a formas graves de pneumonia, com propagação humana acelerada. Os pacientes apresentam tosse seca, dor de cabeça, hipóxia</w:t>
      </w:r>
      <w:r w:rsidRPr="00582CAD">
        <w:rPr>
          <w:lang w:val="pt-BR"/>
        </w:rPr>
        <w:t>, febre e dispneia. As mortes ocorrem devido a uma falência respiratória progressiva causada por danos pulmonares. (MOREIRA, 2019)</w:t>
      </w:r>
    </w:p>
    <w:p w:rsidR="009168F9" w:rsidRPr="00582CAD" w:rsidRDefault="00A809D7">
      <w:pPr>
        <w:rPr>
          <w:lang w:val="pt-BR"/>
        </w:rPr>
      </w:pPr>
      <w:r w:rsidRPr="00582CAD">
        <w:rPr>
          <w:lang w:val="pt-BR"/>
        </w:rPr>
        <w:tab/>
        <w:t>A multiplicação dos números de casos e óbitos na China levou a Organização Mundial da Saúde (OMS) a decretar em 30 de janeir</w:t>
      </w:r>
      <w:r w:rsidRPr="00582CAD">
        <w:rPr>
          <w:lang w:val="pt-BR"/>
        </w:rPr>
        <w:t xml:space="preserve">o de 2020 uma Emergência em Saúde Pública de Interesse Internacional. A partir desse momento, observou-se uma sequência de dispositivos sanitários sendo requisitados pela OMS até chegarmos ao </w:t>
      </w:r>
      <w:r w:rsidRPr="00582CAD">
        <w:rPr>
          <w:i/>
          <w:lang w:val="pt-BR"/>
        </w:rPr>
        <w:t>status</w:t>
      </w:r>
      <w:r w:rsidRPr="00582CAD">
        <w:rPr>
          <w:lang w:val="pt-BR"/>
        </w:rPr>
        <w:t xml:space="preserve"> de pandemia mundial decretada em 11 de março de 2020. (MO</w:t>
      </w:r>
      <w:r w:rsidRPr="00582CAD">
        <w:rPr>
          <w:lang w:val="pt-BR"/>
        </w:rPr>
        <w:t>REIRA, 2019)</w:t>
      </w:r>
    </w:p>
    <w:p w:rsidR="009168F9" w:rsidRPr="00582CAD" w:rsidRDefault="00A809D7">
      <w:pPr>
        <w:rPr>
          <w:lang w:val="pt-BR"/>
        </w:rPr>
      </w:pPr>
      <w:r w:rsidRPr="00582CAD">
        <w:rPr>
          <w:lang w:val="pt-BR"/>
        </w:rPr>
        <w:tab/>
        <w:t>Todas as providências tomadas visam impedir a superação da capacidade dos sistemas de saúde em atender à população que evolui para as formas mais graves da doença. Nessas situações, são necessárias internações em UTI e o uso de ventiladores p</w:t>
      </w:r>
      <w:r w:rsidRPr="00582CAD">
        <w:rPr>
          <w:lang w:val="pt-BR"/>
        </w:rPr>
        <w:t>ulmonares para o suporte respiratório desses casos. (MOREIRA, 2019)</w:t>
      </w:r>
    </w:p>
    <w:p w:rsidR="009168F9" w:rsidRPr="00582CAD" w:rsidRDefault="00A809D7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color w:val="000000"/>
          <w:sz w:val="26"/>
          <w:szCs w:val="26"/>
          <w:lang w:val="pt-BR"/>
        </w:rPr>
      </w:pPr>
      <w:r w:rsidRPr="00582CAD">
        <w:rPr>
          <w:b/>
          <w:color w:val="000000"/>
          <w:sz w:val="26"/>
          <w:szCs w:val="26"/>
          <w:lang w:val="pt-BR"/>
        </w:rPr>
        <w:t xml:space="preserve">2. </w:t>
      </w:r>
      <w:r w:rsidRPr="00582CAD">
        <w:rPr>
          <w:b/>
          <w:sz w:val="26"/>
          <w:szCs w:val="26"/>
          <w:lang w:val="pt-BR"/>
        </w:rPr>
        <w:t>Referencial Teórico</w:t>
      </w:r>
    </w:p>
    <w:p w:rsidR="009168F9" w:rsidRPr="00582CAD" w:rsidRDefault="00A809D7">
      <w:pPr>
        <w:rPr>
          <w:lang w:val="pt-BR"/>
        </w:rPr>
      </w:pPr>
      <w:r w:rsidRPr="00582CAD">
        <w:rPr>
          <w:lang w:val="pt-BR"/>
        </w:rPr>
        <w:t>A distribuição de respiradores, equipamento imprescindível no tratamento de casos graves da COVID-19. Atentando para a insuficiência do número de leitos de UTI e o r</w:t>
      </w:r>
      <w:r w:rsidRPr="00582CAD">
        <w:rPr>
          <w:lang w:val="pt-BR"/>
        </w:rPr>
        <w:t>equisito mínimo de um respirador a cada dois leitos de UTI, é demonstrado na Figura 1 as regiões de saúde conforme disponibilidade de ambos os equipamentos no SUS para cada 100 mil usuários, com duas linhas de referência. A linha diagonal representa a prop</w:t>
      </w:r>
      <w:r w:rsidRPr="00582CAD">
        <w:rPr>
          <w:lang w:val="pt-BR"/>
        </w:rPr>
        <w:t>orção mínima de um respirador a cada dois leitos de UTI, e a linha vertical o mínimo recomendado de 10 leitos de UTI por 100 mil usuários. É possível concluir que 316 regiões de saúde, identificadas em preto, estavam abaixo dos requisitos mínimos de leitos</w:t>
      </w:r>
      <w:r w:rsidRPr="00582CAD">
        <w:rPr>
          <w:lang w:val="pt-BR"/>
        </w:rPr>
        <w:t xml:space="preserve"> de UTI per capita ou do número de respiradores por leito de UTI. Estas regiões representam 61% da população coberta unicamente pelo SUS. (RACHE </w:t>
      </w:r>
      <w:r w:rsidRPr="00582CAD">
        <w:rPr>
          <w:i/>
          <w:lang w:val="pt-BR"/>
        </w:rPr>
        <w:t xml:space="preserve">et al, </w:t>
      </w:r>
      <w:r w:rsidRPr="00582CAD">
        <w:rPr>
          <w:lang w:val="pt-BR"/>
        </w:rPr>
        <w:t>2020). Com base nessa informação, é evidente a necessidade de maior produção desses aparelhos e preferen</w:t>
      </w:r>
      <w:r w:rsidRPr="00582CAD">
        <w:rPr>
          <w:lang w:val="pt-BR"/>
        </w:rPr>
        <w:t>cialmente de baixo custo.</w:t>
      </w:r>
    </w:p>
    <w:p w:rsidR="009168F9" w:rsidRPr="00582CAD" w:rsidRDefault="00A809D7">
      <w:pPr>
        <w:spacing w:before="0"/>
        <w:jc w:val="center"/>
        <w:rPr>
          <w:lang w:val="pt-BR"/>
        </w:rPr>
      </w:pPr>
      <w:r w:rsidRPr="00582CAD">
        <w:rPr>
          <w:noProof/>
          <w:lang w:val="pt-BR"/>
        </w:rPr>
        <w:lastRenderedPageBreak/>
        <w:drawing>
          <wp:inline distT="114300" distB="114300" distL="114300" distR="114300">
            <wp:extent cx="3171879" cy="216376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79" cy="2163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8F9" w:rsidRPr="00582CAD" w:rsidRDefault="00A809D7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582CAD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Figura 1. Ventiladores e Respiradores versus Leitos de UTI (SUS, por 100 mil usuários)</w:t>
      </w:r>
    </w:p>
    <w:p w:rsidR="009168F9" w:rsidRPr="00582CAD" w:rsidRDefault="00A809D7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582CAD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Fonte: RACHE et al, 2020</w:t>
      </w:r>
    </w:p>
    <w:p w:rsidR="009168F9" w:rsidRPr="00582CAD" w:rsidRDefault="00A809D7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color w:val="000000"/>
          <w:sz w:val="26"/>
          <w:szCs w:val="26"/>
          <w:lang w:val="pt-BR"/>
        </w:rPr>
      </w:pPr>
      <w:r w:rsidRPr="00582CAD">
        <w:rPr>
          <w:b/>
          <w:color w:val="000000"/>
          <w:sz w:val="26"/>
          <w:szCs w:val="26"/>
          <w:lang w:val="pt-BR"/>
        </w:rPr>
        <w:t xml:space="preserve">3. Requisitos </w:t>
      </w:r>
      <w:proofErr w:type="spellStart"/>
      <w:r w:rsidRPr="00582CAD">
        <w:rPr>
          <w:b/>
          <w:color w:val="000000"/>
          <w:sz w:val="26"/>
          <w:szCs w:val="26"/>
          <w:lang w:val="pt-BR"/>
        </w:rPr>
        <w:t>VPAr</w:t>
      </w:r>
      <w:proofErr w:type="spellEnd"/>
    </w:p>
    <w:p w:rsidR="009168F9" w:rsidRPr="00582CAD" w:rsidRDefault="00A809D7">
      <w:pPr>
        <w:rPr>
          <w:lang w:val="pt-BR"/>
        </w:rPr>
      </w:pPr>
      <w:r w:rsidRPr="00582CAD">
        <w:rPr>
          <w:lang w:val="pt-BR"/>
        </w:rPr>
        <w:t>A engenharia de requisitos, é a primeira fase dentro de todo o processo da engenharia de software, a qual estuda como coletar, entender, armazenar, verificar e gerenciar os requisitos. A principal preocupação na engenharia de requisitos é entender quais sã</w:t>
      </w:r>
      <w:r w:rsidRPr="00582CAD">
        <w:rPr>
          <w:lang w:val="pt-BR"/>
        </w:rPr>
        <w:t>o os reais requisitos do sistema, bem como a documentação dos mesmos. (THAYER, 1997 apud BELGAMO et al, 2000)</w:t>
      </w:r>
    </w:p>
    <w:p w:rsidR="009168F9" w:rsidRPr="00582CAD" w:rsidRDefault="00A809D7">
      <w:pPr>
        <w:rPr>
          <w:lang w:val="pt-BR"/>
        </w:rPr>
      </w:pPr>
      <w:r w:rsidRPr="00582CAD">
        <w:rPr>
          <w:lang w:val="pt-BR"/>
        </w:rPr>
        <w:t xml:space="preserve">A </w:t>
      </w:r>
      <w:proofErr w:type="spellStart"/>
      <w:r w:rsidRPr="00582CAD">
        <w:rPr>
          <w:lang w:val="pt-BR"/>
        </w:rPr>
        <w:t>elicitação</w:t>
      </w:r>
      <w:proofErr w:type="spellEnd"/>
      <w:r w:rsidRPr="00582CAD">
        <w:rPr>
          <w:lang w:val="pt-BR"/>
        </w:rPr>
        <w:t xml:space="preserve"> de requisitos do software é uma prática notável da Engenharia de Requisitos, que está inserida dentro do contexto da Engenharia de So</w:t>
      </w:r>
      <w:r w:rsidRPr="00582CAD">
        <w:rPr>
          <w:lang w:val="pt-BR"/>
        </w:rPr>
        <w:t xml:space="preserve">ftware. A Engenharia de Requisitos se preocupa com a </w:t>
      </w:r>
      <w:proofErr w:type="spellStart"/>
      <w:r w:rsidRPr="00582CAD">
        <w:rPr>
          <w:lang w:val="pt-BR"/>
        </w:rPr>
        <w:t>elicitação</w:t>
      </w:r>
      <w:proofErr w:type="spellEnd"/>
      <w:r w:rsidRPr="00582CAD">
        <w:rPr>
          <w:lang w:val="pt-BR"/>
        </w:rPr>
        <w:t xml:space="preserve">, especificação, análise, verificação e gerenciamento dos requisitos do software. (BELGAMO </w:t>
      </w:r>
      <w:r w:rsidRPr="00582CAD">
        <w:rPr>
          <w:i/>
          <w:lang w:val="pt-BR"/>
        </w:rPr>
        <w:t>et al,</w:t>
      </w:r>
      <w:r w:rsidRPr="00582CAD">
        <w:rPr>
          <w:lang w:val="pt-BR"/>
        </w:rPr>
        <w:t xml:space="preserve"> 2000)</w:t>
      </w:r>
    </w:p>
    <w:p w:rsidR="009168F9" w:rsidRPr="00582CAD" w:rsidRDefault="00A809D7">
      <w:pPr>
        <w:rPr>
          <w:lang w:val="pt-BR"/>
        </w:rPr>
      </w:pPr>
      <w:r w:rsidRPr="00582CAD">
        <w:rPr>
          <w:lang w:val="pt-BR"/>
        </w:rPr>
        <w:tab/>
        <w:t>A partir de um projeto de um aluno universitário da Universidade do Grande Rio Professor</w:t>
      </w:r>
      <w:r w:rsidRPr="00582CAD">
        <w:rPr>
          <w:lang w:val="pt-BR"/>
        </w:rPr>
        <w:t xml:space="preserve"> José de Souza </w:t>
      </w:r>
      <w:proofErr w:type="spellStart"/>
      <w:r w:rsidRPr="00582CAD">
        <w:rPr>
          <w:lang w:val="pt-BR"/>
        </w:rPr>
        <w:t>Herdy</w:t>
      </w:r>
      <w:proofErr w:type="spellEnd"/>
      <w:r w:rsidRPr="00582CAD">
        <w:rPr>
          <w:lang w:val="pt-BR"/>
        </w:rPr>
        <w:t xml:space="preserve"> (UNIGRANRIO) para a confecção de um ventilador pulmonar de baixo custo foi realizada a </w:t>
      </w:r>
      <w:proofErr w:type="spellStart"/>
      <w:r w:rsidRPr="00582CAD">
        <w:rPr>
          <w:lang w:val="pt-BR"/>
        </w:rPr>
        <w:t>elicitação</w:t>
      </w:r>
      <w:proofErr w:type="spellEnd"/>
      <w:r w:rsidRPr="00582CAD">
        <w:rPr>
          <w:lang w:val="pt-BR"/>
        </w:rPr>
        <w:t xml:space="preserve"> de requisitos, representados na Tabela 1, para a execução do projeto.</w:t>
      </w:r>
    </w:p>
    <w:p w:rsidR="009168F9" w:rsidRPr="00582CAD" w:rsidRDefault="009168F9">
      <w:pPr>
        <w:rPr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582CAD" w:rsidRDefault="00582CAD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9168F9" w:rsidRPr="00582CAD" w:rsidRDefault="00A809D7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582CAD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lastRenderedPageBreak/>
        <w:t xml:space="preserve">Tabela 1. Requisitos </w:t>
      </w:r>
      <w:proofErr w:type="spellStart"/>
      <w:r w:rsidRPr="00582CAD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elicitados</w:t>
      </w:r>
      <w:proofErr w:type="spellEnd"/>
    </w:p>
    <w:tbl>
      <w:tblPr>
        <w:tblStyle w:val="a"/>
        <w:tblW w:w="847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8025"/>
      </w:tblGrid>
      <w:tr w:rsidR="009168F9" w:rsidRPr="00582CAD">
        <w:trPr>
          <w:trHeight w:val="300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N°</w:t>
            </w:r>
          </w:p>
        </w:tc>
        <w:tc>
          <w:tcPr>
            <w:tcW w:w="8025" w:type="dxa"/>
            <w:tcBorders>
              <w:top w:val="single" w:sz="8" w:space="0" w:color="BFBFBF"/>
              <w:left w:val="single" w:sz="8" w:space="0" w:color="BFBFB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 xml:space="preserve">Requisitos </w:t>
            </w:r>
            <w:proofErr w:type="spellStart"/>
            <w:r w:rsidRPr="00582CAD">
              <w:rPr>
                <w:sz w:val="20"/>
                <w:szCs w:val="20"/>
                <w:lang w:val="pt-BR"/>
              </w:rPr>
              <w:t>Elicitados</w:t>
            </w:r>
            <w:proofErr w:type="spellEnd"/>
          </w:p>
        </w:tc>
      </w:tr>
      <w:tr w:rsidR="009168F9" w:rsidRPr="00582CAD" w:rsidTr="00582CAD">
        <w:trPr>
          <w:trHeight w:val="356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1</w:t>
            </w:r>
          </w:p>
        </w:tc>
        <w:tc>
          <w:tcPr>
            <w:tcW w:w="8025" w:type="dxa"/>
            <w:tcBorders>
              <w:top w:val="single" w:sz="8" w:space="0" w:color="000000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Adequar ao limite de pressão no sistema respiratório os processo</w:t>
            </w:r>
            <w:bookmarkStart w:id="0" w:name="_GoBack"/>
            <w:bookmarkEnd w:id="0"/>
            <w:r w:rsidRPr="00582CAD">
              <w:rPr>
                <w:sz w:val="20"/>
                <w:szCs w:val="20"/>
                <w:lang w:val="pt-BR"/>
              </w:rPr>
              <w:t xml:space="preserve">s de inspiração e expiração </w:t>
            </w:r>
          </w:p>
        </w:tc>
      </w:tr>
      <w:tr w:rsidR="009168F9" w:rsidRPr="00582CAD" w:rsidTr="00582CAD">
        <w:trPr>
          <w:trHeight w:val="228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Indicar auto suficiência do paciente/usuário</w:t>
            </w:r>
          </w:p>
        </w:tc>
      </w:tr>
      <w:tr w:rsidR="009168F9" w:rsidRPr="00582CAD" w:rsidTr="00582CAD">
        <w:trPr>
          <w:trHeight w:val="220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Selecionar o modo de ventilação</w:t>
            </w:r>
          </w:p>
        </w:tc>
      </w:tr>
      <w:tr w:rsidR="009168F9" w:rsidRPr="00582CAD">
        <w:trPr>
          <w:trHeight w:val="315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4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Configurar os parâmetros de tempo, frequência respiratória e pressão no sistema respiratório</w:t>
            </w:r>
          </w:p>
        </w:tc>
      </w:tr>
      <w:tr w:rsidR="009168F9" w:rsidRPr="00582CAD" w:rsidTr="00582CAD">
        <w:trPr>
          <w:trHeight w:val="291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5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Limitar a pressão máxima no sistema respiratório de até 40 cm H</w:t>
            </w:r>
            <w:r w:rsidRPr="00582CAD">
              <w:rPr>
                <w:sz w:val="20"/>
                <w:szCs w:val="20"/>
                <w:vertAlign w:val="subscript"/>
                <w:lang w:val="pt-BR"/>
              </w:rPr>
              <w:t>2</w:t>
            </w:r>
            <w:r w:rsidRPr="00582CAD">
              <w:rPr>
                <w:sz w:val="20"/>
                <w:szCs w:val="20"/>
                <w:lang w:val="pt-BR"/>
              </w:rPr>
              <w:t>O</w:t>
            </w:r>
          </w:p>
        </w:tc>
      </w:tr>
      <w:tr w:rsidR="009168F9" w:rsidRPr="00582CAD" w:rsidTr="00582CAD">
        <w:trPr>
          <w:trHeight w:val="354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6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 xml:space="preserve">Seguir itens 1 e 3 do anexo III.B da RCD n°185/01 para confecção das instruções de uso ou manual do usuário </w:t>
            </w:r>
          </w:p>
        </w:tc>
      </w:tr>
      <w:tr w:rsidR="009168F9" w:rsidRPr="00582CAD">
        <w:trPr>
          <w:trHeight w:val="390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7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 xml:space="preserve">Configurar ajuste de </w:t>
            </w:r>
            <w:proofErr w:type="spellStart"/>
            <w:r w:rsidRPr="00582CAD">
              <w:rPr>
                <w:sz w:val="20"/>
                <w:szCs w:val="20"/>
                <w:lang w:val="pt-BR"/>
              </w:rPr>
              <w:t>Inspiração:Expiração</w:t>
            </w:r>
            <w:proofErr w:type="spellEnd"/>
            <w:r w:rsidRPr="00582CAD">
              <w:rPr>
                <w:sz w:val="20"/>
                <w:szCs w:val="20"/>
                <w:lang w:val="pt-BR"/>
              </w:rPr>
              <w:t xml:space="preserve"> no intervalo de 1:1 a 1:3.  </w:t>
            </w:r>
          </w:p>
        </w:tc>
      </w:tr>
      <w:tr w:rsidR="009168F9" w:rsidRPr="00582CAD">
        <w:trPr>
          <w:trHeight w:val="390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8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Gerenciar entre 350 ml e 450 ml do volume de gás que flui para os pulmões</w:t>
            </w:r>
          </w:p>
        </w:tc>
      </w:tr>
      <w:tr w:rsidR="009168F9" w:rsidRPr="00582CAD">
        <w:trPr>
          <w:trHeight w:val="585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9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 xml:space="preserve">Gerenciar intervalo de 250 a 600 ml em etapas de 50 ml do volume de gás que flui para os pulmões </w:t>
            </w:r>
          </w:p>
        </w:tc>
      </w:tr>
      <w:tr w:rsidR="009168F9" w:rsidRPr="00582CAD">
        <w:trPr>
          <w:trHeight w:val="330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10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Limitar até 800 ml volume de gás que flui para os pulmões</w:t>
            </w:r>
          </w:p>
        </w:tc>
      </w:tr>
      <w:tr w:rsidR="009168F9" w:rsidRPr="00582CAD">
        <w:trPr>
          <w:trHeight w:val="540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11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Estar em conformidade com a condutividade elétrica BS EN ISO 5359: 2014 + A1: 2017, ISO 5359: 2014 / AMD 1: 2017 e BS 2050: 1978.</w:t>
            </w:r>
          </w:p>
        </w:tc>
      </w:tr>
      <w:tr w:rsidR="009168F9" w:rsidRPr="00582CAD">
        <w:trPr>
          <w:trHeight w:val="345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12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 xml:space="preserve">Gerenciar taxas de fluxo inspiratório máximas até 100 </w:t>
            </w:r>
            <w:proofErr w:type="spellStart"/>
            <w:r w:rsidRPr="00582CAD">
              <w:rPr>
                <w:sz w:val="20"/>
                <w:szCs w:val="20"/>
                <w:lang w:val="pt-BR"/>
              </w:rPr>
              <w:t>lpm</w:t>
            </w:r>
            <w:proofErr w:type="spellEnd"/>
            <w:r w:rsidRPr="00582CAD">
              <w:rPr>
                <w:sz w:val="20"/>
                <w:szCs w:val="20"/>
                <w:lang w:val="pt-BR"/>
              </w:rPr>
              <w:t>.</w:t>
            </w:r>
          </w:p>
        </w:tc>
      </w:tr>
      <w:tr w:rsidR="009168F9" w:rsidRPr="00582CAD" w:rsidTr="00582CAD">
        <w:trPr>
          <w:trHeight w:val="259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13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 xml:space="preserve">Impedir consumo excedente médio de oxigênio de 6 </w:t>
            </w:r>
            <w:proofErr w:type="spellStart"/>
            <w:r w:rsidRPr="00582CAD">
              <w:rPr>
                <w:sz w:val="20"/>
                <w:szCs w:val="20"/>
                <w:lang w:val="pt-BR"/>
              </w:rPr>
              <w:t>lpm</w:t>
            </w:r>
            <w:proofErr w:type="spellEnd"/>
          </w:p>
        </w:tc>
      </w:tr>
      <w:tr w:rsidR="009168F9" w:rsidRPr="00582CAD">
        <w:trPr>
          <w:trHeight w:val="495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14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Evitar emissões nocivas de RF ou EM que possam interferir com   outros equipamentos de cuidados intensivos.</w:t>
            </w:r>
          </w:p>
        </w:tc>
      </w:tr>
      <w:tr w:rsidR="009168F9" w:rsidRPr="00582CAD">
        <w:trPr>
          <w:trHeight w:val="390"/>
        </w:trPr>
        <w:tc>
          <w:tcPr>
            <w:tcW w:w="4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15</w:t>
            </w:r>
          </w:p>
        </w:tc>
        <w:tc>
          <w:tcPr>
            <w:tcW w:w="80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Controlar a proporção inspirada de oxigênio (FiO2).</w:t>
            </w:r>
          </w:p>
        </w:tc>
      </w:tr>
      <w:tr w:rsidR="009168F9" w:rsidRPr="00582CAD">
        <w:trPr>
          <w:trHeight w:val="255"/>
        </w:trPr>
        <w:tc>
          <w:tcPr>
            <w:tcW w:w="450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center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16</w:t>
            </w:r>
          </w:p>
        </w:tc>
        <w:tc>
          <w:tcPr>
            <w:tcW w:w="80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Controlar de 50% a 60% e 90 a 100% de gás ao paciente.</w:t>
            </w:r>
          </w:p>
        </w:tc>
      </w:tr>
      <w:tr w:rsidR="009168F9" w:rsidRPr="00582CAD">
        <w:trPr>
          <w:trHeight w:val="255"/>
        </w:trPr>
        <w:tc>
          <w:tcPr>
            <w:tcW w:w="450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center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17</w:t>
            </w:r>
          </w:p>
        </w:tc>
        <w:tc>
          <w:tcPr>
            <w:tcW w:w="80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 xml:space="preserve"> Controlar fornecimento de gás ao paciente, entre 30 - 100% em etapas de 10%.</w:t>
            </w:r>
          </w:p>
        </w:tc>
      </w:tr>
      <w:tr w:rsidR="009168F9" w:rsidRPr="00582CAD">
        <w:trPr>
          <w:trHeight w:val="315"/>
        </w:trPr>
        <w:tc>
          <w:tcPr>
            <w:tcW w:w="450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center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18</w:t>
            </w:r>
          </w:p>
        </w:tc>
        <w:tc>
          <w:tcPr>
            <w:tcW w:w="80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 xml:space="preserve"> Umidificar água quente para o sistema respiratório</w:t>
            </w:r>
          </w:p>
        </w:tc>
      </w:tr>
      <w:tr w:rsidR="009168F9" w:rsidRPr="00582CAD">
        <w:trPr>
          <w:trHeight w:val="315"/>
        </w:trPr>
        <w:tc>
          <w:tcPr>
            <w:tcW w:w="450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center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19</w:t>
            </w:r>
          </w:p>
        </w:tc>
        <w:tc>
          <w:tcPr>
            <w:tcW w:w="80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Indicar quando houver falha no fornecimento de gás ou eletricidade</w:t>
            </w:r>
          </w:p>
        </w:tc>
      </w:tr>
      <w:tr w:rsidR="009168F9" w:rsidRPr="00582CAD">
        <w:trPr>
          <w:trHeight w:val="285"/>
        </w:trPr>
        <w:tc>
          <w:tcPr>
            <w:tcW w:w="450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center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20</w:t>
            </w:r>
          </w:p>
        </w:tc>
        <w:tc>
          <w:tcPr>
            <w:tcW w:w="80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 xml:space="preserve"> Indicar quando a máquina está desligada no modo de ventilação obrigatória </w:t>
            </w:r>
          </w:p>
        </w:tc>
      </w:tr>
      <w:tr w:rsidR="009168F9" w:rsidRPr="00582CAD">
        <w:trPr>
          <w:trHeight w:val="255"/>
        </w:trPr>
        <w:tc>
          <w:tcPr>
            <w:tcW w:w="450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center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21</w:t>
            </w:r>
          </w:p>
        </w:tc>
        <w:tc>
          <w:tcPr>
            <w:tcW w:w="80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 xml:space="preserve"> Indicar caso a pressão inspiratória e a PEEP não for atingida</w:t>
            </w:r>
          </w:p>
        </w:tc>
      </w:tr>
      <w:tr w:rsidR="009168F9" w:rsidRPr="00582CAD">
        <w:trPr>
          <w:trHeight w:val="270"/>
        </w:trPr>
        <w:tc>
          <w:tcPr>
            <w:tcW w:w="450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center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22</w:t>
            </w:r>
          </w:p>
        </w:tc>
        <w:tc>
          <w:tcPr>
            <w:tcW w:w="80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Indicar quando a pressão inspiratória nas vias aéreas exceder</w:t>
            </w:r>
          </w:p>
        </w:tc>
      </w:tr>
      <w:tr w:rsidR="009168F9" w:rsidRPr="00582CAD">
        <w:trPr>
          <w:trHeight w:val="315"/>
        </w:trPr>
        <w:tc>
          <w:tcPr>
            <w:tcW w:w="450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center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23</w:t>
            </w:r>
          </w:p>
        </w:tc>
        <w:tc>
          <w:tcPr>
            <w:tcW w:w="80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Indicar o volume de corrente caso não seja alcançado ou excedido</w:t>
            </w:r>
          </w:p>
        </w:tc>
      </w:tr>
      <w:tr w:rsidR="009168F9" w:rsidRPr="00582CAD">
        <w:trPr>
          <w:trHeight w:val="345"/>
        </w:trPr>
        <w:tc>
          <w:tcPr>
            <w:tcW w:w="450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center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24</w:t>
            </w:r>
          </w:p>
        </w:tc>
        <w:tc>
          <w:tcPr>
            <w:tcW w:w="80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 xml:space="preserve"> Operar continuamente (ciclo de operação de 100%) por 14 dias.</w:t>
            </w:r>
          </w:p>
        </w:tc>
      </w:tr>
      <w:tr w:rsidR="009168F9" w:rsidRPr="00582CAD">
        <w:trPr>
          <w:trHeight w:val="270"/>
        </w:trPr>
        <w:tc>
          <w:tcPr>
            <w:tcW w:w="450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center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25</w:t>
            </w:r>
          </w:p>
        </w:tc>
        <w:tc>
          <w:tcPr>
            <w:tcW w:w="80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168F9" w:rsidRPr="00582CAD" w:rsidRDefault="00A809D7">
            <w:pPr>
              <w:keepNext/>
              <w:keepLines/>
              <w:spacing w:before="0" w:line="192" w:lineRule="auto"/>
              <w:jc w:val="left"/>
              <w:rPr>
                <w:sz w:val="20"/>
                <w:szCs w:val="20"/>
                <w:lang w:val="pt-BR"/>
              </w:rPr>
            </w:pPr>
            <w:r w:rsidRPr="00582CAD">
              <w:rPr>
                <w:sz w:val="20"/>
                <w:szCs w:val="20"/>
                <w:lang w:val="pt-BR"/>
              </w:rPr>
              <w:t>Exibir a pressão atual das vias aéreas</w:t>
            </w:r>
          </w:p>
        </w:tc>
      </w:tr>
    </w:tbl>
    <w:p w:rsidR="009168F9" w:rsidRPr="00582CAD" w:rsidRDefault="009168F9">
      <w:pPr>
        <w:spacing w:before="240" w:after="240"/>
        <w:jc w:val="left"/>
        <w:rPr>
          <w:lang w:val="pt-BR"/>
        </w:rPr>
      </w:pPr>
    </w:p>
    <w:p w:rsidR="009168F9" w:rsidRPr="00582CAD" w:rsidRDefault="00A809D7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color w:val="000000"/>
          <w:lang w:val="pt-BR"/>
        </w:rPr>
      </w:pPr>
      <w:r w:rsidRPr="00582CAD">
        <w:rPr>
          <w:b/>
          <w:lang w:val="pt-BR"/>
        </w:rPr>
        <w:lastRenderedPageBreak/>
        <w:t>3</w:t>
      </w:r>
      <w:r w:rsidRPr="00582CAD">
        <w:rPr>
          <w:b/>
          <w:color w:val="000000"/>
          <w:lang w:val="pt-BR"/>
        </w:rPr>
        <w:t>.1. Requisitos Especificados</w:t>
      </w:r>
    </w:p>
    <w:p w:rsidR="009168F9" w:rsidRPr="00582CAD" w:rsidRDefault="00A809D7">
      <w:pPr>
        <w:spacing w:after="200"/>
        <w:rPr>
          <w:lang w:val="pt-BR"/>
        </w:rPr>
      </w:pPr>
      <w:r w:rsidRPr="00582CAD">
        <w:rPr>
          <w:lang w:val="pt-BR"/>
        </w:rPr>
        <w:t>Fundamentado nos requisitos definidos na Tabela 1, foram selecionados 5 dos requisitos para serem especificados em formatos distintos</w:t>
      </w:r>
    </w:p>
    <w:p w:rsidR="009168F9" w:rsidRPr="00582CAD" w:rsidRDefault="00A809D7">
      <w:pPr>
        <w:spacing w:before="0"/>
        <w:jc w:val="left"/>
        <w:rPr>
          <w:b/>
          <w:lang w:val="pt-BR"/>
        </w:rPr>
      </w:pPr>
      <w:r w:rsidRPr="00582CAD">
        <w:rPr>
          <w:b/>
          <w:lang w:val="pt-BR"/>
        </w:rPr>
        <w:t>3.1.1. Indicar quando houver falha no fornecimento de gás ou eletricidade</w:t>
      </w:r>
    </w:p>
    <w:p w:rsidR="009168F9" w:rsidRPr="00582CAD" w:rsidRDefault="00A809D7">
      <w:pPr>
        <w:rPr>
          <w:lang w:val="pt-BR"/>
        </w:rPr>
      </w:pPr>
      <w:r w:rsidRPr="00582CAD">
        <w:rPr>
          <w:lang w:val="pt-BR"/>
        </w:rPr>
        <w:t>Na Figura 2, temos um diagrama de atividades que</w:t>
      </w:r>
      <w:r w:rsidRPr="00582CAD">
        <w:rPr>
          <w:lang w:val="pt-BR"/>
        </w:rPr>
        <w:t xml:space="preserve"> representa o funcionamento de um alarme. Caso o fornecimento de gás ao paciente sofra alteração, ou algum problema elétrico cause instabilidade, um alarme é disparado indicando a situação.</w:t>
      </w:r>
    </w:p>
    <w:p w:rsidR="009168F9" w:rsidRPr="00582CAD" w:rsidRDefault="00A809D7">
      <w:pPr>
        <w:spacing w:before="0"/>
        <w:jc w:val="center"/>
        <w:rPr>
          <w:lang w:val="pt-BR"/>
        </w:rPr>
      </w:pPr>
      <w:r w:rsidRPr="00582CAD">
        <w:rPr>
          <w:noProof/>
          <w:lang w:val="pt-BR"/>
        </w:rPr>
        <w:drawing>
          <wp:inline distT="19050" distB="19050" distL="19050" distR="19050">
            <wp:extent cx="3120863" cy="324641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5169" t="24541" r="51158" b="19835"/>
                    <a:stretch>
                      <a:fillRect/>
                    </a:stretch>
                  </pic:blipFill>
                  <pic:spPr>
                    <a:xfrm>
                      <a:off x="0" y="0"/>
                      <a:ext cx="3120863" cy="3246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8F9" w:rsidRPr="00582CAD" w:rsidRDefault="009168F9">
      <w:pPr>
        <w:spacing w:before="0"/>
        <w:jc w:val="center"/>
        <w:rPr>
          <w:lang w:val="pt-BR"/>
        </w:rPr>
      </w:pPr>
    </w:p>
    <w:p w:rsidR="009168F9" w:rsidRPr="00582CAD" w:rsidRDefault="00A809D7">
      <w:pPr>
        <w:spacing w:before="0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582CAD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Figura 2. Diagrama de atividades - Indicar quando houver falha no fornecimento de gás ou eletricidade</w:t>
      </w:r>
    </w:p>
    <w:p w:rsidR="009168F9" w:rsidRPr="00582CAD" w:rsidRDefault="009168F9">
      <w:pPr>
        <w:spacing w:before="0"/>
        <w:jc w:val="left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9168F9" w:rsidRPr="00582CAD" w:rsidRDefault="00A809D7">
      <w:pPr>
        <w:spacing w:before="0"/>
        <w:jc w:val="left"/>
        <w:rPr>
          <w:b/>
          <w:lang w:val="pt-BR"/>
        </w:rPr>
      </w:pPr>
      <w:r w:rsidRPr="00582CAD">
        <w:rPr>
          <w:b/>
          <w:lang w:val="pt-BR"/>
        </w:rPr>
        <w:t>3.1.2. Selecionar modo de ventilação</w:t>
      </w:r>
    </w:p>
    <w:p w:rsidR="009168F9" w:rsidRPr="00582CAD" w:rsidRDefault="00A809D7">
      <w:pPr>
        <w:rPr>
          <w:lang w:val="pt-BR"/>
        </w:rPr>
      </w:pPr>
      <w:r w:rsidRPr="00582CAD">
        <w:rPr>
          <w:lang w:val="pt-BR"/>
        </w:rPr>
        <w:t xml:space="preserve">Na Figura 3, temos um caso de uso onde pode ser </w:t>
      </w:r>
      <w:proofErr w:type="gramStart"/>
      <w:r w:rsidRPr="00582CAD">
        <w:rPr>
          <w:lang w:val="pt-BR"/>
        </w:rPr>
        <w:t>observado  as</w:t>
      </w:r>
      <w:proofErr w:type="gramEnd"/>
      <w:r w:rsidRPr="00582CAD">
        <w:rPr>
          <w:lang w:val="pt-BR"/>
        </w:rPr>
        <w:t xml:space="preserve"> configurações iniciais do </w:t>
      </w:r>
      <w:proofErr w:type="spellStart"/>
      <w:r w:rsidRPr="00582CAD">
        <w:rPr>
          <w:lang w:val="pt-BR"/>
        </w:rPr>
        <w:t>VPAr</w:t>
      </w:r>
      <w:proofErr w:type="spellEnd"/>
      <w:r w:rsidRPr="00582CAD">
        <w:rPr>
          <w:lang w:val="pt-BR"/>
        </w:rPr>
        <w:t>,  que serão primeiramen</w:t>
      </w:r>
      <w:r w:rsidRPr="00582CAD">
        <w:rPr>
          <w:lang w:val="pt-BR"/>
        </w:rPr>
        <w:t>te  parametrizadas pelo médico responsável ,e logo em seguida será possível selecionar o modo ventilatório desejado.</w:t>
      </w:r>
    </w:p>
    <w:p w:rsidR="009168F9" w:rsidRPr="00582CAD" w:rsidRDefault="009168F9">
      <w:pPr>
        <w:rPr>
          <w:lang w:val="pt-BR"/>
        </w:rPr>
      </w:pPr>
    </w:p>
    <w:p w:rsidR="009168F9" w:rsidRPr="00582CAD" w:rsidRDefault="009168F9">
      <w:pPr>
        <w:spacing w:before="0"/>
        <w:jc w:val="center"/>
        <w:rPr>
          <w:lang w:val="pt-BR"/>
        </w:rPr>
      </w:pPr>
    </w:p>
    <w:p w:rsidR="009168F9" w:rsidRPr="00582CAD" w:rsidRDefault="00A809D7">
      <w:pPr>
        <w:spacing w:before="0"/>
        <w:jc w:val="center"/>
        <w:rPr>
          <w:lang w:val="pt-BR"/>
        </w:rPr>
      </w:pPr>
      <w:r w:rsidRPr="00582CAD">
        <w:rPr>
          <w:noProof/>
          <w:lang w:val="pt-BR"/>
        </w:rPr>
        <w:drawing>
          <wp:inline distT="114300" distB="114300" distL="114300" distR="114300">
            <wp:extent cx="3061830" cy="1576388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1830" cy="1576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8F9" w:rsidRPr="00582CAD" w:rsidRDefault="009168F9">
      <w:pPr>
        <w:spacing w:before="0"/>
        <w:jc w:val="center"/>
        <w:rPr>
          <w:lang w:val="pt-BR"/>
        </w:rPr>
      </w:pPr>
    </w:p>
    <w:p w:rsidR="009168F9" w:rsidRPr="00582CAD" w:rsidRDefault="00A809D7">
      <w:pPr>
        <w:spacing w:before="0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582CAD">
        <w:rPr>
          <w:b/>
          <w:lang w:val="pt-BR"/>
        </w:rPr>
        <w:t xml:space="preserve">           </w:t>
      </w:r>
      <w:r w:rsidRPr="00582CAD">
        <w:rPr>
          <w:lang w:val="pt-BR"/>
        </w:rPr>
        <w:t xml:space="preserve">  </w:t>
      </w:r>
      <w:r w:rsidRPr="00582CAD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 xml:space="preserve">  Figura 3. Caso de uso - Selecionar modo de ventilação</w:t>
      </w:r>
    </w:p>
    <w:p w:rsidR="009168F9" w:rsidRPr="00582CAD" w:rsidRDefault="009168F9">
      <w:pPr>
        <w:spacing w:before="0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9168F9" w:rsidRPr="00582CAD" w:rsidRDefault="009168F9">
      <w:pPr>
        <w:spacing w:before="0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9168F9" w:rsidRPr="00582CAD" w:rsidRDefault="00A809D7">
      <w:pPr>
        <w:spacing w:before="0"/>
        <w:jc w:val="left"/>
        <w:rPr>
          <w:b/>
          <w:lang w:val="pt-BR"/>
        </w:rPr>
      </w:pPr>
      <w:r w:rsidRPr="00582CAD">
        <w:rPr>
          <w:b/>
          <w:lang w:val="pt-BR"/>
        </w:rPr>
        <w:t>3.1.1. Exibir a pressão atual das vias aéreas</w:t>
      </w:r>
    </w:p>
    <w:p w:rsidR="009168F9" w:rsidRPr="00582CAD" w:rsidRDefault="00A809D7">
      <w:pPr>
        <w:spacing w:before="200"/>
        <w:jc w:val="left"/>
        <w:rPr>
          <w:lang w:val="pt-BR"/>
        </w:rPr>
      </w:pPr>
      <w:r w:rsidRPr="00582CAD">
        <w:rPr>
          <w:lang w:val="pt-BR"/>
        </w:rPr>
        <w:t>Na Figura 4 temos</w:t>
      </w:r>
      <w:r w:rsidRPr="00582CAD">
        <w:rPr>
          <w:lang w:val="pt-BR"/>
        </w:rPr>
        <w:t xml:space="preserve"> a especificação do requisito “exibir a pressão atual das vias aéreas” no formato de uma história de </w:t>
      </w:r>
      <w:proofErr w:type="spellStart"/>
      <w:proofErr w:type="gramStart"/>
      <w:r w:rsidRPr="00582CAD">
        <w:rPr>
          <w:lang w:val="pt-BR"/>
        </w:rPr>
        <w:t>usuário,onde</w:t>
      </w:r>
      <w:proofErr w:type="spellEnd"/>
      <w:proofErr w:type="gramEnd"/>
      <w:r w:rsidRPr="00582CAD">
        <w:rPr>
          <w:lang w:val="pt-BR"/>
        </w:rPr>
        <w:t xml:space="preserve"> foi utilizado o cenário monitoramento do paciente para descrever a narrativa dessa história.  </w:t>
      </w:r>
    </w:p>
    <w:p w:rsidR="009168F9" w:rsidRPr="00582CAD" w:rsidRDefault="009168F9">
      <w:pPr>
        <w:spacing w:before="0"/>
        <w:jc w:val="left"/>
        <w:rPr>
          <w:lang w:val="pt-BR"/>
        </w:rPr>
      </w:pPr>
    </w:p>
    <w:p w:rsidR="009168F9" w:rsidRPr="00582CAD" w:rsidRDefault="00A809D7">
      <w:pPr>
        <w:spacing w:before="0"/>
        <w:jc w:val="center"/>
        <w:rPr>
          <w:lang w:val="pt-BR"/>
        </w:rPr>
      </w:pPr>
      <w:r w:rsidRPr="00582CAD">
        <w:rPr>
          <w:lang w:val="pt-BR"/>
        </w:rPr>
        <w:t xml:space="preserve">  </w:t>
      </w:r>
      <w:r w:rsidRPr="00582CAD">
        <w:rPr>
          <w:noProof/>
          <w:lang w:val="pt-BR"/>
        </w:rPr>
        <w:drawing>
          <wp:inline distT="114300" distB="114300" distL="114300" distR="114300">
            <wp:extent cx="2454113" cy="1844816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113" cy="1844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8F9" w:rsidRPr="00582CAD" w:rsidRDefault="009168F9">
      <w:pPr>
        <w:spacing w:before="0"/>
        <w:jc w:val="center"/>
        <w:rPr>
          <w:lang w:val="pt-BR"/>
        </w:rPr>
      </w:pPr>
    </w:p>
    <w:p w:rsidR="009168F9" w:rsidRPr="00582CAD" w:rsidRDefault="00A809D7">
      <w:pPr>
        <w:spacing w:before="0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582CAD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 xml:space="preserve">Figura 4. História de usuário - Exibir a </w:t>
      </w:r>
      <w:r w:rsidRPr="00582CAD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pressão atual das vias aéreas</w:t>
      </w:r>
    </w:p>
    <w:p w:rsidR="009168F9" w:rsidRPr="00582CAD" w:rsidRDefault="009168F9">
      <w:pPr>
        <w:spacing w:before="0"/>
        <w:jc w:val="left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9168F9" w:rsidRPr="00582CAD" w:rsidRDefault="00A809D7">
      <w:pPr>
        <w:spacing w:before="0"/>
        <w:jc w:val="left"/>
        <w:rPr>
          <w:b/>
          <w:lang w:val="pt-BR"/>
        </w:rPr>
      </w:pPr>
      <w:r w:rsidRPr="00582CAD">
        <w:rPr>
          <w:b/>
          <w:lang w:val="pt-BR"/>
        </w:rPr>
        <w:t>3.1.1. Indicar quando houver falha no fornecimento de gás ou eletricidade</w:t>
      </w:r>
    </w:p>
    <w:p w:rsidR="009168F9" w:rsidRPr="00582CAD" w:rsidRDefault="00A809D7">
      <w:pPr>
        <w:rPr>
          <w:lang w:val="pt-BR"/>
        </w:rPr>
      </w:pPr>
      <w:r w:rsidRPr="00582CAD">
        <w:rPr>
          <w:lang w:val="pt-BR"/>
        </w:rPr>
        <w:t>Na figura 2, temos um diagrama de atividades que representa o funcionamento de um alarme. Caso o fornecimento de gás ao paciente sofra alteração, ou al</w:t>
      </w:r>
      <w:r w:rsidRPr="00582CAD">
        <w:rPr>
          <w:lang w:val="pt-BR"/>
        </w:rPr>
        <w:t>gum problema elétrico cause instabilidade, um alarme é disparado indicando a situação.</w:t>
      </w:r>
    </w:p>
    <w:p w:rsidR="009168F9" w:rsidRPr="00582CAD" w:rsidRDefault="009168F9">
      <w:pPr>
        <w:rPr>
          <w:lang w:val="pt-BR"/>
        </w:rPr>
      </w:pPr>
    </w:p>
    <w:p w:rsidR="009168F9" w:rsidRPr="00582CAD" w:rsidRDefault="00A809D7">
      <w:pPr>
        <w:spacing w:before="0"/>
        <w:jc w:val="center"/>
        <w:rPr>
          <w:lang w:val="pt-BR"/>
        </w:rPr>
      </w:pPr>
      <w:r w:rsidRPr="00582CAD">
        <w:rPr>
          <w:noProof/>
          <w:lang w:val="pt-BR"/>
        </w:rPr>
        <w:drawing>
          <wp:inline distT="114300" distB="114300" distL="114300" distR="114300">
            <wp:extent cx="4487700" cy="25622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7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8F9" w:rsidRPr="00582CAD" w:rsidRDefault="00A809D7">
      <w:pPr>
        <w:spacing w:before="0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582CAD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 xml:space="preserve"> Figura 5. Diagrama de atividade - Indicar auto suficiência do paciente/usuário</w:t>
      </w:r>
    </w:p>
    <w:p w:rsidR="009168F9" w:rsidRPr="00582CAD" w:rsidRDefault="009168F9">
      <w:pPr>
        <w:spacing w:before="0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9168F9" w:rsidRPr="00582CAD" w:rsidRDefault="00A809D7">
      <w:pPr>
        <w:spacing w:before="0"/>
        <w:jc w:val="left"/>
        <w:rPr>
          <w:b/>
          <w:lang w:val="pt-BR"/>
        </w:rPr>
      </w:pPr>
      <w:r w:rsidRPr="00582CAD">
        <w:rPr>
          <w:b/>
          <w:lang w:val="pt-BR"/>
        </w:rPr>
        <w:t>3.1.5 Operar continuamente (ciclo de operação de 100%) por 14 dias.</w:t>
      </w:r>
    </w:p>
    <w:p w:rsidR="009168F9" w:rsidRPr="00582CAD" w:rsidRDefault="009168F9">
      <w:pPr>
        <w:spacing w:before="0"/>
        <w:jc w:val="left"/>
        <w:rPr>
          <w:lang w:val="pt-BR"/>
        </w:rPr>
      </w:pPr>
    </w:p>
    <w:p w:rsidR="009168F9" w:rsidRPr="00582CAD" w:rsidRDefault="00A809D7">
      <w:pPr>
        <w:spacing w:before="0"/>
        <w:jc w:val="left"/>
        <w:rPr>
          <w:lang w:val="pt-BR"/>
        </w:rPr>
      </w:pPr>
      <w:r w:rsidRPr="00582CAD">
        <w:rPr>
          <w:lang w:val="pt-BR"/>
        </w:rPr>
        <w:t xml:space="preserve">Na figura 6 temos um diagrama de atividades que mostra o funcionamento contínuo do </w:t>
      </w:r>
      <w:proofErr w:type="spellStart"/>
      <w:r w:rsidRPr="00582CAD">
        <w:rPr>
          <w:lang w:val="pt-BR"/>
        </w:rPr>
        <w:t>VPAr</w:t>
      </w:r>
      <w:proofErr w:type="spellEnd"/>
      <w:r w:rsidRPr="00582CAD">
        <w:rPr>
          <w:lang w:val="pt-BR"/>
        </w:rPr>
        <w:t>. Uma contagem de dias é realizada e após o décimo quarto dia, o aparelho solicita uma confirmação para parar de operar.</w:t>
      </w:r>
    </w:p>
    <w:p w:rsidR="009168F9" w:rsidRPr="00582CAD" w:rsidRDefault="00A809D7">
      <w:pPr>
        <w:spacing w:before="0"/>
        <w:jc w:val="center"/>
        <w:rPr>
          <w:lang w:val="pt-BR"/>
        </w:rPr>
      </w:pPr>
      <w:r w:rsidRPr="00582CAD">
        <w:rPr>
          <w:lang w:val="pt-BR"/>
        </w:rPr>
        <w:lastRenderedPageBreak/>
        <w:t xml:space="preserve">          </w:t>
      </w:r>
      <w:r w:rsidRPr="00582CAD">
        <w:rPr>
          <w:noProof/>
          <w:lang w:val="pt-BR"/>
        </w:rPr>
        <w:drawing>
          <wp:inline distT="19050" distB="19050" distL="19050" distR="19050">
            <wp:extent cx="3397088" cy="2603203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19922" t="20341" r="53241" b="34785"/>
                    <a:stretch>
                      <a:fillRect/>
                    </a:stretch>
                  </pic:blipFill>
                  <pic:spPr>
                    <a:xfrm>
                      <a:off x="0" y="0"/>
                      <a:ext cx="3397088" cy="2603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8F9" w:rsidRPr="00582CAD" w:rsidRDefault="00A809D7">
      <w:pPr>
        <w:spacing w:before="0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582CAD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 xml:space="preserve"> Figura 6. Diagrama de atividade - Operar continuamente (ciclo de operação de 100%) por 14 dias.</w:t>
      </w:r>
    </w:p>
    <w:p w:rsidR="009168F9" w:rsidRPr="00582CAD" w:rsidRDefault="00A809D7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582CAD">
        <w:rPr>
          <w:b/>
          <w:sz w:val="26"/>
          <w:szCs w:val="26"/>
          <w:lang w:val="pt-BR"/>
        </w:rPr>
        <w:t>2. Conclusão</w:t>
      </w:r>
    </w:p>
    <w:p w:rsidR="009168F9" w:rsidRPr="00582CAD" w:rsidRDefault="00A809D7">
      <w:pPr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582CAD">
        <w:rPr>
          <w:lang w:val="pt-BR"/>
        </w:rPr>
        <w:t xml:space="preserve">O desenvolvimento do </w:t>
      </w:r>
      <w:proofErr w:type="spellStart"/>
      <w:r w:rsidRPr="00582CAD">
        <w:rPr>
          <w:lang w:val="pt-BR"/>
        </w:rPr>
        <w:t>VPAr</w:t>
      </w:r>
      <w:proofErr w:type="spellEnd"/>
      <w:r w:rsidRPr="00582CAD">
        <w:rPr>
          <w:lang w:val="pt-BR"/>
        </w:rPr>
        <w:t xml:space="preserve"> obedeceu aos critérios técnicos para que satisfizesse os parâmetros exigidos para então assim atender de maneira mais ef</w:t>
      </w:r>
      <w:r w:rsidRPr="00582CAD">
        <w:rPr>
          <w:lang w:val="pt-BR"/>
        </w:rPr>
        <w:t>iciente as necessidades dos usuários, é importante observar que o principal objetivo deste projeto baseou-se na necessidade de um produto de baixo custo. Primeiramente foi realizado uma pesquisa a fim de extrair conhecimento sobre a funcionalidades do vent</w:t>
      </w:r>
      <w:r w:rsidRPr="00582CAD">
        <w:rPr>
          <w:lang w:val="pt-BR"/>
        </w:rPr>
        <w:t xml:space="preserve">ilador pulmonar e as normas que precisam ser seguidas para seu desenvolvimento e para que pudéssemos </w:t>
      </w:r>
      <w:proofErr w:type="spellStart"/>
      <w:r w:rsidRPr="00582CAD">
        <w:rPr>
          <w:lang w:val="pt-BR"/>
        </w:rPr>
        <w:t>elicitar</w:t>
      </w:r>
      <w:proofErr w:type="spellEnd"/>
      <w:r w:rsidRPr="00582CAD">
        <w:rPr>
          <w:lang w:val="pt-BR"/>
        </w:rPr>
        <w:t xml:space="preserve"> os devidos requisitos que foram listados em uma tabela e documentados em um formato adequado para melhor interpretação, assim evitando falhas nas </w:t>
      </w:r>
      <w:r w:rsidRPr="00582CAD">
        <w:rPr>
          <w:lang w:val="pt-BR"/>
        </w:rPr>
        <w:t>próximas fases do projeto.</w:t>
      </w:r>
    </w:p>
    <w:p w:rsidR="009168F9" w:rsidRPr="00582CAD" w:rsidRDefault="00A809D7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color w:val="000000"/>
          <w:sz w:val="26"/>
          <w:szCs w:val="26"/>
          <w:lang w:val="pt-BR"/>
        </w:rPr>
      </w:pPr>
      <w:r w:rsidRPr="00582CAD">
        <w:rPr>
          <w:b/>
          <w:color w:val="000000"/>
          <w:sz w:val="26"/>
          <w:szCs w:val="26"/>
          <w:lang w:val="pt-BR"/>
        </w:rPr>
        <w:t>Referências</w:t>
      </w:r>
    </w:p>
    <w:p w:rsidR="009168F9" w:rsidRPr="00582CAD" w:rsidRDefault="00A809D7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lang w:val="pt-BR"/>
        </w:rPr>
      </w:pPr>
      <w:proofErr w:type="spellStart"/>
      <w:r w:rsidRPr="00582CAD">
        <w:rPr>
          <w:lang w:val="pt-BR"/>
        </w:rPr>
        <w:t>Belgamo</w:t>
      </w:r>
      <w:proofErr w:type="spellEnd"/>
      <w:r w:rsidRPr="00582CAD">
        <w:rPr>
          <w:lang w:val="pt-BR"/>
        </w:rPr>
        <w:t xml:space="preserve">, Anderson, e Luiz Eduardo Galvão Martins. "Estudo comparativo sobre as técnicas de </w:t>
      </w:r>
      <w:proofErr w:type="spellStart"/>
      <w:r w:rsidRPr="00582CAD">
        <w:rPr>
          <w:lang w:val="pt-BR"/>
        </w:rPr>
        <w:t>elicitação</w:t>
      </w:r>
      <w:proofErr w:type="spellEnd"/>
      <w:r w:rsidRPr="00582CAD">
        <w:rPr>
          <w:lang w:val="pt-BR"/>
        </w:rPr>
        <w:t xml:space="preserve"> de requisitos do software." </w:t>
      </w:r>
      <w:r w:rsidRPr="00582CAD">
        <w:rPr>
          <w:i/>
          <w:lang w:val="pt-BR"/>
        </w:rPr>
        <w:t>XX Congresso Brasileiro da Sociedade Brasileira de Computação (SBC), Curitiba–Paraná</w:t>
      </w:r>
      <w:r w:rsidRPr="00582CAD">
        <w:rPr>
          <w:lang w:val="pt-BR"/>
        </w:rPr>
        <w:t>. 2</w:t>
      </w:r>
      <w:r w:rsidRPr="00582CAD">
        <w:rPr>
          <w:lang w:val="pt-BR"/>
        </w:rPr>
        <w:t>000.</w:t>
      </w:r>
    </w:p>
    <w:p w:rsidR="009168F9" w:rsidRPr="00582CAD" w:rsidRDefault="00A809D7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lang w:val="pt-BR"/>
        </w:rPr>
      </w:pPr>
      <w:r w:rsidRPr="00582CAD">
        <w:rPr>
          <w:lang w:val="pt-BR"/>
        </w:rPr>
        <w:t>Moreira, Rafael da Silveira. "COVID-19: unidades de terapia intensiva, ventiladores mecânicos e perfis latentes de mortalidade associados à letalidade no Brasil." Cadernos de Saúde Pública 36 (2020): e00080020.</w:t>
      </w:r>
    </w:p>
    <w:p w:rsidR="009168F9" w:rsidRPr="00582CAD" w:rsidRDefault="00A809D7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lang w:val="pt-BR"/>
        </w:rPr>
      </w:pPr>
      <w:r w:rsidRPr="00582CAD">
        <w:rPr>
          <w:lang w:val="pt-BR"/>
        </w:rPr>
        <w:t xml:space="preserve">Rache, Beatriz, et al. "Necessidades de </w:t>
      </w:r>
      <w:r w:rsidRPr="00582CAD">
        <w:rPr>
          <w:lang w:val="pt-BR"/>
        </w:rPr>
        <w:t>infraestrutura do SUS em preparo à COVID-19: leitos de UTI, respiradores e ocupação hospitalar." São Paulo: Instituto de Estudos para Políticas de Saúde (2020).</w:t>
      </w:r>
    </w:p>
    <w:p w:rsidR="009168F9" w:rsidRPr="00582CAD" w:rsidRDefault="00A809D7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lang w:val="pt-BR"/>
        </w:rPr>
      </w:pPr>
      <w:r w:rsidRPr="00582CAD">
        <w:rPr>
          <w:lang w:val="pt-BR"/>
        </w:rPr>
        <w:t>Turine, Marcelo Augusto Santos, e Paulo Cesar Masiero. "Especificação de requisitos: uma introd</w:t>
      </w:r>
      <w:r w:rsidRPr="00582CAD">
        <w:rPr>
          <w:lang w:val="pt-BR"/>
        </w:rPr>
        <w:t>ução." (1996).</w:t>
      </w:r>
    </w:p>
    <w:sectPr w:rsidR="009168F9" w:rsidRPr="00582CAD" w:rsidSect="00582CAD">
      <w:headerReference w:type="even" r:id="rId12"/>
      <w:footerReference w:type="even" r:id="rId13"/>
      <w:footerReference w:type="first" r:id="rId14"/>
      <w:type w:val="continuous"/>
      <w:pgSz w:w="11907" w:h="16840"/>
      <w:pgMar w:top="1985" w:right="1701" w:bottom="1418" w:left="993" w:header="964" w:footer="964" w:gutter="0"/>
      <w:pgNumType w:start="101"/>
      <w:cols w:space="720" w:equalWidth="0">
        <w:col w:w="997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9D7" w:rsidRDefault="00A809D7">
      <w:pPr>
        <w:spacing w:before="0"/>
      </w:pPr>
      <w:r>
        <w:separator/>
      </w:r>
    </w:p>
  </w:endnote>
  <w:endnote w:type="continuationSeparator" w:id="0">
    <w:p w:rsidR="00A809D7" w:rsidRDefault="00A809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8F9" w:rsidRDefault="00A809D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8F9" w:rsidRDefault="00A809D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9D7" w:rsidRDefault="00A809D7">
      <w:pPr>
        <w:spacing w:before="0"/>
      </w:pPr>
      <w:r>
        <w:separator/>
      </w:r>
    </w:p>
  </w:footnote>
  <w:footnote w:type="continuationSeparator" w:id="0">
    <w:p w:rsidR="00A809D7" w:rsidRDefault="00A809D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8F9" w:rsidRDefault="00A809D7">
    <w:r>
      <w:fldChar w:fldCharType="begin"/>
    </w:r>
    <w:r>
      <w:instrText>PAGE</w:instrText>
    </w:r>
    <w:r>
      <w:fldChar w:fldCharType="end"/>
    </w:r>
  </w:p>
  <w:p w:rsidR="009168F9" w:rsidRDefault="00A809D7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</w:t>
    </w:r>
    <w:proofErr w:type="spellStart"/>
    <w:r>
      <w:t>Stolfi</w:t>
    </w:r>
    <w:proofErr w:type="spellEnd"/>
    <w:r>
      <w:t xml:space="preserve">, </w:t>
    </w:r>
    <w:proofErr w:type="spellStart"/>
    <w:r>
      <w:t>L.Velho</w:t>
    </w:r>
    <w:proofErr w:type="spellEnd"/>
  </w:p>
  <w:p w:rsidR="009168F9" w:rsidRDefault="009168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F9"/>
    <w:rsid w:val="00507BBA"/>
    <w:rsid w:val="00582CAD"/>
    <w:rsid w:val="009168F9"/>
    <w:rsid w:val="00A8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8FC795-BC1E-4AA5-B341-F2E1AADE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582CAD"/>
    <w:pPr>
      <w:tabs>
        <w:tab w:val="clear" w:pos="720"/>
        <w:tab w:val="center" w:pos="4819"/>
        <w:tab w:val="right" w:pos="9638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582CAD"/>
  </w:style>
  <w:style w:type="paragraph" w:styleId="Cabealho">
    <w:name w:val="header"/>
    <w:basedOn w:val="Normal"/>
    <w:link w:val="CabealhoChar"/>
    <w:uiPriority w:val="99"/>
    <w:unhideWhenUsed/>
    <w:rsid w:val="00582CAD"/>
    <w:pPr>
      <w:tabs>
        <w:tab w:val="clear" w:pos="720"/>
        <w:tab w:val="center" w:pos="4819"/>
        <w:tab w:val="right" w:pos="9638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58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1478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2020-06-30T02:14:00Z</dcterms:created>
  <dcterms:modified xsi:type="dcterms:W3CDTF">2020-06-30T02:14:00Z</dcterms:modified>
</cp:coreProperties>
</file>