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CE816" w14:textId="7D231006" w:rsidR="0036453C" w:rsidRPr="00041C2C" w:rsidRDefault="0036453C" w:rsidP="0039084B">
      <w:pPr>
        <w:pStyle w:val="Author"/>
        <w:rPr>
          <w:rFonts w:ascii="Times New Roman" w:hAnsi="Times New Roman"/>
          <w:bCs/>
          <w:sz w:val="32"/>
          <w:szCs w:val="32"/>
          <w:lang w:val="pt-BR"/>
        </w:rPr>
      </w:pPr>
      <w:r w:rsidRPr="00041C2C">
        <w:rPr>
          <w:rFonts w:ascii="Times New Roman" w:eastAsia="Bitstream Vera Sans" w:hAnsi="Times New Roman"/>
          <w:bCs/>
          <w:kern w:val="3"/>
          <w:sz w:val="32"/>
          <w:szCs w:val="32"/>
          <w:lang w:val="pt-BR"/>
        </w:rPr>
        <w:t>Requisitos do Ventilador Pulmonar VPAr</w:t>
      </w:r>
    </w:p>
    <w:p w14:paraId="58E23047" w14:textId="278A90AC" w:rsidR="00EC49FE" w:rsidRPr="00802551" w:rsidRDefault="00802551" w:rsidP="0039084B">
      <w:pPr>
        <w:pStyle w:val="Author"/>
        <w:rPr>
          <w:lang w:val="pt-BR"/>
        </w:rPr>
      </w:pPr>
      <w:r>
        <w:rPr>
          <w:lang w:val="pt-BR"/>
        </w:rPr>
        <w:t>Tiago A. de Melo</w:t>
      </w:r>
      <w:r w:rsidR="00BB2930">
        <w:rPr>
          <w:lang w:val="pt-BR"/>
        </w:rPr>
        <w:t xml:space="preserve">, </w:t>
      </w:r>
      <w:r w:rsidR="00BB2930" w:rsidRPr="00802551">
        <w:rPr>
          <w:lang w:val="pt-BR"/>
        </w:rPr>
        <w:t>Guilherme R. Silva</w:t>
      </w:r>
    </w:p>
    <w:p w14:paraId="003B4239" w14:textId="46A78495" w:rsidR="006D588F" w:rsidRDefault="006D588F" w:rsidP="006D588F">
      <w:pPr>
        <w:pStyle w:val="SBCinstitution"/>
      </w:pPr>
      <w:r>
        <w:t>Universidade do Grande Rio (UNIGRANRIO)</w:t>
      </w:r>
    </w:p>
    <w:p w14:paraId="7C68418C" w14:textId="77777777" w:rsidR="006D588F" w:rsidRDefault="006D588F" w:rsidP="006D588F">
      <w:pPr>
        <w:pStyle w:val="SBCaddress"/>
      </w:pPr>
      <w:r>
        <w:t>Rua Professor José de Souza Herdy, 1160 – Jardim Vinte e Cinco de Agosto – Duque de Caxias – RJ – 25071-202</w:t>
      </w:r>
    </w:p>
    <w:p w14:paraId="595D3976" w14:textId="47AC7113"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556B9F">
        <w:rPr>
          <w:lang w:val="pt-BR"/>
        </w:rPr>
        <w:t>{</w:t>
      </w:r>
      <w:r w:rsidR="004B65CC">
        <w:rPr>
          <w:lang w:val="pt-BR"/>
        </w:rPr>
        <w:t xml:space="preserve">tmelo, </w:t>
      </w:r>
      <w:r w:rsidR="00802551">
        <w:rPr>
          <w:lang w:val="pt-BR"/>
        </w:rPr>
        <w:t>guilhermer</w:t>
      </w:r>
      <w:r w:rsidRPr="00556B9F">
        <w:rPr>
          <w:lang w:val="pt-BR"/>
        </w:rPr>
        <w:t>}@</w:t>
      </w:r>
      <w:r w:rsidR="0086538C">
        <w:rPr>
          <w:lang w:val="pt-BR"/>
        </w:rPr>
        <w:t>unigranrio</w:t>
      </w:r>
      <w:r w:rsidRPr="00556B9F">
        <w:rPr>
          <w:lang w:val="pt-BR"/>
        </w:rPr>
        <w:t>.br</w:t>
      </w:r>
    </w:p>
    <w:p w14:paraId="4C8BA8C1" w14:textId="77777777" w:rsidR="00D93252" w:rsidRPr="00D93252" w:rsidRDefault="00EC49FE" w:rsidP="00D93252">
      <w:pPr>
        <w:pStyle w:val="Abstract"/>
        <w:rPr>
          <w:lang w:val="en"/>
        </w:rPr>
      </w:pPr>
      <w:r w:rsidRPr="00FA04B9">
        <w:rPr>
          <w:b/>
        </w:rPr>
        <w:t>Abstract.</w:t>
      </w:r>
      <w:r w:rsidRPr="00FA04B9">
        <w:t xml:space="preserve"> </w:t>
      </w:r>
      <w:r w:rsidR="00D93252" w:rsidRPr="00D93252">
        <w:rPr>
          <w:lang w:val="en"/>
        </w:rPr>
        <w:t>With the increase in cases of COVID-19, patients who are affected by the disease use lung ventilators, in order to guarantee the entry of oxygen into the lungs.</w:t>
      </w:r>
    </w:p>
    <w:p w14:paraId="24D5E243" w14:textId="77777777" w:rsidR="00D93252" w:rsidRPr="00D93252" w:rsidRDefault="00D93252" w:rsidP="00D93252">
      <w:pPr>
        <w:pStyle w:val="Abstract"/>
        <w:rPr>
          <w:lang w:val="en"/>
        </w:rPr>
      </w:pPr>
      <w:r w:rsidRPr="00D93252">
        <w:rPr>
          <w:lang w:val="en"/>
        </w:rPr>
        <w:t>With this, the ventilator helps to keep the patient alive while the immune system fights the virus.</w:t>
      </w:r>
    </w:p>
    <w:p w14:paraId="2C1CCE53" w14:textId="4B22EC9C" w:rsidR="00EC49FE" w:rsidRPr="00D93252" w:rsidRDefault="00D93252" w:rsidP="00252514">
      <w:pPr>
        <w:pStyle w:val="Abstract"/>
        <w:rPr>
          <w:lang w:val="es-ES"/>
        </w:rPr>
      </w:pPr>
      <w:r w:rsidRPr="00D93252">
        <w:rPr>
          <w:lang w:val="en"/>
        </w:rPr>
        <w:t xml:space="preserve">Because of this very high need, the idea arose to evaluate the feasibility of building a compatible fan, which is </w:t>
      </w:r>
      <w:r w:rsidR="00252514" w:rsidRPr="00D93252">
        <w:rPr>
          <w:lang w:val="en"/>
        </w:rPr>
        <w:t>more accessible and quicker</w:t>
      </w:r>
      <w:r w:rsidRPr="00D93252">
        <w:rPr>
          <w:lang w:val="en"/>
        </w:rPr>
        <w:t xml:space="preserve"> to produce.</w:t>
      </w:r>
    </w:p>
    <w:p w14:paraId="68240E75" w14:textId="39D05F05" w:rsidR="00802551" w:rsidRDefault="00EC49FE" w:rsidP="00802551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802551">
        <w:t xml:space="preserve">Com o </w:t>
      </w:r>
      <w:r w:rsidR="00506A97">
        <w:t>aumento</w:t>
      </w:r>
      <w:r w:rsidR="00802551">
        <w:t xml:space="preserve"> d</w:t>
      </w:r>
      <w:r w:rsidR="00506A97">
        <w:t>e</w:t>
      </w:r>
      <w:r w:rsidR="00802551">
        <w:t xml:space="preserve"> </w:t>
      </w:r>
      <w:r w:rsidR="00506A97">
        <w:t>casos</w:t>
      </w:r>
      <w:r w:rsidR="00802551">
        <w:t xml:space="preserve"> do COVID-19, pacientes que são acometidos pela doença, necessitam utilizar ventiladores pulmonares, a fim de garantir a entrada de oxigênio nos pulmões. </w:t>
      </w:r>
    </w:p>
    <w:p w14:paraId="4A4B8335" w14:textId="4DDAB4B6" w:rsidR="00802551" w:rsidRDefault="00802551" w:rsidP="00802551">
      <w:pPr>
        <w:pStyle w:val="Abstract"/>
      </w:pPr>
      <w:r>
        <w:rPr>
          <w:b/>
        </w:rPr>
        <w:tab/>
      </w:r>
      <w:r>
        <w:t xml:space="preserve">Com isso o ventilador pulmonar irá ajudar a manter o paciente vivo enquanto o sistema imunológico luta no combate ao vírus. </w:t>
      </w:r>
    </w:p>
    <w:p w14:paraId="4DF566E3" w14:textId="77777777" w:rsidR="00EC49FE" w:rsidRPr="00676E05" w:rsidRDefault="00802551" w:rsidP="00802551">
      <w:pPr>
        <w:pStyle w:val="Abstract"/>
      </w:pPr>
      <w:r>
        <w:tab/>
        <w:t>Por essa necessidade tão alta, surgiu o pensamento de avaliar a viabilidade de construção de um ventilador compatível, mais acessível e de rápida produção.</w:t>
      </w:r>
    </w:p>
    <w:p w14:paraId="5A78FC1D" w14:textId="77777777" w:rsidR="00EC49FE" w:rsidRDefault="0086538C" w:rsidP="00802551">
      <w:pPr>
        <w:pStyle w:val="Ttulo1"/>
        <w:numPr>
          <w:ilvl w:val="0"/>
          <w:numId w:val="20"/>
        </w:numPr>
        <w:rPr>
          <w:lang w:val="pt-BR"/>
        </w:rPr>
      </w:pPr>
      <w:r w:rsidRPr="0086538C">
        <w:rPr>
          <w:lang w:val="pt-BR"/>
        </w:rPr>
        <w:t>Introdução</w:t>
      </w:r>
    </w:p>
    <w:p w14:paraId="6E6CC2B8" w14:textId="4381E94E" w:rsidR="00802551" w:rsidRDefault="00927AD3" w:rsidP="00802551">
      <w:pPr>
        <w:rPr>
          <w:lang w:val="pt-BR"/>
        </w:rPr>
      </w:pPr>
      <w:bookmarkStart w:id="0" w:name="_Hlk43081042"/>
      <w:r>
        <w:rPr>
          <w:lang w:val="pt-BR"/>
        </w:rPr>
        <w:tab/>
      </w:r>
      <w:r w:rsidR="00833CD2" w:rsidRPr="00833CD2">
        <w:rPr>
          <w:lang w:val="pt-BR"/>
        </w:rPr>
        <w:t>A COVID-19 foi detectada em Wuhan, China, em dezembro de 2019. Com o crescimento no número de casos, óbitos e países afetados, a Organização Mundial da Saúde (OMS) declarou que o evento constituía uma Emergência de Saúde Pública de Importância Internacional (ESPII), em 30 de janeiro de 2020.1 No Brasil, a epidemia foi declarada Emergência em Saúde Pública de Importância Nacional (ESPIN), em 3 de fevereiro de 2020.2,3 Com a notificação de mais de 110 mil casos e 4 mil óbitos em países de todos os continentes, a OMS declarou a pandemia de COVID-19, em 11 de março de 2020</w:t>
      </w:r>
      <w:r w:rsidR="002934BE">
        <w:rPr>
          <w:lang w:val="pt-BR"/>
        </w:rPr>
        <w:t xml:space="preserve"> [1]</w:t>
      </w:r>
      <w:r w:rsidR="00833CD2" w:rsidRPr="00833CD2">
        <w:rPr>
          <w:lang w:val="pt-BR"/>
        </w:rPr>
        <w:t>.</w:t>
      </w:r>
    </w:p>
    <w:p w14:paraId="5D76F30B" w14:textId="7A5A4221" w:rsidR="00802551" w:rsidRPr="00802551" w:rsidRDefault="00DB4166" w:rsidP="00802551">
      <w:pPr>
        <w:rPr>
          <w:lang w:val="pt-BR"/>
        </w:rPr>
      </w:pPr>
      <w:r>
        <w:rPr>
          <w:lang w:val="pt-BR"/>
        </w:rPr>
        <w:tab/>
      </w:r>
      <w:r w:rsidR="00275991">
        <w:rPr>
          <w:lang w:val="pt-BR"/>
        </w:rPr>
        <w:t>M</w:t>
      </w:r>
      <w:r w:rsidRPr="00DB4166">
        <w:rPr>
          <w:lang w:val="pt-BR"/>
        </w:rPr>
        <w:t xml:space="preserve">edidas tomadas até o momento visam a evitar a superação da capacidade dos sistemas de saúde em atender à população </w:t>
      </w:r>
      <w:r w:rsidR="0005018C">
        <w:rPr>
          <w:lang w:val="pt-BR"/>
        </w:rPr>
        <w:t>com</w:t>
      </w:r>
      <w:r w:rsidRPr="00DB4166">
        <w:rPr>
          <w:lang w:val="pt-BR"/>
        </w:rPr>
        <w:t xml:space="preserve"> as formas mais graves da doença. Nessas situações, são necessárias internações em UTI e o uso de ventiladores pulmonares para o suporte respiratório</w:t>
      </w:r>
      <w:r w:rsidR="002934BE">
        <w:rPr>
          <w:lang w:val="pt-BR"/>
        </w:rPr>
        <w:t xml:space="preserve"> [2]</w:t>
      </w:r>
      <w:r w:rsidRPr="00DB4166">
        <w:rPr>
          <w:lang w:val="pt-BR"/>
        </w:rPr>
        <w:t>.</w:t>
      </w:r>
    </w:p>
    <w:p w14:paraId="3756E3E8" w14:textId="1CC68E7C" w:rsidR="00802551" w:rsidRPr="00802551" w:rsidRDefault="00802551" w:rsidP="00802551">
      <w:pPr>
        <w:rPr>
          <w:lang w:val="pt-BR"/>
        </w:rPr>
      </w:pPr>
      <w:r w:rsidRPr="00802551">
        <w:rPr>
          <w:lang w:val="pt-BR"/>
        </w:rPr>
        <w:tab/>
        <w:t>Por essa necessidade, surgiu o pensamento de avaliar a viabilidade de construção de um ventilador compatível, mais acessível e de rápida produção.</w:t>
      </w:r>
    </w:p>
    <w:bookmarkEnd w:id="0"/>
    <w:p w14:paraId="1B721F3D" w14:textId="34608728" w:rsidR="00FA04B9" w:rsidRDefault="00802551" w:rsidP="00FA04B9">
      <w:pPr>
        <w:pStyle w:val="Ttulo1"/>
        <w:numPr>
          <w:ilvl w:val="0"/>
          <w:numId w:val="20"/>
        </w:numPr>
        <w:rPr>
          <w:lang w:val="pt-BR"/>
        </w:rPr>
      </w:pPr>
      <w:r>
        <w:rPr>
          <w:lang w:val="pt-BR"/>
        </w:rPr>
        <w:t>R</w:t>
      </w:r>
      <w:r w:rsidR="00FA04B9">
        <w:rPr>
          <w:lang w:val="pt-BR"/>
        </w:rPr>
        <w:t>eferencial Teórico</w:t>
      </w:r>
    </w:p>
    <w:p w14:paraId="762DD20F" w14:textId="7BC43677" w:rsidR="007A44FA" w:rsidRDefault="00DA087D" w:rsidP="00DA087D">
      <w:pPr>
        <w:rPr>
          <w:lang w:val="pt-BR"/>
        </w:rPr>
      </w:pPr>
      <w:r>
        <w:rPr>
          <w:lang w:val="pt-BR"/>
        </w:rPr>
        <w:tab/>
      </w:r>
      <w:r w:rsidR="0004149A">
        <w:rPr>
          <w:lang w:val="pt-BR"/>
        </w:rPr>
        <w:t xml:space="preserve">O presente estudo refere-se </w:t>
      </w:r>
      <w:r w:rsidR="005F509E">
        <w:rPr>
          <w:lang w:val="pt-BR"/>
        </w:rPr>
        <w:t>em documentar requisitos para um ventilador pulmona</w:t>
      </w:r>
      <w:r w:rsidR="00BB21BB">
        <w:rPr>
          <w:lang w:val="pt-BR"/>
        </w:rPr>
        <w:t>r. O levantamento de dados foi realizado através de pesquisa retro</w:t>
      </w:r>
      <w:r w:rsidR="00DF126C">
        <w:rPr>
          <w:lang w:val="pt-BR"/>
        </w:rPr>
        <w:t xml:space="preserve">spectiva de </w:t>
      </w:r>
      <w:r w:rsidR="00DF126C">
        <w:rPr>
          <w:lang w:val="pt-BR"/>
        </w:rPr>
        <w:lastRenderedPageBreak/>
        <w:t xml:space="preserve">normas e regulamentos </w:t>
      </w:r>
      <w:r w:rsidR="00916748">
        <w:rPr>
          <w:lang w:val="pt-BR"/>
        </w:rPr>
        <w:t>aplicáveis</w:t>
      </w:r>
      <w:r w:rsidR="00A73415">
        <w:rPr>
          <w:lang w:val="pt-BR"/>
        </w:rPr>
        <w:t>. Para tanto</w:t>
      </w:r>
      <w:r w:rsidR="002F5969">
        <w:rPr>
          <w:lang w:val="pt-BR"/>
        </w:rPr>
        <w:t>, foi realizada a consulta nas bases de dados da Anvisa</w:t>
      </w:r>
      <w:r w:rsidR="00306FF5">
        <w:rPr>
          <w:lang w:val="pt-BR"/>
        </w:rPr>
        <w:t xml:space="preserve">. Os descritores utilizados </w:t>
      </w:r>
      <w:r w:rsidR="00FF1FC2">
        <w:rPr>
          <w:lang w:val="pt-BR"/>
        </w:rPr>
        <w:t>foram: VPar</w:t>
      </w:r>
      <w:r w:rsidR="00A97E38">
        <w:rPr>
          <w:lang w:val="pt-BR"/>
        </w:rPr>
        <w:t xml:space="preserve"> e ventilador pulmonar.</w:t>
      </w:r>
    </w:p>
    <w:p w14:paraId="5FAC1757" w14:textId="670A46A3" w:rsidR="00DA087D" w:rsidRPr="00F62626" w:rsidRDefault="00DA087D" w:rsidP="00F62626">
      <w:pPr>
        <w:spacing w:line="360" w:lineRule="auto"/>
        <w:ind w:firstLine="708"/>
        <w:rPr>
          <w:rFonts w:ascii="Arial" w:hAnsi="Arial" w:cs="Arial"/>
        </w:rPr>
      </w:pPr>
      <w:r>
        <w:rPr>
          <w:lang w:val="pt-BR"/>
        </w:rPr>
        <w:tab/>
      </w:r>
      <w:r>
        <w:rPr>
          <w:lang w:val="pt-BR"/>
        </w:rPr>
        <w:tab/>
      </w:r>
      <w:r w:rsidR="00967F8B" w:rsidRPr="00967F8B">
        <w:rPr>
          <w:lang w:val="pt-BR"/>
        </w:rPr>
        <w:t>A pesquisa ocorreu no período compreendido entre</w:t>
      </w:r>
      <w:r w:rsidR="00967F8B">
        <w:rPr>
          <w:lang w:val="pt-BR"/>
        </w:rPr>
        <w:t xml:space="preserve"> maio</w:t>
      </w:r>
      <w:r w:rsidR="00967F8B" w:rsidRPr="00967F8B">
        <w:rPr>
          <w:lang w:val="pt-BR"/>
        </w:rPr>
        <w:t xml:space="preserve"> a </w:t>
      </w:r>
      <w:r w:rsidR="00967F8B">
        <w:rPr>
          <w:lang w:val="pt-BR"/>
        </w:rPr>
        <w:t>junho</w:t>
      </w:r>
      <w:r w:rsidR="00967F8B" w:rsidRPr="00967F8B">
        <w:rPr>
          <w:lang w:val="pt-BR"/>
        </w:rPr>
        <w:t xml:space="preserve"> de 20</w:t>
      </w:r>
      <w:r w:rsidR="00967F8B">
        <w:rPr>
          <w:lang w:val="pt-BR"/>
        </w:rPr>
        <w:t>20</w:t>
      </w:r>
      <w:r w:rsidR="00967F8B" w:rsidRPr="00967F8B">
        <w:rPr>
          <w:lang w:val="pt-BR"/>
        </w:rPr>
        <w:t xml:space="preserve"> e após a identificação do material que continha algum dos descritores acima relacionados, foi realizado leitura exploratória, seletiva, analítica e interpretativa a fim de se tecer algumas considerações acerca do objeto de estudo desta pesquisa.</w:t>
      </w:r>
      <w:r w:rsidR="00967F8B" w:rsidRPr="00DB04BF">
        <w:rPr>
          <w:rFonts w:ascii="Arial" w:hAnsi="Arial" w:cs="Arial"/>
        </w:rPr>
        <w:t xml:space="preserve"> </w:t>
      </w:r>
    </w:p>
    <w:p w14:paraId="0425267B" w14:textId="77777777" w:rsidR="00F27664" w:rsidRDefault="00603861" w:rsidP="00603861">
      <w:pPr>
        <w:pStyle w:val="Ttulo1"/>
        <w:rPr>
          <w:lang w:val="pt-BR"/>
        </w:rPr>
      </w:pPr>
      <w:r w:rsidRPr="0086538C">
        <w:rPr>
          <w:lang w:val="pt-BR"/>
        </w:rPr>
        <w:t>3</w:t>
      </w:r>
      <w:r w:rsidR="00EC49FE" w:rsidRPr="0086538C">
        <w:rPr>
          <w:lang w:val="pt-BR"/>
        </w:rPr>
        <w:t xml:space="preserve">. </w:t>
      </w:r>
      <w:r w:rsidR="00FA04B9">
        <w:rPr>
          <w:lang w:val="pt-BR"/>
        </w:rPr>
        <w:t>Requisitos do VPar</w:t>
      </w:r>
    </w:p>
    <w:p w14:paraId="2041DC75" w14:textId="3699A361" w:rsidR="00FA04B9" w:rsidRDefault="00FA04B9" w:rsidP="00FA04B9">
      <w:pPr>
        <w:rPr>
          <w:lang w:val="pt-BR"/>
        </w:rPr>
      </w:pPr>
      <w:r w:rsidRPr="00FA04B9">
        <w:rPr>
          <w:lang w:val="pt-BR"/>
        </w:rPr>
        <w:t>- Limitar pressão máxima a 40 cmH2O</w:t>
      </w:r>
      <w:r>
        <w:rPr>
          <w:lang w:val="pt-BR"/>
        </w:rPr>
        <w:t xml:space="preserve"> (figura 1)</w:t>
      </w:r>
      <w:r w:rsidR="00C6198C">
        <w:rPr>
          <w:lang w:val="pt-BR"/>
        </w:rPr>
        <w:t xml:space="preserve"> </w:t>
      </w:r>
      <w:r w:rsidR="002934BE">
        <w:rPr>
          <w:lang w:val="pt-BR"/>
        </w:rPr>
        <w:t>[3]</w:t>
      </w:r>
      <w:r w:rsidRPr="00FA04B9">
        <w:rPr>
          <w:lang w:val="pt-BR"/>
        </w:rPr>
        <w:t>;</w:t>
      </w:r>
    </w:p>
    <w:p w14:paraId="64631105" w14:textId="53FD6257" w:rsidR="003D30A0" w:rsidRDefault="003D30A0" w:rsidP="00FA04B9">
      <w:pPr>
        <w:rPr>
          <w:lang w:val="pt-BR"/>
        </w:rPr>
      </w:pPr>
      <w:r>
        <w:rPr>
          <w:lang w:val="pt-BR"/>
        </w:rPr>
        <w:tab/>
      </w:r>
      <w:r w:rsidR="003C018D">
        <w:rPr>
          <w:lang w:val="pt-BR"/>
        </w:rPr>
        <w:t>Na</w:t>
      </w:r>
      <w:r w:rsidR="00F2527E">
        <w:rPr>
          <w:lang w:val="pt-BR"/>
        </w:rPr>
        <w:t xml:space="preserve"> </w:t>
      </w:r>
      <w:r w:rsidR="003C018D">
        <w:rPr>
          <w:lang w:val="pt-BR"/>
        </w:rPr>
        <w:t xml:space="preserve">figura 1 </w:t>
      </w:r>
      <w:r w:rsidR="00F83C09">
        <w:rPr>
          <w:lang w:val="pt-BR"/>
        </w:rPr>
        <w:t>podemos verificar o diagrama de ação</w:t>
      </w:r>
      <w:r w:rsidR="00E31921">
        <w:rPr>
          <w:lang w:val="pt-BR"/>
        </w:rPr>
        <w:t xml:space="preserve">, onde se inicia com a ação de </w:t>
      </w:r>
      <w:r w:rsidR="001B2945">
        <w:rPr>
          <w:lang w:val="pt-BR"/>
        </w:rPr>
        <w:t>verificar a pressão, após temos uma decisão</w:t>
      </w:r>
      <w:r w:rsidR="00DA0CC3">
        <w:rPr>
          <w:lang w:val="pt-BR"/>
        </w:rPr>
        <w:t>, onde a pressão pode estar acima de 40 cmH2</w:t>
      </w:r>
      <w:r w:rsidR="00D30C4B">
        <w:rPr>
          <w:lang w:val="pt-BR"/>
        </w:rPr>
        <w:t xml:space="preserve">O, causando uma ação de </w:t>
      </w:r>
      <w:r w:rsidR="00746988">
        <w:rPr>
          <w:lang w:val="pt-BR"/>
        </w:rPr>
        <w:t xml:space="preserve">diminuição da pressão, e </w:t>
      </w:r>
      <w:r w:rsidR="00C17ABC">
        <w:rPr>
          <w:lang w:val="pt-BR"/>
        </w:rPr>
        <w:t>pressão até 40 cmH2O</w:t>
      </w:r>
      <w:r w:rsidR="00F2527E">
        <w:rPr>
          <w:lang w:val="pt-BR"/>
        </w:rPr>
        <w:t>, permanecendo essa pressão.</w:t>
      </w:r>
    </w:p>
    <w:p w14:paraId="19B32895" w14:textId="77777777" w:rsidR="00FA04B9" w:rsidRDefault="00FA04B9" w:rsidP="00FA04B9">
      <w:pPr>
        <w:rPr>
          <w:lang w:val="pt-BR"/>
        </w:rPr>
      </w:pPr>
      <w:r w:rsidRPr="00FA04B9">
        <w:rPr>
          <w:noProof/>
        </w:rPr>
        <w:drawing>
          <wp:inline distT="0" distB="0" distL="0" distR="0" wp14:anchorId="0EEFF936" wp14:editId="1F8B8F94">
            <wp:extent cx="5400675" cy="4095750"/>
            <wp:effectExtent l="0" t="0" r="9525" b="0"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EB84D617-0AAA-46A1-A9DD-C429420D1A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EB84D617-0AAA-46A1-A9DD-C429420D1A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98D3" w14:textId="77777777" w:rsidR="00FA04B9" w:rsidRPr="00941A76" w:rsidRDefault="00941A76" w:rsidP="00941A76">
      <w:pPr>
        <w:jc w:val="center"/>
        <w:rPr>
          <w:b/>
          <w:bCs/>
          <w:lang w:val="pt-BR"/>
        </w:rPr>
      </w:pPr>
      <w:r w:rsidRPr="00941A76">
        <w:rPr>
          <w:b/>
          <w:bCs/>
          <w:lang w:val="pt-BR"/>
        </w:rPr>
        <w:t>Figura 1</w:t>
      </w:r>
      <w:r>
        <w:rPr>
          <w:b/>
          <w:bCs/>
          <w:lang w:val="pt-BR"/>
        </w:rPr>
        <w:t xml:space="preserve">. </w:t>
      </w:r>
      <w:r w:rsidR="00D82B36">
        <w:rPr>
          <w:b/>
          <w:bCs/>
          <w:lang w:val="pt-BR"/>
        </w:rPr>
        <w:t>Diagrama de Atividades de Limitador de Pressão</w:t>
      </w:r>
    </w:p>
    <w:p w14:paraId="757B8F12" w14:textId="3F1D955B" w:rsidR="00FA04B9" w:rsidRDefault="00FA04B9" w:rsidP="00FA04B9">
      <w:pPr>
        <w:rPr>
          <w:lang w:val="pt-BR"/>
        </w:rPr>
      </w:pPr>
      <w:r w:rsidRPr="00FA04B9">
        <w:rPr>
          <w:lang w:val="pt-BR"/>
        </w:rPr>
        <w:t>- Regular Fluxo (vazão) inspiratório máximo da ordem de 30 L/min</w:t>
      </w:r>
      <w:r w:rsidR="00D82B36">
        <w:rPr>
          <w:lang w:val="pt-BR"/>
        </w:rPr>
        <w:t xml:space="preserve"> (figura 2)</w:t>
      </w:r>
      <w:r w:rsidR="00C6198C">
        <w:rPr>
          <w:lang w:val="pt-BR"/>
        </w:rPr>
        <w:t xml:space="preserve"> </w:t>
      </w:r>
      <w:r w:rsidR="002934BE">
        <w:rPr>
          <w:lang w:val="pt-BR"/>
        </w:rPr>
        <w:t>[3]</w:t>
      </w:r>
      <w:r w:rsidRPr="00FA04B9">
        <w:rPr>
          <w:lang w:val="pt-BR"/>
        </w:rPr>
        <w:t>;</w:t>
      </w:r>
    </w:p>
    <w:p w14:paraId="3D416884" w14:textId="069D22C4" w:rsidR="00F2527E" w:rsidRDefault="00367BF4" w:rsidP="00FA04B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Na figura </w:t>
      </w:r>
      <w:r>
        <w:rPr>
          <w:lang w:val="pt-BR"/>
        </w:rPr>
        <w:t>2</w:t>
      </w:r>
      <w:r>
        <w:rPr>
          <w:lang w:val="pt-BR"/>
        </w:rPr>
        <w:t xml:space="preserve"> podemos </w:t>
      </w:r>
      <w:r w:rsidR="00711507">
        <w:rPr>
          <w:lang w:val="pt-BR"/>
        </w:rPr>
        <w:t>identificar</w:t>
      </w:r>
      <w:r>
        <w:rPr>
          <w:lang w:val="pt-BR"/>
        </w:rPr>
        <w:t xml:space="preserve"> o diagrama de ação, onde se inicia com a ação de verificar </w:t>
      </w:r>
      <w:r w:rsidR="0002393C">
        <w:rPr>
          <w:lang w:val="pt-BR"/>
        </w:rPr>
        <w:t>fluxo ins</w:t>
      </w:r>
      <w:r w:rsidR="0099117F">
        <w:rPr>
          <w:lang w:val="pt-BR"/>
        </w:rPr>
        <w:t>piratório</w:t>
      </w:r>
      <w:r>
        <w:rPr>
          <w:lang w:val="pt-BR"/>
        </w:rPr>
        <w:t xml:space="preserve">, após temos uma decisão, onde </w:t>
      </w:r>
      <w:r w:rsidR="0099117F">
        <w:rPr>
          <w:lang w:val="pt-BR"/>
        </w:rPr>
        <w:t>o fluxo</w:t>
      </w:r>
      <w:r>
        <w:rPr>
          <w:lang w:val="pt-BR"/>
        </w:rPr>
        <w:t xml:space="preserve"> pode estar acima de </w:t>
      </w:r>
      <w:r w:rsidR="0099117F">
        <w:rPr>
          <w:lang w:val="pt-BR"/>
        </w:rPr>
        <w:t>3</w:t>
      </w:r>
      <w:r>
        <w:rPr>
          <w:lang w:val="pt-BR"/>
        </w:rPr>
        <w:t xml:space="preserve">0 </w:t>
      </w:r>
      <w:r w:rsidR="0099117F">
        <w:rPr>
          <w:lang w:val="pt-BR"/>
        </w:rPr>
        <w:t>L/min</w:t>
      </w:r>
      <w:r>
        <w:rPr>
          <w:lang w:val="pt-BR"/>
        </w:rPr>
        <w:t>, causando uma ação de diminuição d</w:t>
      </w:r>
      <w:r w:rsidR="0099117F">
        <w:rPr>
          <w:lang w:val="pt-BR"/>
        </w:rPr>
        <w:t>o fluxo</w:t>
      </w:r>
      <w:r>
        <w:rPr>
          <w:lang w:val="pt-BR"/>
        </w:rPr>
        <w:t xml:space="preserve">, e </w:t>
      </w:r>
      <w:r w:rsidR="00165BA3">
        <w:rPr>
          <w:lang w:val="pt-BR"/>
        </w:rPr>
        <w:t>fluxo</w:t>
      </w:r>
      <w:r>
        <w:rPr>
          <w:lang w:val="pt-BR"/>
        </w:rPr>
        <w:t xml:space="preserve"> até </w:t>
      </w:r>
      <w:r w:rsidR="00165BA3">
        <w:rPr>
          <w:lang w:val="pt-BR"/>
        </w:rPr>
        <w:t>30 L/min</w:t>
      </w:r>
      <w:r>
        <w:rPr>
          <w:lang w:val="pt-BR"/>
        </w:rPr>
        <w:t>, permanecendo ess</w:t>
      </w:r>
      <w:r w:rsidR="00165BA3">
        <w:rPr>
          <w:lang w:val="pt-BR"/>
        </w:rPr>
        <w:t>e fluxo</w:t>
      </w:r>
      <w:r>
        <w:rPr>
          <w:lang w:val="pt-BR"/>
        </w:rPr>
        <w:t>.</w:t>
      </w:r>
    </w:p>
    <w:p w14:paraId="202C9D20" w14:textId="77777777" w:rsidR="00FA04B9" w:rsidRDefault="00FA04B9" w:rsidP="00FA04B9">
      <w:pPr>
        <w:rPr>
          <w:lang w:val="pt-BR"/>
        </w:rPr>
      </w:pPr>
      <w:r w:rsidRPr="00FA04B9">
        <w:rPr>
          <w:noProof/>
        </w:rPr>
        <w:lastRenderedPageBreak/>
        <w:drawing>
          <wp:inline distT="0" distB="0" distL="0" distR="0" wp14:anchorId="4F7EBFAF" wp14:editId="63910BA0">
            <wp:extent cx="5400675" cy="4011930"/>
            <wp:effectExtent l="0" t="0" r="9525" b="7620"/>
            <wp:docPr id="1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0938F03D-89CC-44FB-B53D-52C55F3E3C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0938F03D-89CC-44FB-B53D-52C55F3E3C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A91" w14:textId="77777777" w:rsidR="00D82B36" w:rsidRPr="00941A76" w:rsidRDefault="00D82B36" w:rsidP="00D82B36">
      <w:pPr>
        <w:jc w:val="center"/>
        <w:rPr>
          <w:b/>
          <w:bCs/>
          <w:lang w:val="pt-BR"/>
        </w:rPr>
      </w:pPr>
      <w:r w:rsidRPr="00941A76">
        <w:rPr>
          <w:b/>
          <w:bCs/>
          <w:lang w:val="pt-BR"/>
        </w:rPr>
        <w:t xml:space="preserve">Figura </w:t>
      </w:r>
      <w:r>
        <w:rPr>
          <w:b/>
          <w:bCs/>
          <w:lang w:val="pt-BR"/>
        </w:rPr>
        <w:t>2. Diagrama de Atividades de Regulação de Fluxo Respiratório</w:t>
      </w:r>
    </w:p>
    <w:p w14:paraId="646063A0" w14:textId="77777777" w:rsidR="00D82B36" w:rsidRPr="00FA04B9" w:rsidRDefault="00D82B36" w:rsidP="00FA04B9">
      <w:pPr>
        <w:rPr>
          <w:lang w:val="pt-BR"/>
        </w:rPr>
      </w:pPr>
    </w:p>
    <w:p w14:paraId="60DAE0FE" w14:textId="1B6DE499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Emitir alarme de alta concentração de oxigênio</w:t>
      </w:r>
      <w:r w:rsidR="00D82B36">
        <w:rPr>
          <w:lang w:val="pt-BR"/>
        </w:rPr>
        <w:t xml:space="preserve"> (figura 3)</w:t>
      </w:r>
      <w:r w:rsidR="00C6198C">
        <w:rPr>
          <w:lang w:val="pt-BR"/>
        </w:rPr>
        <w:t xml:space="preserve"> [4]</w:t>
      </w:r>
      <w:r w:rsidRPr="00FA04B9">
        <w:rPr>
          <w:lang w:val="pt-BR"/>
        </w:rPr>
        <w:t>;</w:t>
      </w:r>
    </w:p>
    <w:p w14:paraId="47F65161" w14:textId="2F2E5AEC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Emitir alarme de baixa concentração de oxigênio</w:t>
      </w:r>
      <w:r w:rsidR="00D82B36">
        <w:rPr>
          <w:lang w:val="pt-BR"/>
        </w:rPr>
        <w:t xml:space="preserve"> (figura 3)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4F9CDFA9" w14:textId="0C7C8B87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Emitir alarme de falta de fluxo de oxigênio</w:t>
      </w:r>
      <w:r w:rsidR="00D82B36">
        <w:rPr>
          <w:lang w:val="pt-BR"/>
        </w:rPr>
        <w:t xml:space="preserve"> (figura 3)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503D4609" w14:textId="4FBF0E62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Emitir alarme de erro de sistema</w:t>
      </w:r>
      <w:r w:rsidR="00D82B36">
        <w:rPr>
          <w:lang w:val="pt-BR"/>
        </w:rPr>
        <w:t xml:space="preserve"> (figura 3)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59B4B9D5" w14:textId="27D4F7D4" w:rsidR="00FA04B9" w:rsidRDefault="00FA04B9" w:rsidP="00FA04B9">
      <w:pPr>
        <w:rPr>
          <w:lang w:val="pt-BR"/>
        </w:rPr>
      </w:pPr>
      <w:r w:rsidRPr="00FA04B9">
        <w:rPr>
          <w:lang w:val="pt-BR"/>
        </w:rPr>
        <w:t>- Emitir alarmes para monitorar problemas durante a operação do equipamento</w:t>
      </w:r>
      <w:r w:rsidR="00D82B36">
        <w:rPr>
          <w:lang w:val="pt-BR"/>
        </w:rPr>
        <w:t xml:space="preserve"> (figura 3)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665F07DF" w14:textId="1C3E5902" w:rsidR="00165BA3" w:rsidRDefault="00165BA3" w:rsidP="00165BA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Na figura </w:t>
      </w:r>
      <w:r>
        <w:rPr>
          <w:lang w:val="pt-BR"/>
        </w:rPr>
        <w:t>3</w:t>
      </w:r>
      <w:r>
        <w:rPr>
          <w:lang w:val="pt-BR"/>
        </w:rPr>
        <w:t xml:space="preserve"> podemos verificar o diagrama de ação, onde se inicia com a ação de </w:t>
      </w:r>
      <w:r w:rsidR="00711507">
        <w:rPr>
          <w:lang w:val="pt-BR"/>
        </w:rPr>
        <w:t>ler sensores</w:t>
      </w:r>
      <w:r>
        <w:rPr>
          <w:lang w:val="pt-BR"/>
        </w:rPr>
        <w:t>, após temos uma decisão</w:t>
      </w:r>
      <w:r w:rsidR="00DA7728">
        <w:rPr>
          <w:lang w:val="pt-BR"/>
        </w:rPr>
        <w:t xml:space="preserve"> de acordo com o parâmetro lido</w:t>
      </w:r>
      <w:r>
        <w:rPr>
          <w:lang w:val="pt-BR"/>
        </w:rPr>
        <w:t xml:space="preserve">, onde </w:t>
      </w:r>
      <w:r w:rsidR="00B82653">
        <w:rPr>
          <w:lang w:val="pt-BR"/>
        </w:rPr>
        <w:t>será ou não gerado um alarme</w:t>
      </w:r>
      <w:r>
        <w:rPr>
          <w:lang w:val="pt-BR"/>
        </w:rPr>
        <w:t>.</w:t>
      </w:r>
    </w:p>
    <w:p w14:paraId="4933E3B8" w14:textId="378AB3C8" w:rsidR="00165BA3" w:rsidRDefault="00165BA3" w:rsidP="00FA04B9">
      <w:pPr>
        <w:rPr>
          <w:lang w:val="pt-BR"/>
        </w:rPr>
      </w:pPr>
    </w:p>
    <w:p w14:paraId="054A162C" w14:textId="77777777" w:rsidR="00FA04B9" w:rsidRDefault="00FA04B9" w:rsidP="00FA04B9">
      <w:pPr>
        <w:rPr>
          <w:lang w:val="pt-BR"/>
        </w:rPr>
      </w:pPr>
      <w:r w:rsidRPr="00FA04B9">
        <w:rPr>
          <w:noProof/>
        </w:rPr>
        <w:lastRenderedPageBreak/>
        <w:drawing>
          <wp:inline distT="0" distB="0" distL="0" distR="0" wp14:anchorId="3F85AD9C" wp14:editId="0E3471A8">
            <wp:extent cx="5400675" cy="4098290"/>
            <wp:effectExtent l="0" t="0" r="9525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5534873A-4E6F-4B88-8D7D-3140DB1E4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5534873A-4E6F-4B88-8D7D-3140DB1E44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37C8" w14:textId="77777777" w:rsidR="00D82B36" w:rsidRPr="00941A76" w:rsidRDefault="00D82B36" w:rsidP="00D82B36">
      <w:pPr>
        <w:jc w:val="center"/>
        <w:rPr>
          <w:b/>
          <w:bCs/>
          <w:lang w:val="pt-BR"/>
        </w:rPr>
      </w:pPr>
      <w:r w:rsidRPr="00941A76">
        <w:rPr>
          <w:b/>
          <w:bCs/>
          <w:lang w:val="pt-BR"/>
        </w:rPr>
        <w:t xml:space="preserve">Figura </w:t>
      </w:r>
      <w:r>
        <w:rPr>
          <w:b/>
          <w:bCs/>
          <w:lang w:val="pt-BR"/>
        </w:rPr>
        <w:t>3. Diagrama de Atividades de Emissão de Alarme</w:t>
      </w:r>
    </w:p>
    <w:p w14:paraId="0F05A410" w14:textId="77777777" w:rsidR="00D82B36" w:rsidRDefault="00D82B36" w:rsidP="00FA04B9">
      <w:pPr>
        <w:rPr>
          <w:lang w:val="pt-BR"/>
        </w:rPr>
      </w:pPr>
    </w:p>
    <w:p w14:paraId="6673BA53" w14:textId="5E493334" w:rsidR="00D82B36" w:rsidRPr="00FA04B9" w:rsidRDefault="00D82B36" w:rsidP="00FA04B9">
      <w:pPr>
        <w:rPr>
          <w:lang w:val="pt-BR"/>
        </w:rPr>
      </w:pPr>
      <w:r w:rsidRPr="00FA04B9">
        <w:rPr>
          <w:lang w:val="pt-BR"/>
        </w:rPr>
        <w:t>- Possuir bateria com pelo menos 2 horas de capacidade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00BFEB0E" w14:textId="2782CB6A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Exibir tempo de inspiração e tempo de expiração</w:t>
      </w:r>
      <w:r w:rsidR="00D82B36">
        <w:rPr>
          <w:lang w:val="pt-BR"/>
        </w:rPr>
        <w:t xml:space="preserve"> (figura 4)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5DA936F3" w14:textId="20F8386B" w:rsidR="00FA04B9" w:rsidRDefault="00FA04B9" w:rsidP="00FA04B9">
      <w:pPr>
        <w:rPr>
          <w:lang w:val="pt-BR"/>
        </w:rPr>
      </w:pPr>
      <w:r w:rsidRPr="00FA04B9">
        <w:rPr>
          <w:lang w:val="pt-BR"/>
        </w:rPr>
        <w:t>- Exibir medida de pressão de vias aéreas</w:t>
      </w:r>
      <w:r w:rsidR="00D82B36">
        <w:rPr>
          <w:lang w:val="pt-BR"/>
        </w:rPr>
        <w:t xml:space="preserve"> (figura 4)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0BCCC1B0" w14:textId="448A2CF4" w:rsidR="00B82653" w:rsidRDefault="00B82653" w:rsidP="00B8265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Na figura </w:t>
      </w:r>
      <w:r>
        <w:rPr>
          <w:lang w:val="pt-BR"/>
        </w:rPr>
        <w:t>4</w:t>
      </w:r>
      <w:r>
        <w:rPr>
          <w:lang w:val="pt-BR"/>
        </w:rPr>
        <w:t xml:space="preserve"> podemos </w:t>
      </w:r>
      <w:r>
        <w:rPr>
          <w:lang w:val="pt-BR"/>
        </w:rPr>
        <w:t>identifica</w:t>
      </w:r>
      <w:r w:rsidR="00B377DE">
        <w:rPr>
          <w:lang w:val="pt-BR"/>
        </w:rPr>
        <w:t>r</w:t>
      </w:r>
      <w:r>
        <w:rPr>
          <w:lang w:val="pt-BR"/>
        </w:rPr>
        <w:t xml:space="preserve"> o diagrama de ação, onde se inicia com a ação de </w:t>
      </w:r>
      <w:r w:rsidR="00B377DE">
        <w:rPr>
          <w:lang w:val="pt-BR"/>
        </w:rPr>
        <w:t>leitura de parâmetros</w:t>
      </w:r>
      <w:r>
        <w:rPr>
          <w:lang w:val="pt-BR"/>
        </w:rPr>
        <w:t xml:space="preserve">, após </w:t>
      </w:r>
      <w:r w:rsidR="00886044">
        <w:rPr>
          <w:lang w:val="pt-BR"/>
        </w:rPr>
        <w:t>esse parâmetro será apresentado no visor</w:t>
      </w:r>
      <w:r>
        <w:rPr>
          <w:lang w:val="pt-BR"/>
        </w:rPr>
        <w:t>.</w:t>
      </w:r>
    </w:p>
    <w:p w14:paraId="7BDA9681" w14:textId="77777777" w:rsidR="00B82653" w:rsidRDefault="00B82653" w:rsidP="00FA04B9">
      <w:pPr>
        <w:rPr>
          <w:lang w:val="pt-BR"/>
        </w:rPr>
      </w:pPr>
    </w:p>
    <w:p w14:paraId="3FADF154" w14:textId="77777777" w:rsidR="00FA04B9" w:rsidRDefault="00FA04B9" w:rsidP="00FA04B9">
      <w:pPr>
        <w:rPr>
          <w:lang w:val="pt-BR"/>
        </w:rPr>
      </w:pPr>
      <w:r w:rsidRPr="00FA04B9">
        <w:rPr>
          <w:noProof/>
        </w:rPr>
        <w:lastRenderedPageBreak/>
        <w:drawing>
          <wp:inline distT="0" distB="0" distL="0" distR="0" wp14:anchorId="37DA3109" wp14:editId="59EEB9F9">
            <wp:extent cx="5400675" cy="4177665"/>
            <wp:effectExtent l="0" t="0" r="9525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89741ED8-75D4-4791-B424-92E09E5D85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89741ED8-75D4-4791-B424-92E09E5D85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0072" w14:textId="0CE276B4" w:rsidR="00D82B36" w:rsidRPr="00F62626" w:rsidRDefault="00D82B36" w:rsidP="00F62626">
      <w:pPr>
        <w:jc w:val="center"/>
        <w:rPr>
          <w:b/>
          <w:bCs/>
          <w:lang w:val="pt-BR"/>
        </w:rPr>
      </w:pPr>
      <w:r w:rsidRPr="00941A76">
        <w:rPr>
          <w:b/>
          <w:bCs/>
          <w:lang w:val="pt-BR"/>
        </w:rPr>
        <w:t xml:space="preserve">Figura </w:t>
      </w:r>
      <w:r>
        <w:rPr>
          <w:b/>
          <w:bCs/>
          <w:lang w:val="pt-BR"/>
        </w:rPr>
        <w:t>4. Diagrama de Atividades de Exibição de Parâmetros</w:t>
      </w:r>
    </w:p>
    <w:p w14:paraId="398CF89F" w14:textId="428FDC2D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Possuir protetores faciais fabricados em materiais impermeáveis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702AB21E" w14:textId="18AABBEB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Possuir visor frontal fabricado em material transparente, com dimensões de espessura de 0,5mm, largura de 240 mm e altura de 240mm</w:t>
      </w:r>
      <w:r w:rsidR="004D096A">
        <w:rPr>
          <w:lang w:val="pt-BR"/>
        </w:rPr>
        <w:t xml:space="preserve"> [3]</w:t>
      </w:r>
      <w:r w:rsidRPr="00FA04B9">
        <w:rPr>
          <w:lang w:val="pt-BR"/>
        </w:rPr>
        <w:t>;</w:t>
      </w:r>
    </w:p>
    <w:p w14:paraId="3100183E" w14:textId="77C5A43A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Possuir válvulas reguladoras de pressão na entrada do ventilador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6BAED95D" w14:textId="76810E37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Possui entradas para ar comprimido, oxigênio e nitrogênio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2DD5B2A2" w14:textId="5A4B079E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Possuir um umidificador acoplado à saída do ventilador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7A32AF6A" w14:textId="67C00594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Possuir reservatório do misturador de gases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0580690D" w14:textId="1654927D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Ter filtro HMEF</w:t>
      </w:r>
      <w:r w:rsidR="004D096A">
        <w:rPr>
          <w:lang w:val="pt-BR"/>
        </w:rPr>
        <w:t xml:space="preserve"> [3]</w:t>
      </w:r>
      <w:r w:rsidRPr="00FA04B9">
        <w:rPr>
          <w:lang w:val="pt-BR"/>
        </w:rPr>
        <w:t>;</w:t>
      </w:r>
    </w:p>
    <w:p w14:paraId="2A4ACECC" w14:textId="1F67D7F5" w:rsidR="00FA04B9" w:rsidRPr="00FA04B9" w:rsidRDefault="00FA04B9" w:rsidP="00FA04B9">
      <w:pPr>
        <w:rPr>
          <w:lang w:val="pt-BR"/>
        </w:rPr>
      </w:pPr>
      <w:r w:rsidRPr="00FA04B9">
        <w:rPr>
          <w:lang w:val="pt-BR"/>
        </w:rPr>
        <w:t>- Controlar pressão de ar</w:t>
      </w:r>
      <w:r w:rsidR="00C6198C">
        <w:rPr>
          <w:lang w:val="pt-BR"/>
        </w:rPr>
        <w:t xml:space="preserve"> [4]</w:t>
      </w:r>
      <w:r w:rsidR="00C6198C" w:rsidRPr="00FA04B9">
        <w:rPr>
          <w:lang w:val="pt-BR"/>
        </w:rPr>
        <w:t>;</w:t>
      </w:r>
    </w:p>
    <w:p w14:paraId="12EC2EFF" w14:textId="48B37EAC" w:rsidR="00FA04B9" w:rsidRDefault="00FA04B9" w:rsidP="00FA04B9">
      <w:pPr>
        <w:rPr>
          <w:lang w:val="pt-BR"/>
        </w:rPr>
      </w:pPr>
      <w:r w:rsidRPr="00FA04B9">
        <w:rPr>
          <w:lang w:val="pt-BR"/>
        </w:rPr>
        <w:t xml:space="preserve">- Controlar tempo de </w:t>
      </w:r>
      <w:r w:rsidR="00D82B36">
        <w:rPr>
          <w:lang w:val="pt-BR"/>
        </w:rPr>
        <w:t>intervalo de respiração (figura 5)</w:t>
      </w:r>
      <w:r w:rsidR="00C6198C">
        <w:rPr>
          <w:lang w:val="pt-BR"/>
        </w:rPr>
        <w:t xml:space="preserve"> [4]</w:t>
      </w:r>
      <w:r w:rsidR="00C6198C">
        <w:rPr>
          <w:lang w:val="pt-BR"/>
        </w:rPr>
        <w:t>.</w:t>
      </w:r>
    </w:p>
    <w:p w14:paraId="618B97F7" w14:textId="3C96EA10" w:rsidR="00316B03" w:rsidRDefault="00316B03" w:rsidP="00FA04B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 xml:space="preserve">Na figura </w:t>
      </w:r>
      <w:r>
        <w:rPr>
          <w:lang w:val="pt-BR"/>
        </w:rPr>
        <w:t>5</w:t>
      </w:r>
      <w:r>
        <w:rPr>
          <w:lang w:val="pt-BR"/>
        </w:rPr>
        <w:t xml:space="preserve"> podemos verificar o diagrama de ação, onde se inicia com a ação de verificar </w:t>
      </w:r>
      <w:r w:rsidR="00834C38">
        <w:rPr>
          <w:lang w:val="pt-BR"/>
        </w:rPr>
        <w:t>intervalos de respiração</w:t>
      </w:r>
      <w:r>
        <w:rPr>
          <w:lang w:val="pt-BR"/>
        </w:rPr>
        <w:t xml:space="preserve">, após temos uma decisão, onde </w:t>
      </w:r>
      <w:r w:rsidR="00901B98">
        <w:rPr>
          <w:lang w:val="pt-BR"/>
        </w:rPr>
        <w:t>se o intervalo de respiração for inadequado</w:t>
      </w:r>
      <w:r w:rsidR="00FA4D80">
        <w:rPr>
          <w:lang w:val="pt-BR"/>
        </w:rPr>
        <w:t>, a respiração será controlada</w:t>
      </w:r>
      <w:r>
        <w:rPr>
          <w:lang w:val="pt-BR"/>
        </w:rPr>
        <w:t xml:space="preserve">, </w:t>
      </w:r>
      <w:r w:rsidR="009F675C">
        <w:rPr>
          <w:lang w:val="pt-BR"/>
        </w:rPr>
        <w:t>e intervalo de respiração normal</w:t>
      </w:r>
      <w:r w:rsidR="00E9714F">
        <w:rPr>
          <w:lang w:val="pt-BR"/>
        </w:rPr>
        <w:t xml:space="preserve">, onde </w:t>
      </w:r>
      <w:r w:rsidR="00F62626">
        <w:rPr>
          <w:lang w:val="pt-BR"/>
        </w:rPr>
        <w:t>ela</w:t>
      </w:r>
      <w:r w:rsidR="00E9714F">
        <w:rPr>
          <w:lang w:val="pt-BR"/>
        </w:rPr>
        <w:t xml:space="preserve"> se manterá</w:t>
      </w:r>
      <w:r>
        <w:rPr>
          <w:lang w:val="pt-BR"/>
        </w:rPr>
        <w:t>.</w:t>
      </w:r>
    </w:p>
    <w:p w14:paraId="09D399AC" w14:textId="77777777" w:rsidR="00FA04B9" w:rsidRDefault="00FA04B9" w:rsidP="00FA04B9">
      <w:pPr>
        <w:rPr>
          <w:lang w:val="pt-BR"/>
        </w:rPr>
      </w:pPr>
      <w:r w:rsidRPr="00FA04B9">
        <w:rPr>
          <w:noProof/>
        </w:rPr>
        <w:lastRenderedPageBreak/>
        <w:drawing>
          <wp:inline distT="0" distB="0" distL="0" distR="0" wp14:anchorId="49957BB0" wp14:editId="20C76AA1">
            <wp:extent cx="5400675" cy="3018790"/>
            <wp:effectExtent l="0" t="0" r="9525" b="0"/>
            <wp:docPr id="2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A7536353-1236-47F7-B257-F909B30FE4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A7536353-1236-47F7-B257-F909B30FE4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1A0C" w14:textId="1B8D7E7E" w:rsidR="00D82B36" w:rsidRPr="00F62626" w:rsidRDefault="00D82B36" w:rsidP="00F62626">
      <w:pPr>
        <w:jc w:val="center"/>
        <w:rPr>
          <w:b/>
          <w:bCs/>
          <w:lang w:val="pt-BR"/>
        </w:rPr>
      </w:pPr>
      <w:r w:rsidRPr="00941A76">
        <w:rPr>
          <w:b/>
          <w:bCs/>
          <w:lang w:val="pt-BR"/>
        </w:rPr>
        <w:t xml:space="preserve">Figura </w:t>
      </w:r>
      <w:r>
        <w:rPr>
          <w:b/>
          <w:bCs/>
          <w:lang w:val="pt-BR"/>
        </w:rPr>
        <w:t>5. Diagrama de Atividades de Controle de Intervalo de Respiração</w:t>
      </w:r>
    </w:p>
    <w:p w14:paraId="14AA12BB" w14:textId="04F865F4" w:rsidR="00EC49FE" w:rsidRDefault="00603861" w:rsidP="00603861">
      <w:pPr>
        <w:pStyle w:val="Ttulo1"/>
        <w:rPr>
          <w:lang w:val="pt-BR"/>
        </w:rPr>
      </w:pPr>
      <w:r w:rsidRPr="00802551">
        <w:rPr>
          <w:lang w:val="pt-BR"/>
        </w:rPr>
        <w:t>4</w:t>
      </w:r>
      <w:r w:rsidR="00EC49FE" w:rsidRPr="00802551">
        <w:rPr>
          <w:lang w:val="pt-BR"/>
        </w:rPr>
        <w:t xml:space="preserve">. </w:t>
      </w:r>
      <w:r w:rsidR="00FA04B9">
        <w:rPr>
          <w:lang w:val="pt-BR"/>
        </w:rPr>
        <w:t>Conclusão</w:t>
      </w:r>
    </w:p>
    <w:p w14:paraId="3239360A" w14:textId="21AD13F0" w:rsidR="00531414" w:rsidRDefault="00C65844" w:rsidP="002C451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Foi observado</w:t>
      </w:r>
      <w:r>
        <w:rPr>
          <w:lang w:val="pt-BR"/>
        </w:rPr>
        <w:t xml:space="preserve"> que é </w:t>
      </w:r>
      <w:r w:rsidR="0030727D">
        <w:rPr>
          <w:lang w:val="pt-BR"/>
        </w:rPr>
        <w:t>possível desenvolver um algoritmo capaz de alcançar uma proposta para desenvolvimento de ventiladores pulmonares de baixo custo e rápida produção ajustando as variáveis aos perfis de funcionamento dos atuadores e sensores a serem utilizados</w:t>
      </w:r>
      <w:r w:rsidR="0030727D">
        <w:rPr>
          <w:lang w:val="pt-BR"/>
        </w:rPr>
        <w:t>.</w:t>
      </w:r>
    </w:p>
    <w:p w14:paraId="414DE560" w14:textId="07E2B33D" w:rsidR="00AA4B1B" w:rsidRDefault="002C4513" w:rsidP="00531414">
      <w:pPr>
        <w:pStyle w:val="Figure"/>
        <w:spacing w:line="259" w:lineRule="auto"/>
        <w:jc w:val="both"/>
        <w:rPr>
          <w:noProof w:val="0"/>
          <w:lang w:val="pt-BR"/>
        </w:rPr>
      </w:pPr>
      <w:r>
        <w:rPr>
          <w:noProof w:val="0"/>
          <w:lang w:val="pt-BR"/>
        </w:rPr>
        <w:tab/>
      </w:r>
      <w:r w:rsidR="00AA4B1B">
        <w:rPr>
          <w:noProof w:val="0"/>
          <w:lang w:val="pt-BR"/>
        </w:rPr>
        <w:t xml:space="preserve">Pode-se </w:t>
      </w:r>
      <w:r w:rsidR="00AA4B1B" w:rsidRPr="08D7C7F1">
        <w:rPr>
          <w:noProof w:val="0"/>
          <w:lang w:val="pt-BR"/>
        </w:rPr>
        <w:t>desenvolver a segurança de uso</w:t>
      </w:r>
      <w:r w:rsidR="00AA4B1B">
        <w:rPr>
          <w:noProof w:val="0"/>
          <w:lang w:val="pt-BR"/>
        </w:rPr>
        <w:t>, atr</w:t>
      </w:r>
      <w:r>
        <w:rPr>
          <w:noProof w:val="0"/>
          <w:lang w:val="pt-BR"/>
        </w:rPr>
        <w:t>a</w:t>
      </w:r>
      <w:r w:rsidR="00AA4B1B">
        <w:rPr>
          <w:noProof w:val="0"/>
          <w:lang w:val="pt-BR"/>
        </w:rPr>
        <w:t xml:space="preserve">vés </w:t>
      </w:r>
      <w:r>
        <w:rPr>
          <w:noProof w:val="0"/>
          <w:lang w:val="pt-BR"/>
        </w:rPr>
        <w:t xml:space="preserve">de </w:t>
      </w:r>
      <w:r w:rsidRPr="08D7C7F1">
        <w:rPr>
          <w:noProof w:val="0"/>
          <w:lang w:val="pt-BR"/>
        </w:rPr>
        <w:t>alarmes gerados em casos de falhas</w:t>
      </w:r>
      <w:r>
        <w:rPr>
          <w:noProof w:val="0"/>
          <w:lang w:val="pt-BR"/>
        </w:rPr>
        <w:t>.</w:t>
      </w:r>
    </w:p>
    <w:p w14:paraId="0474A43B" w14:textId="67C69BA1" w:rsidR="00531414" w:rsidRDefault="00531414" w:rsidP="00531414">
      <w:pPr>
        <w:pStyle w:val="Figure"/>
        <w:spacing w:line="259" w:lineRule="auto"/>
        <w:jc w:val="both"/>
        <w:rPr>
          <w:noProof w:val="0"/>
          <w:lang w:val="pt-BR"/>
        </w:rPr>
      </w:pPr>
      <w:r>
        <w:rPr>
          <w:noProof w:val="0"/>
          <w:lang w:val="pt-BR"/>
        </w:rPr>
        <w:tab/>
      </w:r>
      <w:r w:rsidRPr="08D7C7F1">
        <w:rPr>
          <w:noProof w:val="0"/>
          <w:lang w:val="pt-BR"/>
        </w:rPr>
        <w:t>Sendo possível então, auxiliar no combate a pandemia.</w:t>
      </w:r>
    </w:p>
    <w:p w14:paraId="135EADAB" w14:textId="2D302094" w:rsidR="00531414" w:rsidRPr="00C65844" w:rsidRDefault="002934BE" w:rsidP="00F62626">
      <w:pPr>
        <w:pStyle w:val="Figure"/>
        <w:spacing w:line="259" w:lineRule="auto"/>
        <w:jc w:val="both"/>
        <w:rPr>
          <w:noProof w:val="0"/>
          <w:lang w:val="pt-BR"/>
        </w:rPr>
      </w:pPr>
      <w:r>
        <w:rPr>
          <w:noProof w:val="0"/>
          <w:lang w:val="pt-BR"/>
        </w:rPr>
        <w:tab/>
        <w:t xml:space="preserve">Para o desenvolvimento desse ventilador é preciso a aprovação dos </w:t>
      </w:r>
      <w:r w:rsidRPr="57F3DA74">
        <w:rPr>
          <w:noProof w:val="0"/>
          <w:lang w:val="pt-BR"/>
        </w:rPr>
        <w:t>órgãos competentes.</w:t>
      </w:r>
    </w:p>
    <w:p w14:paraId="5B9D57A3" w14:textId="77777777" w:rsidR="00EC49FE" w:rsidRPr="00D82B36" w:rsidRDefault="0086538C" w:rsidP="00603861">
      <w:pPr>
        <w:pStyle w:val="Ttulo1"/>
        <w:rPr>
          <w:lang w:val="pt-BR"/>
        </w:rPr>
      </w:pPr>
      <w:r w:rsidRPr="00D82B36">
        <w:rPr>
          <w:lang w:val="pt-BR"/>
        </w:rPr>
        <w:t>Referências</w:t>
      </w:r>
    </w:p>
    <w:p w14:paraId="1F3515EC" w14:textId="3C2AA1D8" w:rsidR="00654BC9" w:rsidRDefault="000C3336" w:rsidP="00AE68CC">
      <w:pPr>
        <w:pStyle w:val="Reference"/>
        <w:rPr>
          <w:lang w:val="pt-BR"/>
        </w:rPr>
      </w:pPr>
      <w:r>
        <w:rPr>
          <w:lang w:val="pt-BR"/>
        </w:rPr>
        <w:t>[1]</w:t>
      </w:r>
      <w:r w:rsidR="00535274">
        <w:rPr>
          <w:lang w:val="pt-BR"/>
        </w:rPr>
        <w:t xml:space="preserve"> </w:t>
      </w:r>
      <w:r w:rsidR="000A45D9">
        <w:rPr>
          <w:lang w:val="pt-BR"/>
        </w:rPr>
        <w:t>GARCIA, L. P</w:t>
      </w:r>
      <w:r w:rsidR="00D2565F">
        <w:rPr>
          <w:lang w:val="pt-BR"/>
        </w:rPr>
        <w:t>.</w:t>
      </w:r>
      <w:r w:rsidR="000F1E6E">
        <w:rPr>
          <w:lang w:val="pt-BR"/>
        </w:rPr>
        <w:t>; DUARTE, E</w:t>
      </w:r>
      <w:r w:rsidR="000A45D9">
        <w:rPr>
          <w:lang w:val="pt-BR"/>
        </w:rPr>
        <w:t xml:space="preserve">. </w:t>
      </w:r>
      <w:r w:rsidR="00364CFE" w:rsidRPr="00364CFE">
        <w:rPr>
          <w:lang w:val="pt-BR"/>
        </w:rPr>
        <w:t>Intervenções não farmacológicas para o enfrentamento à epidemia da COVID-19 no Brasil</w:t>
      </w:r>
      <w:r w:rsidR="00364CFE">
        <w:rPr>
          <w:lang w:val="pt-BR"/>
        </w:rPr>
        <w:t xml:space="preserve">. </w:t>
      </w:r>
      <w:r w:rsidR="003800F5" w:rsidRPr="006E04E0">
        <w:rPr>
          <w:b/>
          <w:bCs/>
        </w:rPr>
        <w:t>Epidemiol. Serv. Saude</w:t>
      </w:r>
      <w:r w:rsidR="006E04E0">
        <w:rPr>
          <w:lang w:val="pt-BR"/>
        </w:rPr>
        <w:t xml:space="preserve">, </w:t>
      </w:r>
      <w:r w:rsidR="00D459AB">
        <w:rPr>
          <w:lang w:val="pt-BR"/>
        </w:rPr>
        <w:t xml:space="preserve">Brasilia, v. </w:t>
      </w:r>
      <w:r w:rsidR="005A4AC8">
        <w:rPr>
          <w:lang w:val="pt-BR"/>
        </w:rPr>
        <w:t>29, n. 2, p. 1-4</w:t>
      </w:r>
      <w:r w:rsidR="00F22AD3">
        <w:rPr>
          <w:lang w:val="pt-BR"/>
        </w:rPr>
        <w:t>, 2020.</w:t>
      </w:r>
    </w:p>
    <w:p w14:paraId="2353830B" w14:textId="54D27AF8" w:rsidR="000C3336" w:rsidRDefault="000C3336" w:rsidP="00AE68CC">
      <w:pPr>
        <w:pStyle w:val="Reference"/>
        <w:rPr>
          <w:lang w:val="pt-BR"/>
        </w:rPr>
      </w:pPr>
      <w:r>
        <w:rPr>
          <w:lang w:val="pt-BR"/>
        </w:rPr>
        <w:t>[2]</w:t>
      </w:r>
      <w:r w:rsidR="00F22AD3">
        <w:rPr>
          <w:lang w:val="pt-BR"/>
        </w:rPr>
        <w:t xml:space="preserve"> </w:t>
      </w:r>
      <w:r w:rsidR="00207EB5">
        <w:rPr>
          <w:lang w:val="pt-BR"/>
        </w:rPr>
        <w:t xml:space="preserve">MOREIRA, R. S. </w:t>
      </w:r>
      <w:r w:rsidR="00713C16" w:rsidRPr="00713C16">
        <w:rPr>
          <w:lang w:val="pt-BR"/>
        </w:rPr>
        <w:t>COVID-19: unidades de terapia intensiva, ventiladores mecânicos e perfis latentes de mortalidade associados à letalidade no Brasil</w:t>
      </w:r>
      <w:r w:rsidR="00713C16">
        <w:rPr>
          <w:lang w:val="pt-BR"/>
        </w:rPr>
        <w:t xml:space="preserve">. </w:t>
      </w:r>
      <w:r w:rsidR="00070A15" w:rsidRPr="00070A15">
        <w:rPr>
          <w:b/>
          <w:bCs/>
        </w:rPr>
        <w:t>Cad. Saúde Pública</w:t>
      </w:r>
      <w:r w:rsidR="00070A15">
        <w:rPr>
          <w:b/>
          <w:bCs/>
        </w:rPr>
        <w:t xml:space="preserve">, </w:t>
      </w:r>
      <w:r w:rsidR="00202D5C" w:rsidRPr="00202D5C">
        <w:t>Recife</w:t>
      </w:r>
      <w:r w:rsidR="00202D5C">
        <w:t xml:space="preserve">, v. 36, n. </w:t>
      </w:r>
      <w:r w:rsidR="00F81604">
        <w:t xml:space="preserve">5, p. </w:t>
      </w:r>
      <w:r w:rsidR="00FB652E">
        <w:t>1-12, 2020.</w:t>
      </w:r>
    </w:p>
    <w:p w14:paraId="3E3801E6" w14:textId="287A9ADF" w:rsidR="00802551" w:rsidRPr="00802551" w:rsidRDefault="003C682A" w:rsidP="00802551">
      <w:pPr>
        <w:pStyle w:val="Reference"/>
        <w:rPr>
          <w:lang w:val="pt-BR"/>
        </w:rPr>
      </w:pPr>
      <w:r>
        <w:rPr>
          <w:lang w:val="pt-BR"/>
        </w:rPr>
        <w:t xml:space="preserve">[3] </w:t>
      </w:r>
      <w:r w:rsidR="00802551" w:rsidRPr="00802551">
        <w:rPr>
          <w:lang w:val="pt-BR"/>
        </w:rPr>
        <w:t>ANVISA. Disponível em: &lt;http://portal.anvisa.gov.br/documents/10181/5809525/RDC_379_2020_.pdf/be9c4dec-cf3d-4139-9f7c-37c2f5b8044b&gt;. Último acesso: Maio de 2020.</w:t>
      </w:r>
    </w:p>
    <w:p w14:paraId="72F12B65" w14:textId="43BDD397" w:rsidR="002469A4" w:rsidRPr="00802551" w:rsidRDefault="003C682A" w:rsidP="00802551">
      <w:pPr>
        <w:pStyle w:val="Reference"/>
        <w:rPr>
          <w:lang w:val="pt-BR"/>
        </w:rPr>
      </w:pPr>
      <w:bookmarkStart w:id="1" w:name="_GoBack"/>
      <w:bookmarkEnd w:id="1"/>
      <w:r>
        <w:rPr>
          <w:lang w:val="pt-BR"/>
        </w:rPr>
        <w:t xml:space="preserve">[4] </w:t>
      </w:r>
      <w:r w:rsidR="00802551" w:rsidRPr="00802551">
        <w:rPr>
          <w:lang w:val="pt-BR"/>
        </w:rPr>
        <w:t>SOUZA, C. L. P. VPAr: Um Ventilador Pulmonar Baseado em Arduino. 2020. 9 p. Bacharel em Ciências e Tecnologia (Dissertação) – Universidade do Grande Rio, Rio de Janeiro.</w:t>
      </w:r>
    </w:p>
    <w:sectPr w:rsidR="002469A4" w:rsidRPr="00802551">
      <w:headerReference w:type="even" r:id="rId16"/>
      <w:headerReference w:type="default" r:id="rId17"/>
      <w:footerReference w:type="even" r:id="rId18"/>
      <w:footerReference w:type="first" r:id="rId19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8D484" w14:textId="77777777" w:rsidR="00560053" w:rsidRDefault="00560053">
      <w:r>
        <w:separator/>
      </w:r>
    </w:p>
  </w:endnote>
  <w:endnote w:type="continuationSeparator" w:id="0">
    <w:p w14:paraId="72DDE7F3" w14:textId="77777777" w:rsidR="00560053" w:rsidRDefault="0056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52695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93C5B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BBC4A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69E61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D88C8" w14:textId="77777777" w:rsidR="00560053" w:rsidRDefault="00560053">
      <w:r>
        <w:separator/>
      </w:r>
    </w:p>
  </w:footnote>
  <w:footnote w:type="continuationSeparator" w:id="0">
    <w:p w14:paraId="39115432" w14:textId="77777777" w:rsidR="00560053" w:rsidRDefault="00560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61285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3C1390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904FC" w14:textId="77777777" w:rsidR="0092301E" w:rsidRDefault="0092301E">
    <w:pPr>
      <w:framePr w:wrap="around" w:vAnchor="text" w:hAnchor="margin" w:xAlign="inside" w:y="1"/>
    </w:pPr>
  </w:p>
  <w:p w14:paraId="67410253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D0A08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6667712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03F2E727" w14:textId="77777777" w:rsidR="0092301E" w:rsidRPr="00802551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68EF8" w14:textId="77777777" w:rsidR="0092301E" w:rsidRDefault="0092301E">
    <w:pPr>
      <w:framePr w:wrap="around" w:vAnchor="text" w:hAnchor="margin" w:xAlign="inside" w:y="1"/>
    </w:pPr>
  </w:p>
  <w:p w14:paraId="2B77BAE7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AAF63CF"/>
    <w:multiLevelType w:val="hybridMultilevel"/>
    <w:tmpl w:val="9E3627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2393C"/>
    <w:rsid w:val="0004149A"/>
    <w:rsid w:val="00041C2C"/>
    <w:rsid w:val="0005018C"/>
    <w:rsid w:val="00070A15"/>
    <w:rsid w:val="000A45D9"/>
    <w:rsid w:val="000C3336"/>
    <w:rsid w:val="000D610F"/>
    <w:rsid w:val="000E63B4"/>
    <w:rsid w:val="000F1E6E"/>
    <w:rsid w:val="0011188D"/>
    <w:rsid w:val="00165BA3"/>
    <w:rsid w:val="001A222E"/>
    <w:rsid w:val="001B0861"/>
    <w:rsid w:val="001B2945"/>
    <w:rsid w:val="00202D5C"/>
    <w:rsid w:val="00207EB5"/>
    <w:rsid w:val="0022582D"/>
    <w:rsid w:val="002469A4"/>
    <w:rsid w:val="00252514"/>
    <w:rsid w:val="0025722C"/>
    <w:rsid w:val="00275991"/>
    <w:rsid w:val="00290562"/>
    <w:rsid w:val="002934BE"/>
    <w:rsid w:val="002C4513"/>
    <w:rsid w:val="002F5969"/>
    <w:rsid w:val="003061CC"/>
    <w:rsid w:val="00306FF5"/>
    <w:rsid w:val="0030727D"/>
    <w:rsid w:val="003112B6"/>
    <w:rsid w:val="00316B03"/>
    <w:rsid w:val="0036453C"/>
    <w:rsid w:val="00364CFE"/>
    <w:rsid w:val="00367BF4"/>
    <w:rsid w:val="003800F5"/>
    <w:rsid w:val="0039084B"/>
    <w:rsid w:val="003A43BE"/>
    <w:rsid w:val="003B208D"/>
    <w:rsid w:val="003C018D"/>
    <w:rsid w:val="003C25DE"/>
    <w:rsid w:val="003C5D8E"/>
    <w:rsid w:val="003C682A"/>
    <w:rsid w:val="003D30A0"/>
    <w:rsid w:val="003F4556"/>
    <w:rsid w:val="004023B2"/>
    <w:rsid w:val="004A4FEF"/>
    <w:rsid w:val="004B65CC"/>
    <w:rsid w:val="004D096A"/>
    <w:rsid w:val="004D178E"/>
    <w:rsid w:val="00506A97"/>
    <w:rsid w:val="005225BF"/>
    <w:rsid w:val="00531414"/>
    <w:rsid w:val="00535274"/>
    <w:rsid w:val="00556B9F"/>
    <w:rsid w:val="00560053"/>
    <w:rsid w:val="005A4AC8"/>
    <w:rsid w:val="005F1AA4"/>
    <w:rsid w:val="005F509E"/>
    <w:rsid w:val="00603861"/>
    <w:rsid w:val="00654BC9"/>
    <w:rsid w:val="00660212"/>
    <w:rsid w:val="00676E05"/>
    <w:rsid w:val="0068092C"/>
    <w:rsid w:val="006D588F"/>
    <w:rsid w:val="006E04E0"/>
    <w:rsid w:val="00711507"/>
    <w:rsid w:val="00713C16"/>
    <w:rsid w:val="00746988"/>
    <w:rsid w:val="007A44FA"/>
    <w:rsid w:val="007C4987"/>
    <w:rsid w:val="00802551"/>
    <w:rsid w:val="00833CD2"/>
    <w:rsid w:val="00834C38"/>
    <w:rsid w:val="0086538C"/>
    <w:rsid w:val="00885872"/>
    <w:rsid w:val="00886044"/>
    <w:rsid w:val="00892EFF"/>
    <w:rsid w:val="008B1055"/>
    <w:rsid w:val="00901B98"/>
    <w:rsid w:val="00916748"/>
    <w:rsid w:val="00916F9C"/>
    <w:rsid w:val="0092301E"/>
    <w:rsid w:val="00927AD3"/>
    <w:rsid w:val="00941A76"/>
    <w:rsid w:val="00967F8B"/>
    <w:rsid w:val="00977226"/>
    <w:rsid w:val="00986B6E"/>
    <w:rsid w:val="0099117F"/>
    <w:rsid w:val="009C48AE"/>
    <w:rsid w:val="009C66C4"/>
    <w:rsid w:val="009F675C"/>
    <w:rsid w:val="00A73415"/>
    <w:rsid w:val="00A775D5"/>
    <w:rsid w:val="00A97E38"/>
    <w:rsid w:val="00AA4B1B"/>
    <w:rsid w:val="00AE68CC"/>
    <w:rsid w:val="00B06EFE"/>
    <w:rsid w:val="00B16E1E"/>
    <w:rsid w:val="00B377DE"/>
    <w:rsid w:val="00B82653"/>
    <w:rsid w:val="00BB21BB"/>
    <w:rsid w:val="00BB2930"/>
    <w:rsid w:val="00BC3338"/>
    <w:rsid w:val="00BD457A"/>
    <w:rsid w:val="00BE5A2A"/>
    <w:rsid w:val="00C17ABC"/>
    <w:rsid w:val="00C3594B"/>
    <w:rsid w:val="00C6198C"/>
    <w:rsid w:val="00C65844"/>
    <w:rsid w:val="00C66FED"/>
    <w:rsid w:val="00CC071E"/>
    <w:rsid w:val="00D2565F"/>
    <w:rsid w:val="00D30C4B"/>
    <w:rsid w:val="00D459AB"/>
    <w:rsid w:val="00D82B36"/>
    <w:rsid w:val="00D93252"/>
    <w:rsid w:val="00DA087D"/>
    <w:rsid w:val="00DA0CC3"/>
    <w:rsid w:val="00DA7728"/>
    <w:rsid w:val="00DB4166"/>
    <w:rsid w:val="00DE0512"/>
    <w:rsid w:val="00DF126C"/>
    <w:rsid w:val="00E31921"/>
    <w:rsid w:val="00E655DA"/>
    <w:rsid w:val="00E9714F"/>
    <w:rsid w:val="00EB1A4B"/>
    <w:rsid w:val="00EC49FE"/>
    <w:rsid w:val="00EE70EF"/>
    <w:rsid w:val="00F22AD3"/>
    <w:rsid w:val="00F2527E"/>
    <w:rsid w:val="00F27664"/>
    <w:rsid w:val="00F62626"/>
    <w:rsid w:val="00F81604"/>
    <w:rsid w:val="00F83C09"/>
    <w:rsid w:val="00F966A4"/>
    <w:rsid w:val="00FA04B9"/>
    <w:rsid w:val="00FA4D80"/>
    <w:rsid w:val="00FB652E"/>
    <w:rsid w:val="00FC4CC4"/>
    <w:rsid w:val="00FF1B4C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14CEF2"/>
  <w15:docId w15:val="{468774D7-8FAD-4253-9E88-0B53A274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uiPriority w:val="99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st">
    <w:name w:val="st"/>
    <w:basedOn w:val="Fontepargpadro"/>
    <w:rsid w:val="0086538C"/>
  </w:style>
  <w:style w:type="character" w:styleId="nfase">
    <w:name w:val="Emphasis"/>
    <w:basedOn w:val="Fontepargpadro"/>
    <w:uiPriority w:val="20"/>
    <w:qFormat/>
    <w:rsid w:val="0086538C"/>
    <w:rPr>
      <w:i/>
      <w:iCs/>
    </w:rPr>
  </w:style>
  <w:style w:type="paragraph" w:styleId="Textodebalo">
    <w:name w:val="Balloon Text"/>
    <w:basedOn w:val="Normal"/>
    <w:link w:val="TextodebaloChar"/>
    <w:rsid w:val="0086538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538C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802551"/>
    <w:pPr>
      <w:ind w:left="720"/>
      <w:contextualSpacing/>
    </w:pPr>
  </w:style>
  <w:style w:type="paragraph" w:customStyle="1" w:styleId="SBCaddress">
    <w:name w:val="SBC:address"/>
    <w:basedOn w:val="Normal"/>
    <w:next w:val="SBCinstitution"/>
    <w:rsid w:val="006D588F"/>
    <w:pPr>
      <w:widowControl w:val="0"/>
      <w:tabs>
        <w:tab w:val="clear" w:pos="720"/>
      </w:tabs>
      <w:suppressAutoHyphens/>
      <w:autoSpaceDN w:val="0"/>
      <w:spacing w:before="0"/>
      <w:jc w:val="center"/>
      <w:textAlignment w:val="baseline"/>
    </w:pPr>
    <w:rPr>
      <w:kern w:val="3"/>
      <w:lang w:val="pt-BR"/>
    </w:rPr>
  </w:style>
  <w:style w:type="paragraph" w:customStyle="1" w:styleId="SBCinstitution">
    <w:name w:val="SBC:institution"/>
    <w:basedOn w:val="Normal"/>
    <w:next w:val="SBCaddress"/>
    <w:rsid w:val="006D588F"/>
    <w:pPr>
      <w:widowControl w:val="0"/>
      <w:tabs>
        <w:tab w:val="clear" w:pos="720"/>
      </w:tabs>
      <w:suppressAutoHyphens/>
      <w:autoSpaceDN w:val="0"/>
      <w:spacing w:before="238"/>
      <w:jc w:val="center"/>
      <w:textAlignment w:val="baseline"/>
    </w:pPr>
    <w:rPr>
      <w:kern w:val="3"/>
      <w:lang w:val="pt-BR"/>
    </w:rPr>
  </w:style>
  <w:style w:type="character" w:customStyle="1" w:styleId="ref">
    <w:name w:val="ref"/>
    <w:basedOn w:val="Fontepargpadro"/>
    <w:rsid w:val="0083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108</TotalTime>
  <Pages>6</Pages>
  <Words>1082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6773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Tiago Alves</cp:lastModifiedBy>
  <cp:revision>97</cp:revision>
  <cp:lastPrinted>2005-03-17T02:14:00Z</cp:lastPrinted>
  <dcterms:created xsi:type="dcterms:W3CDTF">2020-06-15T05:40:00Z</dcterms:created>
  <dcterms:modified xsi:type="dcterms:W3CDTF">2020-06-18T00:06:00Z</dcterms:modified>
</cp:coreProperties>
</file>