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26"/>
        </w:rPr>
        <w:t>INSTITUTO INDUSTRIAL CENTRAL</w:t>
        <w:br/>
        <w:t>GENERAL LÁZARO CHACÓN GONZÁLEZ</w:t>
      </w:r>
    </w:p>
    <w:p>
      <w:pPr>
        <w:jc w:val="center"/>
      </w:pPr>
      <w:r>
        <w:rPr>
          <w:rFonts w:ascii="Arial" w:hAnsi="Arial"/>
          <w:b/>
          <w:sz w:val="24"/>
        </w:rPr>
        <w:t>COMPLEMENTO DOCENTE — GUÍA No. 1 — IV UNIDAD</w:t>
        <w:br/>
        <w:t>Laboratorio I — Computación</w:t>
      </w:r>
    </w:p>
    <w:p>
      <w:pPr>
        <w:spacing w:after="80"/>
      </w:pPr>
      <w:r>
        <w:rPr>
          <w:rFonts w:ascii="Arial" w:hAnsi="Arial"/>
          <w:b w:val="0"/>
          <w:color w:val="5A6473"/>
          <w:sz w:val="18"/>
        </w:rPr>
        <w:t>Este documento contiene únicamente la política de mejoramiento y los metadatos para Python. El desarrollo académico de la guía se encuentra en el HTML interactivo.</w:t>
      </w:r>
    </w:p>
    <w:p>
      <w:r>
        <w:rPr>
          <w:rFonts w:ascii="Arial" w:hAnsi="Arial"/>
          <w:b/>
          <w:color w:val="17365D"/>
          <w:sz w:val="22"/>
        </w:rPr>
        <w:t>POLÍTICA INSTITUCIONAL DE MEJORAMIENTO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menor de 4 puntos: mejoramiento obligatorio.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5 puntos: mejoramiento opcional.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4 puntos: tratamiento pendiente de definición por el docente.</w:t>
      </w:r>
    </w:p>
    <w:p>
      <w:pPr>
        <w:spacing w:after="120"/>
      </w:pPr>
      <w:r>
        <w:rPr>
          <w:rFonts w:ascii="Arial" w:hAnsi="Arial"/>
          <w:b w:val="0"/>
          <w:sz w:val="19"/>
        </w:rPr>
        <w:t>El proceso de mejoramiento ofrece una oportunidad para fortalecer los aprendizajes que todavía requieren desarrollo. La aplicación de la estrategia correspondiente queda bajo responsabilidad docente.</w:t>
      </w:r>
    </w:p>
    <w:p>
      <w:r>
        <w:rPr>
          <w:rFonts w:ascii="Arial" w:hAnsi="Arial"/>
          <w:b/>
          <w:color w:val="17365D"/>
          <w:sz w:val="22"/>
        </w:rPr>
        <w:t>METADATOS PARA PYTHON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Fecha de entrega: </w:t>
      </w:r>
      <w:r>
        <w:rPr>
          <w:rFonts w:ascii="Arial" w:hAnsi="Arial"/>
          <w:b w:val="0"/>
          <w:sz w:val="19"/>
        </w:rPr>
        <w:t>04/09/2026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Docente: </w:t>
      </w:r>
      <w:r>
        <w:rPr>
          <w:rFonts w:ascii="Arial" w:hAnsi="Arial"/>
          <w:b w:val="0"/>
          <w:sz w:val="19"/>
        </w:rPr>
        <w:t>Erick Enrique Zamora Paz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Grado: </w:t>
      </w:r>
      <w:r>
        <w:rPr>
          <w:rFonts w:ascii="Arial" w:hAnsi="Arial"/>
          <w:b w:val="0"/>
          <w:sz w:val="19"/>
        </w:rPr>
        <w:t>Cuarto Bachillerato en Ciencias y Letras con Orientación en Computación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Curso: </w:t>
      </w:r>
      <w:r>
        <w:rPr>
          <w:rFonts w:ascii="Arial" w:hAnsi="Arial"/>
          <w:b w:val="0"/>
          <w:sz w:val="19"/>
        </w:rPr>
        <w:t>Laboratorio I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Bimestre: </w:t>
      </w:r>
      <w:r>
        <w:rPr>
          <w:rFonts w:ascii="Arial" w:hAnsi="Arial"/>
          <w:b w:val="0"/>
          <w:sz w:val="19"/>
        </w:rPr>
        <w:t>No. 4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Competencia: </w:t>
      </w:r>
      <w:r>
        <w:rPr>
          <w:rFonts w:ascii="Arial" w:hAnsi="Arial"/>
          <w:b w:val="0"/>
          <w:sz w:val="19"/>
        </w:rPr>
        <w:t>Laboratorio I tiene un enfoque práctico; su componente de Área Técnica incluye programación. En esta IV Unidad se utiliza ese espacio como introducción gradual a la programación y articulación con Laboratorio II.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Tema: </w:t>
      </w:r>
      <w:r>
        <w:rPr>
          <w:rFonts w:ascii="Arial" w:hAnsi="Arial"/>
          <w:b w:val="0"/>
          <w:sz w:val="19"/>
        </w:rPr>
        <w:t>Pensamiento algorítmico: entrada, proceso, salida, pseudocódigo y diagrama de flujo.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Inicio: </w:t>
      </w:r>
      <w:r>
        <w:rPr>
          <w:rFonts w:ascii="Arial" w:hAnsi="Arial"/>
          <w:b w:val="0"/>
          <w:sz w:val="19"/>
        </w:rPr>
        <w:t>Presentación de un problema cotidiano y análisis de los datos necesarios mediante el esquema entrada–proceso–salida.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Desarrollo: </w:t>
      </w:r>
      <w:r>
        <w:rPr>
          <w:rFonts w:ascii="Arial" w:hAnsi="Arial"/>
          <w:b w:val="0"/>
          <w:sz w:val="19"/>
        </w:rPr>
        <w:t>Organización de la solución en pasos, redacción de pseudocódigo y construcción de un diagrama de flujo con los símbolos básicos.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Cierre: </w:t>
      </w:r>
      <w:r>
        <w:rPr>
          <w:rFonts w:ascii="Arial" w:hAnsi="Arial"/>
          <w:b w:val="0"/>
          <w:sz w:val="19"/>
        </w:rPr>
        <w:t>Comparación entre pseudocódigo y diagrama de flujo, revisión de coherencia y preparación para iniciar programación básica en la siguiente guía.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Indicador: </w:t>
      </w:r>
      <w:r>
        <w:rPr>
          <w:rFonts w:ascii="Arial" w:hAnsi="Arial"/>
          <w:b w:val="0"/>
          <w:sz w:val="19"/>
        </w:rPr>
        <w:t>Formula algoritmos sencillos e identifica entrada, proceso y salida; representa una solución mediante pseudocódigo y diagrama de flujo.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Formativa: </w:t>
      </w:r>
      <w:r>
        <w:rPr>
          <w:rFonts w:ascii="Arial" w:hAnsi="Arial"/>
          <w:b w:val="0"/>
          <w:sz w:val="19"/>
        </w:rPr>
        <w:t>Acompañamiento del proceso y revisión de requisitos mediante estados COMPLETO/PENDIENTE en la guía interactiva, sin sustituir la calificación oficial del docente.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Sumativa: </w:t>
      </w:r>
      <w:r>
        <w:rPr>
          <w:rFonts w:ascii="Arial" w:hAnsi="Arial"/>
          <w:b w:val="0"/>
          <w:sz w:val="19"/>
        </w:rPr>
        <w:t>10 pts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b w:val="0"/>
          <w:sz w:val="19"/>
        </w:rPr>
        <w:t>Guía No. 1, IV Unidad. Actividades ponderadas en 3, 3 y 4 puntos. Es una introducción pedagógica a programación dentro del enfoque práctico de Laboratorio I; todavía no exige código en Python.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17365D"/>
          <w:sz w:val="26"/>
        </w:rPr>
        <w:t>INSTITUTO INDUSTRIAL CENTRAL</w:t>
        <w:br/>
        <w:t>GENERAL LÁZARO CHACÓN GONZÁLEZ</w:t>
      </w:r>
    </w:p>
    <w:p>
      <w:pPr>
        <w:jc w:val="center"/>
      </w:pPr>
      <w:r>
        <w:rPr>
          <w:rFonts w:ascii="Arial" w:hAnsi="Arial"/>
          <w:b/>
          <w:sz w:val="24"/>
        </w:rPr>
        <w:t>COMPLEMENTO DOCENTE — GUÍA No. 1 — IV UNIDAD</w:t>
        <w:br/>
        <w:t>Sistemas e Instalación de Software — Computación</w:t>
      </w:r>
    </w:p>
    <w:p>
      <w:pPr>
        <w:spacing w:after="80"/>
      </w:pPr>
      <w:r>
        <w:rPr>
          <w:rFonts w:ascii="Arial" w:hAnsi="Arial"/>
          <w:b w:val="0"/>
          <w:color w:val="5A6473"/>
          <w:sz w:val="18"/>
        </w:rPr>
        <w:t>Este documento contiene únicamente la política de mejoramiento y los metadatos para Python. El desarrollo académico de la guía se encuentra en el HTML interactivo.</w:t>
      </w:r>
    </w:p>
    <w:p>
      <w:r>
        <w:rPr>
          <w:rFonts w:ascii="Arial" w:hAnsi="Arial"/>
          <w:b/>
          <w:color w:val="17365D"/>
          <w:sz w:val="22"/>
        </w:rPr>
        <w:t>POLÍTICA INSTITUCIONAL DE MEJORAMIENTO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menor de 4 puntos: mejoramiento obligatorio.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5 puntos: mejoramiento opcional.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4 puntos: tratamiento pendiente de definición por el docente.</w:t>
      </w:r>
    </w:p>
    <w:p>
      <w:pPr>
        <w:spacing w:after="120"/>
      </w:pPr>
      <w:r>
        <w:rPr>
          <w:rFonts w:ascii="Arial" w:hAnsi="Arial"/>
          <w:b w:val="0"/>
          <w:sz w:val="19"/>
        </w:rPr>
        <w:t>El proceso de mejoramiento ofrece una oportunidad para fortalecer los aprendizajes que todavía requieren desarrollo. La aplicación de la estrategia correspondiente queda bajo responsabilidad docente.</w:t>
      </w:r>
    </w:p>
    <w:p>
      <w:r>
        <w:rPr>
          <w:rFonts w:ascii="Arial" w:hAnsi="Arial"/>
          <w:b/>
          <w:color w:val="17365D"/>
          <w:sz w:val="22"/>
        </w:rPr>
        <w:t>METADATOS PARA PYTHON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Fecha de entrega: </w:t>
      </w:r>
      <w:r>
        <w:rPr>
          <w:rFonts w:ascii="Arial" w:hAnsi="Arial"/>
          <w:b w:val="0"/>
          <w:sz w:val="19"/>
        </w:rPr>
        <w:t>04/09/2026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Docente: </w:t>
      </w:r>
      <w:r>
        <w:rPr>
          <w:rFonts w:ascii="Arial" w:hAnsi="Arial"/>
          <w:b w:val="0"/>
          <w:sz w:val="19"/>
        </w:rPr>
        <w:t>Erick Enrique Zamora Paz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Grado: </w:t>
      </w:r>
      <w:r>
        <w:rPr>
          <w:rFonts w:ascii="Arial" w:hAnsi="Arial"/>
          <w:b w:val="0"/>
          <w:sz w:val="19"/>
        </w:rPr>
        <w:t>Cuarto Bachillerato en Ciencias y Letras con Orientación en Computación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Curso: </w:t>
      </w:r>
      <w:r>
        <w:rPr>
          <w:rFonts w:ascii="Arial" w:hAnsi="Arial"/>
          <w:b w:val="0"/>
          <w:sz w:val="19"/>
        </w:rPr>
        <w:t>Sistemas e Instalación de Software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Bimestre: </w:t>
      </w:r>
      <w:r>
        <w:rPr>
          <w:rFonts w:ascii="Arial" w:hAnsi="Arial"/>
          <w:b w:val="0"/>
          <w:sz w:val="19"/>
        </w:rPr>
        <w:t>No. 4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Competencia: </w:t>
      </w:r>
      <w:r>
        <w:rPr>
          <w:rFonts w:ascii="Arial" w:hAnsi="Arial"/>
          <w:b w:val="0"/>
          <w:sz w:val="19"/>
        </w:rPr>
        <w:t>Competencia CNB 4: Instala componentes físicos de comunicación, y da mantenimiento a equipos y sistemas informáticos.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Tema: </w:t>
      </w:r>
      <w:r>
        <w:rPr>
          <w:rFonts w:ascii="Arial" w:hAnsi="Arial"/>
          <w:b w:val="0"/>
          <w:sz w:val="19"/>
        </w:rPr>
        <w:t>Componentes físicos de comunicación e inventario técnico de una red.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Inicio: </w:t>
      </w:r>
      <w:r>
        <w:rPr>
          <w:rFonts w:ascii="Arial" w:hAnsi="Arial"/>
          <w:b w:val="0"/>
          <w:sz w:val="19"/>
        </w:rPr>
        <w:t>Identificación guiada de servidor, estación de trabajo, gateway, NIC, medios de transmisión y concentradores.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Desarrollo: </w:t>
      </w:r>
      <w:r>
        <w:rPr>
          <w:rFonts w:ascii="Arial" w:hAnsi="Arial"/>
          <w:b w:val="0"/>
          <w:sz w:val="19"/>
        </w:rPr>
        <w:t>Explicación de la función de cada componente, análisis del recorrido general de una comunicación y elaboración de un inventario técnico.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Cierre: </w:t>
      </w:r>
      <w:r>
        <w:rPr>
          <w:rFonts w:ascii="Arial" w:hAnsi="Arial"/>
          <w:b w:val="0"/>
          <w:sz w:val="19"/>
        </w:rPr>
        <w:t>Diseño de un esquema de red pequeña que integre los componentes estudiados y revisión de la función de cada elemento.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Indicador: </w:t>
      </w:r>
      <w:r>
        <w:rPr>
          <w:rFonts w:ascii="Arial" w:hAnsi="Arial"/>
          <w:b w:val="0"/>
          <w:sz w:val="19"/>
        </w:rPr>
        <w:t>4.1. Instala componentes físicos de comunicación.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Formativa: </w:t>
      </w:r>
      <w:r>
        <w:rPr>
          <w:rFonts w:ascii="Arial" w:hAnsi="Arial"/>
          <w:b w:val="0"/>
          <w:sz w:val="19"/>
        </w:rPr>
        <w:t>Acompañamiento del proceso y revisión de requisitos mediante estados COMPLETO/PENDIENTE en la guía interactiva, sin sustituir la calificación oficial del docente.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Sumativa: </w:t>
      </w:r>
      <w:r>
        <w:rPr>
          <w:rFonts w:ascii="Arial" w:hAnsi="Arial"/>
          <w:b w:val="0"/>
          <w:sz w:val="19"/>
        </w:rPr>
        <w:t>10 pts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b w:val="0"/>
          <w:sz w:val="19"/>
        </w:rPr>
        <w:t>Guía No. 1, IV Unidad. Contenido 4.1.1. Actividades ponderadas en 3, 3 y 4 puntos. El esquema puede realizarse digitalmente o en el cuaderno y adjuntarse como evidencia legible.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17365D"/>
          <w:sz w:val="26"/>
        </w:rPr>
        <w:t>INSTITUTO INDUSTRIAL CENTRAL</w:t>
        <w:br/>
        <w:t>GENERAL LÁZARO CHACÓN GONZÁLEZ</w:t>
      </w:r>
    </w:p>
    <w:p>
      <w:pPr>
        <w:jc w:val="center"/>
      </w:pPr>
      <w:r>
        <w:rPr>
          <w:rFonts w:ascii="Arial" w:hAnsi="Arial"/>
          <w:b/>
          <w:sz w:val="24"/>
        </w:rPr>
        <w:t>COMPLEMENTO DOCENTE — GUÍA No. 1 — IV UNIDAD</w:t>
        <w:br/>
        <w:t>Diseño Gráfico Computarizado I — Diseño Gráfico</w:t>
      </w:r>
    </w:p>
    <w:p>
      <w:pPr>
        <w:spacing w:after="80"/>
      </w:pPr>
      <w:r>
        <w:rPr>
          <w:rFonts w:ascii="Arial" w:hAnsi="Arial"/>
          <w:b w:val="0"/>
          <w:color w:val="5A6473"/>
          <w:sz w:val="18"/>
        </w:rPr>
        <w:t>Este documento contiene únicamente la política de mejoramiento y los metadatos para Python. El desarrollo académico de la guía se encuentra en el HTML interactivo.</w:t>
      </w:r>
    </w:p>
    <w:p>
      <w:r>
        <w:rPr>
          <w:rFonts w:ascii="Arial" w:hAnsi="Arial"/>
          <w:b/>
          <w:color w:val="17365D"/>
          <w:sz w:val="22"/>
        </w:rPr>
        <w:t>POLÍTICA INSTITUCIONAL DE MEJORAMIENTO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menor de 4 puntos: mejoramiento obligatorio.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5 puntos: mejoramiento opcional.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4 puntos: tratamiento pendiente de definición por el docente.</w:t>
      </w:r>
    </w:p>
    <w:p>
      <w:pPr>
        <w:spacing w:after="120"/>
      </w:pPr>
      <w:r>
        <w:rPr>
          <w:rFonts w:ascii="Arial" w:hAnsi="Arial"/>
          <w:b w:val="0"/>
          <w:sz w:val="19"/>
        </w:rPr>
        <w:t>El proceso de mejoramiento ofrece una oportunidad para fortalecer los aprendizajes que todavía requieren desarrollo. La aplicación de la estrategia correspondiente queda bajo responsabilidad docente.</w:t>
      </w:r>
    </w:p>
    <w:p>
      <w:r>
        <w:rPr>
          <w:rFonts w:ascii="Arial" w:hAnsi="Arial"/>
          <w:b/>
          <w:color w:val="17365D"/>
          <w:sz w:val="22"/>
        </w:rPr>
        <w:t>METADATOS PARA PYTHON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Fecha de entrega: </w:t>
      </w:r>
      <w:r>
        <w:rPr>
          <w:rFonts w:ascii="Arial" w:hAnsi="Arial"/>
          <w:b w:val="0"/>
          <w:sz w:val="19"/>
        </w:rPr>
        <w:t>04/09/2026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Docente: </w:t>
      </w:r>
      <w:r>
        <w:rPr>
          <w:rFonts w:ascii="Arial" w:hAnsi="Arial"/>
          <w:b w:val="0"/>
          <w:sz w:val="19"/>
        </w:rPr>
        <w:t>Erick Enrique Zamora Paz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Grado: </w:t>
      </w:r>
      <w:r>
        <w:rPr>
          <w:rFonts w:ascii="Arial" w:hAnsi="Arial"/>
          <w:b w:val="0"/>
          <w:sz w:val="19"/>
        </w:rPr>
        <w:t>Cuarto Bachillerato en Ciencias y Letras con Orientación en Diseño Gráfico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Curso: </w:t>
      </w:r>
      <w:r>
        <w:rPr>
          <w:rFonts w:ascii="Arial" w:hAnsi="Arial"/>
          <w:b w:val="0"/>
          <w:sz w:val="19"/>
        </w:rPr>
        <w:t>Diseño Gráfico Computarizado I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Bimestre: </w:t>
      </w:r>
      <w:r>
        <w:rPr>
          <w:rFonts w:ascii="Arial" w:hAnsi="Arial"/>
          <w:b w:val="0"/>
          <w:sz w:val="19"/>
        </w:rPr>
        <w:t>No. 4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Competencia: </w:t>
      </w:r>
      <w:r>
        <w:rPr>
          <w:rFonts w:ascii="Arial" w:hAnsi="Arial"/>
          <w:b w:val="0"/>
          <w:sz w:val="19"/>
        </w:rPr>
        <w:t>Competencia CNB 2: Utiliza programas de cómputo en la solución de problemas relacionados con el área o campo de trabajo.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Tema: </w:t>
      </w:r>
      <w:r>
        <w:rPr>
          <w:rFonts w:ascii="Arial" w:hAnsi="Arial"/>
          <w:b w:val="0"/>
          <w:sz w:val="19"/>
        </w:rPr>
        <w:t>Paleta digital: codificación de colores RGB, CMYK y HEX.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Inicio: </w:t>
      </w:r>
      <w:r>
        <w:rPr>
          <w:rFonts w:ascii="Arial" w:hAnsi="Arial"/>
          <w:b w:val="0"/>
          <w:sz w:val="19"/>
        </w:rPr>
        <w:t>Exploración de las diferencias de uso entre RGB, CMYK y HEX según pantalla, impresión y medios digitales.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Desarrollo: </w:t>
      </w:r>
      <w:r>
        <w:rPr>
          <w:rFonts w:ascii="Arial" w:hAnsi="Arial"/>
          <w:b w:val="0"/>
          <w:sz w:val="19"/>
        </w:rPr>
        <w:t>Construcción de una paleta de cinco colores con equivalencias y aplicación práctica en una pieza gráfica sencilla.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Cierre: </w:t>
      </w:r>
      <w:r>
        <w:rPr>
          <w:rFonts w:ascii="Arial" w:hAnsi="Arial"/>
          <w:b w:val="0"/>
          <w:sz w:val="19"/>
        </w:rPr>
        <w:t>Justificación de las decisiones cromáticas, revisión de contraste y presentación de evidencia de la paleta aplicada.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Indicador: </w:t>
      </w:r>
      <w:r>
        <w:rPr>
          <w:rFonts w:ascii="Arial" w:hAnsi="Arial"/>
          <w:b w:val="0"/>
          <w:sz w:val="19"/>
        </w:rPr>
        <w:t>2.1. Crea diseños personalizados para diferentes producciones.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Formativa: </w:t>
      </w:r>
      <w:r>
        <w:rPr>
          <w:rFonts w:ascii="Arial" w:hAnsi="Arial"/>
          <w:b w:val="0"/>
          <w:sz w:val="19"/>
        </w:rPr>
        <w:t>Acompañamiento del proceso y revisión de requisitos mediante estados COMPLETO/PENDIENTE en la guía interactiva, sin sustituir la calificación oficial del docente.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Sumativa: </w:t>
      </w:r>
      <w:r>
        <w:rPr>
          <w:rFonts w:ascii="Arial" w:hAnsi="Arial"/>
          <w:b w:val="0"/>
          <w:sz w:val="19"/>
        </w:rPr>
        <w:t>10 pts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b w:val="0"/>
          <w:sz w:val="19"/>
        </w:rPr>
        <w:t>Guía No. 1, IV Unidad. Contenido 2.1.1. Actividades ponderadas en 3, 3 y 4 puntos. Se pueden utilizar Inkscape, Photopea u otras herramientas disponibles para consultar y aplicar valores de color.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17365D"/>
          <w:sz w:val="26"/>
        </w:rPr>
        <w:t>INSTITUTO INDUSTRIAL CENTRAL</w:t>
        <w:br/>
        <w:t>GENERAL LÁZARO CHACÓN GONZÁLEZ</w:t>
      </w:r>
    </w:p>
    <w:p>
      <w:pPr>
        <w:jc w:val="center"/>
      </w:pPr>
      <w:r>
        <w:rPr>
          <w:rFonts w:ascii="Arial" w:hAnsi="Arial"/>
          <w:b/>
          <w:sz w:val="24"/>
        </w:rPr>
        <w:t>COMPLEMENTO DOCENTE — GUÍA No. 1 — IV UNIDAD</w:t>
        <w:br/>
        <w:t>TIC I — Mecánica Automotriz</w:t>
      </w:r>
    </w:p>
    <w:p>
      <w:pPr>
        <w:spacing w:after="80"/>
      </w:pPr>
      <w:r>
        <w:rPr>
          <w:rFonts w:ascii="Arial" w:hAnsi="Arial"/>
          <w:b w:val="0"/>
          <w:color w:val="5A6473"/>
          <w:sz w:val="18"/>
        </w:rPr>
        <w:t>Este documento contiene únicamente la política de mejoramiento y los metadatos para Python. El desarrollo académico de la guía se encuentra en el HTML interactivo.</w:t>
      </w:r>
    </w:p>
    <w:p>
      <w:r>
        <w:rPr>
          <w:rFonts w:ascii="Arial" w:hAnsi="Arial"/>
          <w:b/>
          <w:color w:val="17365D"/>
          <w:sz w:val="22"/>
        </w:rPr>
        <w:t>POLÍTICA INSTITUCIONAL DE MEJORAMIENTO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menor de 4 puntos: mejoramiento obligatorio.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5 puntos: mejoramiento opcional.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4 puntos: tratamiento pendiente de definición por el docente.</w:t>
      </w:r>
    </w:p>
    <w:p>
      <w:pPr>
        <w:spacing w:after="120"/>
      </w:pPr>
      <w:r>
        <w:rPr>
          <w:rFonts w:ascii="Arial" w:hAnsi="Arial"/>
          <w:b w:val="0"/>
          <w:sz w:val="19"/>
        </w:rPr>
        <w:t>El proceso de mejoramiento ofrece una oportunidad para fortalecer los aprendizajes que todavía requieren desarrollo. La aplicación de la estrategia correspondiente queda bajo responsabilidad docente.</w:t>
      </w:r>
    </w:p>
    <w:p>
      <w:r>
        <w:rPr>
          <w:rFonts w:ascii="Arial" w:hAnsi="Arial"/>
          <w:b/>
          <w:color w:val="17365D"/>
          <w:sz w:val="22"/>
        </w:rPr>
        <w:t>METADATOS PARA PYTHON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Fecha de entrega: </w:t>
      </w:r>
      <w:r>
        <w:rPr>
          <w:rFonts w:ascii="Arial" w:hAnsi="Arial"/>
          <w:b w:val="0"/>
          <w:sz w:val="19"/>
        </w:rPr>
        <w:t>04/09/2026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Docente: </w:t>
      </w:r>
      <w:r>
        <w:rPr>
          <w:rFonts w:ascii="Arial" w:hAnsi="Arial"/>
          <w:b w:val="0"/>
          <w:sz w:val="19"/>
        </w:rPr>
        <w:t>Erick Enrique Zamora Paz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Grado: </w:t>
      </w:r>
      <w:r>
        <w:rPr>
          <w:rFonts w:ascii="Arial" w:hAnsi="Arial"/>
          <w:b w:val="0"/>
          <w:sz w:val="19"/>
        </w:rPr>
        <w:t>Cuarto Bachillerato en Ciencias y Letras con Orientación en Mecánica Automotriz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Curso: </w:t>
      </w:r>
      <w:r>
        <w:rPr>
          <w:rFonts w:ascii="Arial" w:hAnsi="Arial"/>
          <w:b w:val="0"/>
          <w:sz w:val="19"/>
        </w:rPr>
        <w:t>TIC I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Bimestre: </w:t>
      </w:r>
      <w:r>
        <w:rPr>
          <w:rFonts w:ascii="Arial" w:hAnsi="Arial"/>
          <w:b w:val="0"/>
          <w:sz w:val="19"/>
        </w:rPr>
        <w:t>No. 4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Competencia: </w:t>
      </w:r>
      <w:r>
        <w:rPr>
          <w:rFonts w:ascii="Arial" w:hAnsi="Arial"/>
          <w:b w:val="0"/>
          <w:sz w:val="19"/>
        </w:rPr>
        <w:t>Competencia 4: Valora el impacto y conveniencia del uso de las TIC en su contexto inmediato, en función de los factores de riesgo que conlleva su implementación.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Tema: </w:t>
      </w:r>
      <w:r>
        <w:rPr>
          <w:rFonts w:ascii="Arial" w:hAnsi="Arial"/>
          <w:b w:val="0"/>
          <w:sz w:val="19"/>
        </w:rPr>
        <w:t>Evolución tecnológica aplicada al diagnóstico y mantenimiento automotriz.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Inicio: </w:t>
      </w:r>
      <w:r>
        <w:rPr>
          <w:rFonts w:ascii="Arial" w:hAnsi="Arial"/>
          <w:b w:val="0"/>
          <w:sz w:val="19"/>
        </w:rPr>
        <w:t>Recuperación de conocimientos sobre herramientas de diagnóstico y mantenimiento y planteamiento de una línea del tiempo basada en datos comprobables.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Desarrollo: </w:t>
      </w:r>
      <w:r>
        <w:rPr>
          <w:rFonts w:ascii="Arial" w:hAnsi="Arial"/>
          <w:b w:val="0"/>
          <w:sz w:val="19"/>
        </w:rPr>
        <w:t>Registro de cinco hitos, comparación de una tarea antes y después de un cambio tecnológico y análisis de beneficios, limitaciones o riesgos.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Cierre: </w:t>
      </w:r>
      <w:r>
        <w:rPr>
          <w:rFonts w:ascii="Arial" w:hAnsi="Arial"/>
          <w:b w:val="0"/>
          <w:sz w:val="19"/>
        </w:rPr>
        <w:t>Redacción de una conclusión argumentada sobre el impacto de las TIC en el aprendizaje y el trabajo de mecánica automotriz.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Indicador: </w:t>
      </w:r>
      <w:r>
        <w:rPr>
          <w:rFonts w:ascii="Arial" w:hAnsi="Arial"/>
          <w:b w:val="0"/>
          <w:sz w:val="19"/>
        </w:rPr>
        <w:t>4.1. Analiza el impacto de las TIC en los distintos ámbitos en que se desenvuelve.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Formativa: </w:t>
      </w:r>
      <w:r>
        <w:rPr>
          <w:rFonts w:ascii="Arial" w:hAnsi="Arial"/>
          <w:b w:val="0"/>
          <w:sz w:val="19"/>
        </w:rPr>
        <w:t>Acompañamiento del proceso y revisión de requisitos mediante estados COMPLETO/PENDIENTE en la guía interactiva, sin sustituir la calificación oficial del docente.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Sumativa: </w:t>
      </w:r>
      <w:r>
        <w:rPr>
          <w:rFonts w:ascii="Arial" w:hAnsi="Arial"/>
          <w:b w:val="0"/>
          <w:sz w:val="19"/>
        </w:rPr>
        <w:t>10 pts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b w:val="0"/>
          <w:sz w:val="19"/>
        </w:rPr>
        <w:t>Guía No. 1, IV Unidad. Contenido 4.1.1. Actividades ponderadas en 3, 3 y 4 puntos. Las fechas de la línea del tiempo deben provenir de fuentes identificables; la guía no solicita inventar datos.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17365D"/>
          <w:sz w:val="26"/>
        </w:rPr>
        <w:t>INSTITUTO INDUSTRIAL CENTRAL</w:t>
        <w:br/>
        <w:t>GENERAL LÁZARO CHACÓN GONZÁLEZ</w:t>
      </w:r>
    </w:p>
    <w:p>
      <w:pPr>
        <w:jc w:val="center"/>
      </w:pPr>
      <w:r>
        <w:rPr>
          <w:rFonts w:ascii="Arial" w:hAnsi="Arial"/>
          <w:b/>
          <w:sz w:val="24"/>
        </w:rPr>
        <w:t>COMPLEMENTO DOCENTE — GUÍA No. 1 — IV UNIDAD</w:t>
        <w:br/>
        <w:t>TIC I — Diseño Gráfico</w:t>
      </w:r>
    </w:p>
    <w:p>
      <w:pPr>
        <w:spacing w:after="80"/>
      </w:pPr>
      <w:r>
        <w:rPr>
          <w:rFonts w:ascii="Arial" w:hAnsi="Arial"/>
          <w:b w:val="0"/>
          <w:color w:val="5A6473"/>
          <w:sz w:val="18"/>
        </w:rPr>
        <w:t>Este documento contiene únicamente la política de mejoramiento y los metadatos para Python. El desarrollo académico de la guía se encuentra en el HTML interactivo.</w:t>
      </w:r>
    </w:p>
    <w:p>
      <w:r>
        <w:rPr>
          <w:rFonts w:ascii="Arial" w:hAnsi="Arial"/>
          <w:b/>
          <w:color w:val="17365D"/>
          <w:sz w:val="22"/>
        </w:rPr>
        <w:t>POLÍTICA INSTITUCIONAL DE MEJORAMIENTO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menor de 4 puntos: mejoramiento obligatorio.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5 puntos: mejoramiento opcional.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4 puntos: tratamiento pendiente de definición por el docente.</w:t>
      </w:r>
    </w:p>
    <w:p>
      <w:pPr>
        <w:spacing w:after="120"/>
      </w:pPr>
      <w:r>
        <w:rPr>
          <w:rFonts w:ascii="Arial" w:hAnsi="Arial"/>
          <w:b w:val="0"/>
          <w:sz w:val="19"/>
        </w:rPr>
        <w:t>El proceso de mejoramiento ofrece una oportunidad para fortalecer los aprendizajes que todavía requieren desarrollo. La aplicación de la estrategia correspondiente queda bajo responsabilidad docente.</w:t>
      </w:r>
    </w:p>
    <w:p>
      <w:r>
        <w:rPr>
          <w:rFonts w:ascii="Arial" w:hAnsi="Arial"/>
          <w:b/>
          <w:color w:val="17365D"/>
          <w:sz w:val="22"/>
        </w:rPr>
        <w:t>METADATOS PARA PYTHON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Fecha de entrega: </w:t>
      </w:r>
      <w:r>
        <w:rPr>
          <w:rFonts w:ascii="Arial" w:hAnsi="Arial"/>
          <w:b w:val="0"/>
          <w:sz w:val="19"/>
        </w:rPr>
        <w:t>04/09/2026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Docente: </w:t>
      </w:r>
      <w:r>
        <w:rPr>
          <w:rFonts w:ascii="Arial" w:hAnsi="Arial"/>
          <w:b w:val="0"/>
          <w:sz w:val="19"/>
        </w:rPr>
        <w:t>Erick Enrique Zamora Paz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Grado: </w:t>
      </w:r>
      <w:r>
        <w:rPr>
          <w:rFonts w:ascii="Arial" w:hAnsi="Arial"/>
          <w:b w:val="0"/>
          <w:sz w:val="19"/>
        </w:rPr>
        <w:t>Cuarto Bachillerato en Ciencias y Letras con Orientación en Diseño Gráfico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Curso: </w:t>
      </w:r>
      <w:r>
        <w:rPr>
          <w:rFonts w:ascii="Arial" w:hAnsi="Arial"/>
          <w:b w:val="0"/>
          <w:sz w:val="19"/>
        </w:rPr>
        <w:t>TIC I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Bimestre: </w:t>
      </w:r>
      <w:r>
        <w:rPr>
          <w:rFonts w:ascii="Arial" w:hAnsi="Arial"/>
          <w:b w:val="0"/>
          <w:sz w:val="19"/>
        </w:rPr>
        <w:t>No. 4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Competencia: </w:t>
      </w:r>
      <w:r>
        <w:rPr>
          <w:rFonts w:ascii="Arial" w:hAnsi="Arial"/>
          <w:b w:val="0"/>
          <w:sz w:val="19"/>
        </w:rPr>
        <w:t>Competencia 4: Valora el impacto y conveniencia del uso de las TIC en su contexto inmediato, en función de los factores de riesgo que conlleva su implementación.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Tema: </w:t>
      </w:r>
      <w:r>
        <w:rPr>
          <w:rFonts w:ascii="Arial" w:hAnsi="Arial"/>
          <w:b w:val="0"/>
          <w:sz w:val="19"/>
        </w:rPr>
        <w:t>Evolución de las herramientas digitales utilizadas en diseño.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Inicio: </w:t>
      </w:r>
      <w:r>
        <w:rPr>
          <w:rFonts w:ascii="Arial" w:hAnsi="Arial"/>
          <w:b w:val="0"/>
          <w:sz w:val="19"/>
        </w:rPr>
        <w:t>Identificación de procesos de creación, edición, presentación y publicación que han cambiado con el desarrollo de las TIC.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Desarrollo: </w:t>
      </w:r>
      <w:r>
        <w:rPr>
          <w:rFonts w:ascii="Arial" w:hAnsi="Arial"/>
          <w:b w:val="0"/>
          <w:sz w:val="19"/>
        </w:rPr>
        <w:t>Construcción de una línea del tiempo, comparación entre un proceso tradicional y uno digital y análisis del criterio que sigue correspondiendo al diseñador.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Cierre: </w:t>
      </w:r>
      <w:r>
        <w:rPr>
          <w:rFonts w:ascii="Arial" w:hAnsi="Arial"/>
          <w:b w:val="0"/>
          <w:sz w:val="19"/>
        </w:rPr>
        <w:t>Reflexión argumentada sobre el impacto de las TIC en el aprendizaje y el trabajo del área de diseño.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Indicador: </w:t>
      </w:r>
      <w:r>
        <w:rPr>
          <w:rFonts w:ascii="Arial" w:hAnsi="Arial"/>
          <w:b w:val="0"/>
          <w:sz w:val="19"/>
        </w:rPr>
        <w:t>4.1. Analiza el impacto de las TIC en los distintos ámbitos en que se desenvuelve.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Formativa: </w:t>
      </w:r>
      <w:r>
        <w:rPr>
          <w:rFonts w:ascii="Arial" w:hAnsi="Arial"/>
          <w:b w:val="0"/>
          <w:sz w:val="19"/>
        </w:rPr>
        <w:t>Acompañamiento del proceso y revisión de requisitos mediante estados COMPLETO/PENDIENTE en la guía interactiva, sin sustituir la calificación oficial del docente.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Sumativa: </w:t>
      </w:r>
      <w:r>
        <w:rPr>
          <w:rFonts w:ascii="Arial" w:hAnsi="Arial"/>
          <w:b w:val="0"/>
          <w:sz w:val="19"/>
        </w:rPr>
        <w:t>10 pts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b w:val="0"/>
          <w:sz w:val="19"/>
        </w:rPr>
        <w:t>Guía No. 1, IV Unidad. Contenido 4.1.1. Actividades ponderadas en 3, 3 y 4 puntos. Los datos históricos deben ser comprobables y las fuentes utilizadas deben identificarse.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17365D"/>
          <w:sz w:val="26"/>
        </w:rPr>
        <w:t>INSTITUTO INDUSTRIAL CENTRAL</w:t>
        <w:br/>
        <w:t>GENERAL LÁZARO CHACÓN GONZÁLEZ</w:t>
      </w:r>
    </w:p>
    <w:p>
      <w:pPr>
        <w:jc w:val="center"/>
      </w:pPr>
      <w:r>
        <w:rPr>
          <w:rFonts w:ascii="Arial" w:hAnsi="Arial"/>
          <w:b/>
          <w:sz w:val="24"/>
        </w:rPr>
        <w:t>COMPLEMENTO DOCENTE — GUÍA No. 1 — IV UNIDAD</w:t>
        <w:br/>
        <w:t>TIC I — Electricidad</w:t>
      </w:r>
    </w:p>
    <w:p>
      <w:pPr>
        <w:spacing w:after="80"/>
      </w:pPr>
      <w:r>
        <w:rPr>
          <w:rFonts w:ascii="Arial" w:hAnsi="Arial"/>
          <w:b w:val="0"/>
          <w:color w:val="5A6473"/>
          <w:sz w:val="18"/>
        </w:rPr>
        <w:t>Este documento contiene únicamente la política de mejoramiento y los metadatos para Python. El desarrollo académico de la guía se encuentra en el HTML interactivo.</w:t>
      </w:r>
    </w:p>
    <w:p>
      <w:r>
        <w:rPr>
          <w:rFonts w:ascii="Arial" w:hAnsi="Arial"/>
          <w:b/>
          <w:color w:val="17365D"/>
          <w:sz w:val="22"/>
        </w:rPr>
        <w:t>POLÍTICA INSTITUCIONAL DE MEJORAMIENTO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menor de 4 puntos: mejoramiento obligatorio.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5 puntos: mejoramiento opcional.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4 puntos: tratamiento pendiente de definición por el docente.</w:t>
      </w:r>
    </w:p>
    <w:p>
      <w:pPr>
        <w:spacing w:after="120"/>
      </w:pPr>
      <w:r>
        <w:rPr>
          <w:rFonts w:ascii="Arial" w:hAnsi="Arial"/>
          <w:b w:val="0"/>
          <w:sz w:val="19"/>
        </w:rPr>
        <w:t>El proceso de mejoramiento ofrece una oportunidad para fortalecer los aprendizajes que todavía requieren desarrollo. La aplicación de la estrategia correspondiente queda bajo responsabilidad docente.</w:t>
      </w:r>
    </w:p>
    <w:p>
      <w:r>
        <w:rPr>
          <w:rFonts w:ascii="Arial" w:hAnsi="Arial"/>
          <w:b/>
          <w:color w:val="17365D"/>
          <w:sz w:val="22"/>
        </w:rPr>
        <w:t>METADATOS PARA PYTHON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Fecha de entrega: </w:t>
      </w:r>
      <w:r>
        <w:rPr>
          <w:rFonts w:ascii="Arial" w:hAnsi="Arial"/>
          <w:b w:val="0"/>
          <w:sz w:val="19"/>
        </w:rPr>
        <w:t>04/09/2026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Docente: </w:t>
      </w:r>
      <w:r>
        <w:rPr>
          <w:rFonts w:ascii="Arial" w:hAnsi="Arial"/>
          <w:b w:val="0"/>
          <w:sz w:val="19"/>
        </w:rPr>
        <w:t>Erick Enrique Zamora Paz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Grado: </w:t>
      </w:r>
      <w:r>
        <w:rPr>
          <w:rFonts w:ascii="Arial" w:hAnsi="Arial"/>
          <w:b w:val="0"/>
          <w:sz w:val="19"/>
        </w:rPr>
        <w:t>Cuarto Bachillerato en Ciencias y Letras con Orientación en Electricidad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Curso: </w:t>
      </w:r>
      <w:r>
        <w:rPr>
          <w:rFonts w:ascii="Arial" w:hAnsi="Arial"/>
          <w:b w:val="0"/>
          <w:sz w:val="19"/>
        </w:rPr>
        <w:t>TIC I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Bimestre: </w:t>
      </w:r>
      <w:r>
        <w:rPr>
          <w:rFonts w:ascii="Arial" w:hAnsi="Arial"/>
          <w:b w:val="0"/>
          <w:sz w:val="19"/>
        </w:rPr>
        <w:t>No. 4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Competencia: </w:t>
      </w:r>
      <w:r>
        <w:rPr>
          <w:rFonts w:ascii="Arial" w:hAnsi="Arial"/>
          <w:b w:val="0"/>
          <w:sz w:val="19"/>
        </w:rPr>
        <w:t>Competencia 4: Valora el impacto y conveniencia del uso de las TIC en su contexto inmediato, en función de los factores de riesgo que conlleva su implementación.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Tema: </w:t>
      </w:r>
      <w:r>
        <w:rPr>
          <w:rFonts w:ascii="Arial" w:hAnsi="Arial"/>
          <w:b w:val="0"/>
          <w:sz w:val="19"/>
        </w:rPr>
        <w:t>Evolución tecnológica en medición, diseño, simulación y documentación eléctrica.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Inicio: </w:t>
      </w:r>
      <w:r>
        <w:rPr>
          <w:rFonts w:ascii="Arial" w:hAnsi="Arial"/>
          <w:b w:val="0"/>
          <w:sz w:val="19"/>
        </w:rPr>
        <w:t>Reconocimiento de tareas eléctricas que han incorporado herramientas digitales y planteamiento de una línea del tiempo basada en datos comprobables.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Desarrollo: </w:t>
      </w:r>
      <w:r>
        <w:rPr>
          <w:rFonts w:ascii="Arial" w:hAnsi="Arial"/>
          <w:b w:val="0"/>
          <w:sz w:val="19"/>
        </w:rPr>
        <w:t>Registro de cinco hitos, comparación de una tarea antes y después de la incorporación tecnológica y análisis de precisión, tiempo, documentación o seguridad.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Cierre: </w:t>
      </w:r>
      <w:r>
        <w:rPr>
          <w:rFonts w:ascii="Arial" w:hAnsi="Arial"/>
          <w:b w:val="0"/>
          <w:sz w:val="19"/>
        </w:rPr>
        <w:t>Conclusión argumentada sobre el impacto de las TIC en el aprendizaje y el trabajo del área eléctrica.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Indicador: </w:t>
      </w:r>
      <w:r>
        <w:rPr>
          <w:rFonts w:ascii="Arial" w:hAnsi="Arial"/>
          <w:b w:val="0"/>
          <w:sz w:val="19"/>
        </w:rPr>
        <w:t>4.1. Analiza el impacto de las TIC en los distintos ámbitos en que se desenvuelve.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Formativa: </w:t>
      </w:r>
      <w:r>
        <w:rPr>
          <w:rFonts w:ascii="Arial" w:hAnsi="Arial"/>
          <w:b w:val="0"/>
          <w:sz w:val="19"/>
        </w:rPr>
        <w:t>Acompañamiento del proceso y revisión de requisitos mediante estados COMPLETO/PENDIENTE en la guía interactiva, sin sustituir la calificación oficial del docente.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Sumativa: </w:t>
      </w:r>
      <w:r>
        <w:rPr>
          <w:rFonts w:ascii="Arial" w:hAnsi="Arial"/>
          <w:b w:val="0"/>
          <w:sz w:val="19"/>
        </w:rPr>
        <w:t>10 pts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b w:val="0"/>
          <w:sz w:val="19"/>
        </w:rPr>
        <w:t>Guía No. 1, IV Unidad. Contenido 4.1.1. Actividades ponderadas en 3, 3 y 4 puntos. Las fechas y datos de la línea del tiempo deben provenir de fuentes identificables.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