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1B" w:rsidRDefault="00517407" w:rsidP="00B63AF9">
      <w:pPr>
        <w:pStyle w:val="a3"/>
        <w:spacing w:after="100" w:afterAutospacing="1"/>
      </w:pPr>
      <w:r>
        <w:t>Методы проектирования и разработки</w:t>
      </w:r>
    </w:p>
    <w:p w:rsidR="00B63AF9" w:rsidRPr="00A127BC" w:rsidRDefault="00517407" w:rsidP="00B63AF9">
      <w:pPr>
        <w:spacing w:after="100" w:afterAutospacing="1"/>
        <w:ind w:firstLine="851"/>
        <w:rPr>
          <w:lang w:val="en-US"/>
        </w:rPr>
      </w:pPr>
      <w:r>
        <w:t xml:space="preserve">При создании мобильного приложения был использован метод проектирования </w:t>
      </w:r>
      <w:r>
        <w:rPr>
          <w:lang w:val="en-US"/>
        </w:rPr>
        <w:t>MVC</w:t>
      </w:r>
      <w:r w:rsidRPr="00517407">
        <w:t xml:space="preserve"> </w:t>
      </w:r>
      <w:r>
        <w:t>(</w:t>
      </w:r>
      <w:r>
        <w:rPr>
          <w:lang w:val="en-US"/>
        </w:rPr>
        <w:t>Model</w:t>
      </w:r>
      <w:r w:rsidRPr="00517407">
        <w:t xml:space="preserve"> </w:t>
      </w:r>
      <w:r>
        <w:rPr>
          <w:lang w:val="en-US"/>
        </w:rPr>
        <w:t>View</w:t>
      </w:r>
      <w:r w:rsidRPr="00517407">
        <w:t xml:space="preserve"> </w:t>
      </w:r>
      <w:r>
        <w:rPr>
          <w:lang w:val="en-US"/>
        </w:rPr>
        <w:t>Controller</w:t>
      </w:r>
      <w:r>
        <w:t xml:space="preserve">). </w:t>
      </w:r>
      <w:r w:rsidR="00B63AF9" w:rsidRPr="00B63AF9">
        <w:t xml:space="preserve">Основная идея этого </w:t>
      </w:r>
      <w:r w:rsidR="00B63AF9">
        <w:t>метода проектирования</w:t>
      </w:r>
      <w:r w:rsidR="00B63AF9" w:rsidRPr="00B63AF9">
        <w:t xml:space="preserve"> в том, что и контроллер, и представление зависят от модели, но модель никак не зависит от этих двух компонент.</w:t>
      </w:r>
      <w:bookmarkStart w:id="0" w:name="_GoBack"/>
      <w:bookmarkEnd w:id="0"/>
    </w:p>
    <w:p w:rsidR="00517407" w:rsidRDefault="00517407" w:rsidP="00B63AF9">
      <w:pPr>
        <w:spacing w:after="100" w:afterAutospacing="1"/>
      </w:pPr>
      <w:r>
        <w:t>Метод</w:t>
      </w:r>
      <w:r w:rsidR="00B63AF9">
        <w:t xml:space="preserve"> проектирования</w:t>
      </w:r>
      <w:r>
        <w:t xml:space="preserve"> </w:t>
      </w:r>
      <w:r w:rsidR="00B63AF9">
        <w:rPr>
          <w:lang w:val="en-US"/>
        </w:rPr>
        <w:t>MVC</w:t>
      </w:r>
      <w:r w:rsidR="00B63AF9" w:rsidRPr="00B63AF9">
        <w:t xml:space="preserve"> </w:t>
      </w:r>
      <w:r>
        <w:t>состоит из трёх частей:</w:t>
      </w:r>
    </w:p>
    <w:p w:rsidR="006D3740" w:rsidRDefault="00517407" w:rsidP="00B63AF9">
      <w:pPr>
        <w:pStyle w:val="a5"/>
        <w:numPr>
          <w:ilvl w:val="0"/>
          <w:numId w:val="1"/>
        </w:numPr>
        <w:spacing w:after="100" w:afterAutospacing="1"/>
        <w:ind w:left="0" w:firstLine="0"/>
      </w:pPr>
      <w:r>
        <w:rPr>
          <w:lang w:val="en-US"/>
        </w:rPr>
        <w:t>Model</w:t>
      </w:r>
      <w:r w:rsidRPr="00517407">
        <w:t xml:space="preserve"> </w:t>
      </w:r>
      <w:r>
        <w:t xml:space="preserve">(Модель) – часть, содержащая в себе функциональную бизнес-логику приложения. Модель должна быть полностью независима от </w:t>
      </w:r>
      <w:r w:rsidRPr="00517407">
        <w:t>остальных частей продукта. Модельный слой ничего не должен знать об элементах дизайна, и каким образом он будет отображаться. Достигается результат, позволяющий менять представление данных, то как они отображаются, не трогая саму Модель.</w:t>
      </w:r>
    </w:p>
    <w:p w:rsidR="00517407" w:rsidRPr="00517407" w:rsidRDefault="00517407" w:rsidP="00B63AF9">
      <w:pPr>
        <w:pStyle w:val="a5"/>
        <w:spacing w:after="100" w:afterAutospacing="1"/>
        <w:ind w:left="0"/>
      </w:pPr>
      <w:r w:rsidRPr="00517407">
        <w:rPr>
          <w:shd w:val="clear" w:color="auto" w:fill="FFFFFF"/>
          <w:lang w:eastAsia="ru-RU"/>
        </w:rPr>
        <w:t>Модель обладает следующими признаками:</w:t>
      </w:r>
    </w:p>
    <w:p w:rsidR="00517407" w:rsidRPr="00517407" w:rsidRDefault="00517407" w:rsidP="00B63AF9">
      <w:pPr>
        <w:pStyle w:val="a5"/>
        <w:numPr>
          <w:ilvl w:val="0"/>
          <w:numId w:val="3"/>
        </w:numPr>
        <w:spacing w:after="100" w:afterAutospacing="1"/>
        <w:ind w:left="567" w:hanging="567"/>
        <w:rPr>
          <w:lang w:eastAsia="ru-RU"/>
        </w:rPr>
      </w:pPr>
      <w:r w:rsidRPr="00517407">
        <w:rPr>
          <w:lang w:eastAsia="ru-RU"/>
        </w:rPr>
        <w:t>Модель — это бизнес-логика приложения;</w:t>
      </w:r>
    </w:p>
    <w:p w:rsidR="00517407" w:rsidRPr="00517407" w:rsidRDefault="00517407" w:rsidP="00B63AF9">
      <w:pPr>
        <w:pStyle w:val="a5"/>
        <w:numPr>
          <w:ilvl w:val="0"/>
          <w:numId w:val="3"/>
        </w:numPr>
        <w:spacing w:after="100" w:afterAutospacing="1"/>
        <w:ind w:left="567" w:hanging="567"/>
        <w:rPr>
          <w:lang w:eastAsia="ru-RU"/>
        </w:rPr>
      </w:pPr>
      <w:r w:rsidRPr="00517407">
        <w:rPr>
          <w:lang w:eastAsia="ru-RU"/>
        </w:rPr>
        <w:t>Модель обладает знаниями о себе самой и не знает о контроллерах и представлениях;</w:t>
      </w:r>
    </w:p>
    <w:p w:rsidR="00517407" w:rsidRPr="00517407" w:rsidRDefault="00517407" w:rsidP="00B63AF9">
      <w:pPr>
        <w:pStyle w:val="a5"/>
        <w:numPr>
          <w:ilvl w:val="0"/>
          <w:numId w:val="3"/>
        </w:numPr>
        <w:spacing w:after="100" w:afterAutospacing="1"/>
        <w:ind w:left="567" w:hanging="567"/>
        <w:rPr>
          <w:lang w:eastAsia="ru-RU"/>
        </w:rPr>
      </w:pPr>
      <w:r w:rsidRPr="00517407">
        <w:rPr>
          <w:lang w:eastAsia="ru-RU"/>
        </w:rPr>
        <w:t>Для некоторых проектов модель — это просто слой данных (DAO, база данных, XML-файл);</w:t>
      </w:r>
    </w:p>
    <w:p w:rsidR="006D3740" w:rsidRPr="00517407" w:rsidRDefault="00517407" w:rsidP="00B63AF9">
      <w:pPr>
        <w:pStyle w:val="a5"/>
        <w:numPr>
          <w:ilvl w:val="0"/>
          <w:numId w:val="3"/>
        </w:numPr>
        <w:spacing w:after="100" w:afterAutospacing="1"/>
        <w:ind w:left="567" w:hanging="567"/>
        <w:rPr>
          <w:lang w:eastAsia="ru-RU"/>
        </w:rPr>
      </w:pPr>
      <w:r w:rsidRPr="00517407">
        <w:rPr>
          <w:lang w:eastAsia="ru-RU"/>
        </w:rPr>
        <w:t>Для других проектов модель — это менеджер базы данных, набор объектов или просто логика приложения;</w:t>
      </w:r>
    </w:p>
    <w:p w:rsidR="006D3740" w:rsidRDefault="00517407" w:rsidP="00B63AF9">
      <w:pPr>
        <w:pStyle w:val="a5"/>
        <w:numPr>
          <w:ilvl w:val="0"/>
          <w:numId w:val="1"/>
        </w:numPr>
        <w:spacing w:after="100" w:afterAutospacing="1"/>
        <w:ind w:left="0" w:firstLine="0"/>
      </w:pPr>
      <w:r>
        <w:rPr>
          <w:lang w:val="en-US"/>
        </w:rPr>
        <w:t>View</w:t>
      </w:r>
      <w:r w:rsidRPr="00517407">
        <w:t xml:space="preserve"> </w:t>
      </w:r>
      <w:r>
        <w:t>(Представление)</w:t>
      </w:r>
      <w:r w:rsidR="006D3740">
        <w:rPr>
          <w:shd w:val="clear" w:color="auto" w:fill="FFFFFF"/>
          <w:lang w:eastAsia="ru-RU"/>
        </w:rPr>
        <w:t xml:space="preserve"> отвечает за </w:t>
      </w:r>
      <w:r w:rsidRPr="00517407">
        <w:rPr>
          <w:shd w:val="clear" w:color="auto" w:fill="FFFFFF"/>
          <w:lang w:eastAsia="ru-RU"/>
        </w:rPr>
        <w:t>отображение данных полученных от Модели. Однако, представление не может напрямую влиять на модель. Можно говорить, что представление обладает доступом «только на чтение» к данным.</w:t>
      </w:r>
      <w:r w:rsidR="006D3740">
        <w:rPr>
          <w:lang w:eastAsia="ru-RU"/>
        </w:rPr>
        <w:t xml:space="preserve"> </w:t>
      </w:r>
    </w:p>
    <w:p w:rsidR="00517407" w:rsidRPr="00517407" w:rsidRDefault="00517407" w:rsidP="00B63AF9">
      <w:pPr>
        <w:pStyle w:val="a5"/>
        <w:spacing w:after="100" w:afterAutospacing="1"/>
        <w:ind w:left="0"/>
      </w:pPr>
      <w:r w:rsidRPr="00517407">
        <w:rPr>
          <w:shd w:val="clear" w:color="auto" w:fill="FFFFFF"/>
          <w:lang w:eastAsia="ru-RU"/>
        </w:rPr>
        <w:t>Представление обладает следующими признаками:</w:t>
      </w:r>
    </w:p>
    <w:p w:rsidR="00517407" w:rsidRPr="00517407" w:rsidRDefault="00517407" w:rsidP="00B63AF9">
      <w:pPr>
        <w:pStyle w:val="a5"/>
        <w:numPr>
          <w:ilvl w:val="0"/>
          <w:numId w:val="5"/>
        </w:numPr>
        <w:spacing w:after="100" w:afterAutospacing="1"/>
        <w:ind w:left="567" w:hanging="567"/>
        <w:rPr>
          <w:lang w:eastAsia="ru-RU"/>
        </w:rPr>
      </w:pPr>
      <w:r w:rsidRPr="00517407">
        <w:rPr>
          <w:lang w:eastAsia="ru-RU"/>
        </w:rPr>
        <w:t>В представлении реализуется отображение данных, которые получаются от модели любым способом;</w:t>
      </w:r>
    </w:p>
    <w:p w:rsidR="00517407" w:rsidRDefault="00517407" w:rsidP="00B63AF9">
      <w:pPr>
        <w:pStyle w:val="a5"/>
        <w:numPr>
          <w:ilvl w:val="0"/>
          <w:numId w:val="5"/>
        </w:numPr>
        <w:spacing w:after="100" w:afterAutospacing="1"/>
        <w:ind w:left="567" w:hanging="567"/>
        <w:rPr>
          <w:lang w:eastAsia="ru-RU"/>
        </w:rPr>
      </w:pPr>
      <w:r w:rsidRPr="006D3740">
        <w:rPr>
          <w:iCs/>
          <w:lang w:eastAsia="ru-RU"/>
        </w:rPr>
        <w:lastRenderedPageBreak/>
        <w:t>В некоторых случаях, представление может иметь код, который реализует некоторую бизнес-логику.</w:t>
      </w:r>
    </w:p>
    <w:p w:rsidR="00517407" w:rsidRDefault="00517407" w:rsidP="00B63AF9">
      <w:pPr>
        <w:pStyle w:val="a5"/>
        <w:numPr>
          <w:ilvl w:val="0"/>
          <w:numId w:val="1"/>
        </w:numPr>
        <w:spacing w:after="100" w:afterAutospacing="1"/>
        <w:ind w:left="0" w:firstLine="0"/>
      </w:pPr>
      <w:r>
        <w:rPr>
          <w:lang w:val="en-US"/>
        </w:rPr>
        <w:t>Controller</w:t>
      </w:r>
      <w:r w:rsidRPr="006D3740">
        <w:t xml:space="preserve"> (</w:t>
      </w:r>
      <w:r>
        <w:t>Контроллер</w:t>
      </w:r>
      <w:r w:rsidRPr="006D3740">
        <w:t>)</w:t>
      </w:r>
      <w:r w:rsidR="006D3740">
        <w:t xml:space="preserve"> определяет какое представление должно быть отображено в данный момент. События и представления могут повлиять только на контроллер, а контроллер может, влияя на модель, определить другое представление. Для одного контроллера возможно несколько представлений.</w:t>
      </w:r>
    </w:p>
    <w:p w:rsidR="00B63AF9" w:rsidRDefault="00B63AF9" w:rsidP="00B63AF9">
      <w:pPr>
        <w:pStyle w:val="a5"/>
        <w:keepNext/>
        <w:spacing w:after="100" w:afterAutospacing="1"/>
        <w:ind w:left="0"/>
        <w:jc w:val="center"/>
      </w:pPr>
      <w:r w:rsidRPr="00B63AF9">
        <w:rPr>
          <w:noProof/>
          <w:lang w:eastAsia="ru-RU"/>
        </w:rPr>
        <w:drawing>
          <wp:inline distT="0" distB="0" distL="0" distR="0">
            <wp:extent cx="5940425" cy="3341953"/>
            <wp:effectExtent l="0" t="0" r="3175" b="0"/>
            <wp:docPr id="1" name="Рисунок 1" descr="C:\Users\Prog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g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F9" w:rsidRDefault="00B63AF9" w:rsidP="00B63AF9">
      <w:pPr>
        <w:spacing w:after="100" w:afterAutospacing="1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Пример использования метода проектирования </w:t>
      </w:r>
      <w:r>
        <w:rPr>
          <w:lang w:val="en-US"/>
        </w:rPr>
        <w:t>MVC</w:t>
      </w:r>
    </w:p>
    <w:p w:rsidR="00B63AF9" w:rsidRDefault="00B63AF9" w:rsidP="00B63AF9">
      <w:pPr>
        <w:spacing w:after="100" w:afterAutospacing="1"/>
        <w:jc w:val="left"/>
      </w:pPr>
      <w:r>
        <w:t>При реализации данного метода, к</w:t>
      </w:r>
      <w:r w:rsidRPr="00B63AF9">
        <w:t>онтроллер перехватывает событие извне и в соответствии с заложенной в него логикой, реагирует на это событие изменяя Модель, посредством вызова соответствующего метода. После изменения Модель использует событие о том, что она изменилась, и все подписанные на это события Представления, получив его, обращаются к Модели за обновленными данными, после чего их и отображают.</w:t>
      </w:r>
    </w:p>
    <w:p w:rsidR="00B63AF9" w:rsidRPr="00B63AF9" w:rsidRDefault="00B63AF9" w:rsidP="00B63AF9">
      <w:pPr>
        <w:spacing w:after="100" w:afterAutospacing="1"/>
        <w:jc w:val="left"/>
      </w:pPr>
      <w:r>
        <w:t xml:space="preserve">Источник - </w:t>
      </w:r>
      <w:hyperlink r:id="rId9" w:history="1">
        <w:r>
          <w:rPr>
            <w:rStyle w:val="a7"/>
          </w:rPr>
          <w:t xml:space="preserve">Паттерны для новичков: MVC </w:t>
        </w:r>
        <w:proofErr w:type="spellStart"/>
        <w:r>
          <w:rPr>
            <w:rStyle w:val="a7"/>
          </w:rPr>
          <w:t>vs</w:t>
        </w:r>
        <w:proofErr w:type="spellEnd"/>
        <w:r>
          <w:rPr>
            <w:rStyle w:val="a7"/>
          </w:rPr>
          <w:t xml:space="preserve"> MVP </w:t>
        </w:r>
        <w:proofErr w:type="spellStart"/>
        <w:r>
          <w:rPr>
            <w:rStyle w:val="a7"/>
          </w:rPr>
          <w:t>vs</w:t>
        </w:r>
        <w:proofErr w:type="spellEnd"/>
        <w:r>
          <w:rPr>
            <w:rStyle w:val="a7"/>
          </w:rPr>
          <w:t xml:space="preserve"> MVVM / </w:t>
        </w:r>
        <w:proofErr w:type="spellStart"/>
        <w:r>
          <w:rPr>
            <w:rStyle w:val="a7"/>
          </w:rPr>
          <w:t>Хабр</w:t>
        </w:r>
        <w:proofErr w:type="spellEnd"/>
        <w:r>
          <w:rPr>
            <w:rStyle w:val="a7"/>
          </w:rPr>
          <w:t xml:space="preserve"> (habr.com)</w:t>
        </w:r>
      </w:hyperlink>
    </w:p>
    <w:sectPr w:rsidR="00B63AF9" w:rsidRPr="00B63AF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F98" w:rsidRDefault="00693F98" w:rsidP="00B63AF9">
      <w:pPr>
        <w:spacing w:after="0" w:line="240" w:lineRule="auto"/>
      </w:pPr>
      <w:r>
        <w:separator/>
      </w:r>
    </w:p>
  </w:endnote>
  <w:endnote w:type="continuationSeparator" w:id="0">
    <w:p w:rsidR="00693F98" w:rsidRDefault="00693F98" w:rsidP="00B6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079459"/>
      <w:docPartObj>
        <w:docPartGallery w:val="Page Numbers (Bottom of Page)"/>
        <w:docPartUnique/>
      </w:docPartObj>
    </w:sdtPr>
    <w:sdtContent>
      <w:p w:rsidR="00B63AF9" w:rsidRDefault="00B63AF9" w:rsidP="00B63A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7BC">
          <w:rPr>
            <w:noProof/>
          </w:rPr>
          <w:t>2</w:t>
        </w:r>
        <w:r>
          <w:fldChar w:fldCharType="end"/>
        </w:r>
      </w:p>
    </w:sdtContent>
  </w:sdt>
  <w:p w:rsidR="00B63AF9" w:rsidRDefault="00B63A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F98" w:rsidRDefault="00693F98" w:rsidP="00B63AF9">
      <w:pPr>
        <w:spacing w:after="0" w:line="240" w:lineRule="auto"/>
      </w:pPr>
      <w:r>
        <w:separator/>
      </w:r>
    </w:p>
  </w:footnote>
  <w:footnote w:type="continuationSeparator" w:id="0">
    <w:p w:rsidR="00693F98" w:rsidRDefault="00693F98" w:rsidP="00B6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51317"/>
    <w:multiLevelType w:val="multilevel"/>
    <w:tmpl w:val="1DF0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C415A5"/>
    <w:multiLevelType w:val="multilevel"/>
    <w:tmpl w:val="1E6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AB78D6"/>
    <w:multiLevelType w:val="hybridMultilevel"/>
    <w:tmpl w:val="F99A2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1534C"/>
    <w:multiLevelType w:val="hybridMultilevel"/>
    <w:tmpl w:val="95FC4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C70D6"/>
    <w:multiLevelType w:val="hybridMultilevel"/>
    <w:tmpl w:val="047679F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2E"/>
    <w:rsid w:val="000C532E"/>
    <w:rsid w:val="00517407"/>
    <w:rsid w:val="005D2C95"/>
    <w:rsid w:val="00693F98"/>
    <w:rsid w:val="006D3740"/>
    <w:rsid w:val="00A127BC"/>
    <w:rsid w:val="00A9020D"/>
    <w:rsid w:val="00B63AF9"/>
    <w:rsid w:val="00CB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0F8A"/>
  <w15:chartTrackingRefBased/>
  <w15:docId w15:val="{DE31FC4D-9463-480A-B005-1828E093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20D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3AF9"/>
    <w:pPr>
      <w:spacing w:after="0"/>
      <w:contextualSpacing/>
      <w:jc w:val="center"/>
    </w:pPr>
    <w:rPr>
      <w:rFonts w:eastAsiaTheme="majorEastAsia" w:cstheme="majorBidi"/>
      <w:b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B63AF9"/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51740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63AF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63AF9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B63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3AF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63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3AF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21560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877A8-DBA8-4855-819B-9AF719B8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306</Words>
  <Characters>2082</Characters>
  <Application>Microsoft Office Word</Application>
  <DocSecurity>0</DocSecurity>
  <Lines>50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Prog</cp:lastModifiedBy>
  <cp:revision>2</cp:revision>
  <dcterms:created xsi:type="dcterms:W3CDTF">2021-04-22T13:55:00Z</dcterms:created>
  <dcterms:modified xsi:type="dcterms:W3CDTF">2021-04-22T14:28:00Z</dcterms:modified>
</cp:coreProperties>
</file>