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93" w:rsidRPr="00D64E77" w:rsidRDefault="00D64E77" w:rsidP="00D64E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E77">
        <w:rPr>
          <w:rFonts w:ascii="Times New Roman" w:hAnsi="Times New Roman" w:cs="Times New Roman"/>
          <w:b/>
          <w:sz w:val="28"/>
          <w:szCs w:val="28"/>
        </w:rPr>
        <w:t>Техника безопасности при работе с компьютером</w:t>
      </w:r>
    </w:p>
    <w:p w:rsidR="00D64E77" w:rsidRPr="00D64E77" w:rsidRDefault="00D64E77" w:rsidP="00D64E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4E77">
        <w:rPr>
          <w:rFonts w:ascii="Times New Roman" w:hAnsi="Times New Roman" w:cs="Times New Roman"/>
          <w:sz w:val="28"/>
          <w:szCs w:val="28"/>
        </w:rPr>
        <w:t>Персональный компьютер — электроприбор. От прочих электроприборов он отличается тем, что для него предусмотрена возможность длительной эксплуатации без отключения от электрической сети. Кроме обычного режима работы компьютер может находиться в режиме работы с пониженным электропотреблением или в дежурном режиме ожидания запроса. В связи с возможностью продолжительной работы компьютера без отключения от электросети следует уделить особое внимание качеству организации электропитания.</w:t>
      </w:r>
    </w:p>
    <w:p w:rsidR="00D64E77" w:rsidRPr="00D64E77" w:rsidRDefault="00D64E77" w:rsidP="00D64E77">
      <w:pPr>
        <w:shd w:val="clear" w:color="auto" w:fill="FFFFFF"/>
        <w:spacing w:after="225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Пренебрежение элементарными рекомендациями имеет серьезные последствия для их владельцев. Компьютер – это такой же потенциальный источник угроз для здоровья, имущества и даже жизни пользователя.</w:t>
      </w:r>
    </w:p>
    <w:p w:rsidR="00D64E77" w:rsidRPr="00D64E77" w:rsidRDefault="00D64E77" w:rsidP="00D64E77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Непрямой вред, который незаметен сразу, это ущерб здоровью:</w:t>
      </w:r>
    </w:p>
    <w:p w:rsidR="00D64E77" w:rsidRPr="00D64E77" w:rsidRDefault="00D64E77" w:rsidP="00D64E77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Уже ни у кого не вызывает сомнений в существовании огромной негативной нагрузки на зрение, которое становится причиной его необратимого ухудшения, покраснений и синдрома «сухого глаза»;</w:t>
      </w:r>
    </w:p>
    <w:p w:rsidR="00D64E77" w:rsidRPr="00D64E77" w:rsidRDefault="00D64E77" w:rsidP="00D64E77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Неправильная поза при работе за компьютером вызывает многочисленные заболевания суставов, грудной клетки и регулярные боли различного характера;</w:t>
      </w:r>
    </w:p>
    <w:p w:rsidR="00D64E77" w:rsidRDefault="00D64E77" w:rsidP="00D64E77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64E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Бомба замедленного действия – чрезмерная нагрузка на психику пользователя. Необходимость постоянно концентрировать свое внимание на многочисленных деталях и смене картинок на мониторе становятся причиной переутомления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D64E77" w:rsidRDefault="00D64E77" w:rsidP="00D64E77">
      <w:pPr>
        <w:shd w:val="clear" w:color="auto" w:fill="FFFFFF"/>
        <w:spacing w:after="0" w:line="36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64E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Требования для безопасной работы:</w:t>
      </w:r>
    </w:p>
    <w:p w:rsidR="00D64E77" w:rsidRPr="00D64E77" w:rsidRDefault="00D64E77" w:rsidP="00D64E77">
      <w:pPr>
        <w:pStyle w:val="a4"/>
        <w:numPr>
          <w:ilvl w:val="2"/>
          <w:numId w:val="2"/>
        </w:numPr>
        <w:shd w:val="clear" w:color="auto" w:fill="FFFFFF"/>
        <w:tabs>
          <w:tab w:val="clear" w:pos="2160"/>
          <w:tab w:val="num" w:pos="851"/>
        </w:tabs>
        <w:spacing w:after="0" w:line="360" w:lineRule="auto"/>
        <w:ind w:hanging="1734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64E77">
        <w:rPr>
          <w:rFonts w:ascii="Times New Roman" w:hAnsi="Times New Roman" w:cs="Times New Roman"/>
          <w:sz w:val="28"/>
          <w:szCs w:val="28"/>
        </w:rPr>
        <w:t>С</w:t>
      </w:r>
      <w:r w:rsidRPr="00D64E77">
        <w:rPr>
          <w:rFonts w:ascii="Times New Roman" w:hAnsi="Times New Roman" w:cs="Times New Roman"/>
          <w:sz w:val="28"/>
          <w:szCs w:val="28"/>
        </w:rPr>
        <w:t>истемный блок – помещается на надежную поверхность</w:t>
      </w:r>
      <w:r w:rsidRPr="00D64E77">
        <w:rPr>
          <w:rFonts w:ascii="Times New Roman" w:hAnsi="Times New Roman" w:cs="Times New Roman"/>
          <w:sz w:val="28"/>
          <w:szCs w:val="28"/>
        </w:rPr>
        <w:t>;</w:t>
      </w:r>
    </w:p>
    <w:p w:rsidR="00D64E77" w:rsidRPr="00FA2C79" w:rsidRDefault="00FA2C79" w:rsidP="00FA2C79">
      <w:pPr>
        <w:pStyle w:val="a4"/>
        <w:numPr>
          <w:ilvl w:val="2"/>
          <w:numId w:val="2"/>
        </w:numPr>
        <w:shd w:val="clear" w:color="auto" w:fill="FFFFFF"/>
        <w:tabs>
          <w:tab w:val="clear" w:pos="2160"/>
          <w:tab w:val="num" w:pos="851"/>
        </w:tabs>
        <w:spacing w:after="0" w:line="36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64E77" w:rsidRPr="00D64E77">
        <w:rPr>
          <w:rFonts w:ascii="Times New Roman" w:hAnsi="Times New Roman" w:cs="Times New Roman"/>
          <w:sz w:val="28"/>
          <w:szCs w:val="28"/>
        </w:rPr>
        <w:t>исплей необходимо устанавливать н</w:t>
      </w:r>
      <w:r>
        <w:rPr>
          <w:rFonts w:ascii="Times New Roman" w:hAnsi="Times New Roman" w:cs="Times New Roman"/>
          <w:sz w:val="28"/>
          <w:szCs w:val="28"/>
        </w:rPr>
        <w:t xml:space="preserve">а такой высоте, чтобы центр </w:t>
      </w:r>
      <w:r w:rsidR="00D64E77" w:rsidRPr="00D64E77">
        <w:rPr>
          <w:rFonts w:ascii="Times New Roman" w:hAnsi="Times New Roman" w:cs="Times New Roman"/>
          <w:sz w:val="28"/>
          <w:szCs w:val="28"/>
        </w:rPr>
        <w:t>экрана б</w:t>
      </w:r>
      <w:r>
        <w:rPr>
          <w:rFonts w:ascii="Times New Roman" w:hAnsi="Times New Roman" w:cs="Times New Roman"/>
          <w:sz w:val="28"/>
          <w:szCs w:val="28"/>
        </w:rPr>
        <w:t>ыл на 15-20 см ниже уровня глаз;</w:t>
      </w:r>
    </w:p>
    <w:p w:rsidR="00FA2C79" w:rsidRPr="00FA2C79" w:rsidRDefault="00FA2C79" w:rsidP="00FA2C79">
      <w:pPr>
        <w:pStyle w:val="a4"/>
        <w:numPr>
          <w:ilvl w:val="2"/>
          <w:numId w:val="2"/>
        </w:numPr>
        <w:shd w:val="clear" w:color="auto" w:fill="FFFFFF"/>
        <w:tabs>
          <w:tab w:val="clear" w:pos="2160"/>
          <w:tab w:val="num" w:pos="851"/>
        </w:tabs>
        <w:spacing w:after="0" w:line="36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A2C79">
        <w:rPr>
          <w:rFonts w:ascii="Times New Roman" w:hAnsi="Times New Roman" w:cs="Times New Roman"/>
          <w:sz w:val="28"/>
          <w:szCs w:val="28"/>
        </w:rPr>
        <w:t>К</w:t>
      </w:r>
      <w:r w:rsidRPr="00FA2C79">
        <w:rPr>
          <w:rFonts w:ascii="Times New Roman" w:hAnsi="Times New Roman" w:cs="Times New Roman"/>
          <w:sz w:val="28"/>
          <w:szCs w:val="28"/>
        </w:rPr>
        <w:t>лавиатура располагается на расстоянии 15-30 см от края столешницы</w:t>
      </w:r>
      <w:r w:rsidRPr="00FA2C79">
        <w:rPr>
          <w:rFonts w:ascii="Times New Roman" w:hAnsi="Times New Roman" w:cs="Times New Roman"/>
          <w:sz w:val="28"/>
          <w:szCs w:val="28"/>
        </w:rPr>
        <w:t>;</w:t>
      </w:r>
    </w:p>
    <w:p w:rsidR="00FA2C79" w:rsidRPr="00FA2C79" w:rsidRDefault="00FA2C79" w:rsidP="00FA2C79">
      <w:pPr>
        <w:pStyle w:val="a4"/>
        <w:numPr>
          <w:ilvl w:val="2"/>
          <w:numId w:val="2"/>
        </w:numPr>
        <w:shd w:val="clear" w:color="auto" w:fill="FFFFFF"/>
        <w:tabs>
          <w:tab w:val="clear" w:pos="2160"/>
          <w:tab w:val="num" w:pos="851"/>
        </w:tabs>
        <w:spacing w:after="0" w:line="36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A2C79">
        <w:rPr>
          <w:rFonts w:ascii="Times New Roman" w:hAnsi="Times New Roman" w:cs="Times New Roman"/>
          <w:sz w:val="28"/>
          <w:szCs w:val="28"/>
        </w:rPr>
        <w:t>К</w:t>
      </w:r>
      <w:r w:rsidRPr="00FA2C79">
        <w:rPr>
          <w:rFonts w:ascii="Times New Roman" w:hAnsi="Times New Roman" w:cs="Times New Roman"/>
          <w:sz w:val="28"/>
          <w:szCs w:val="28"/>
        </w:rPr>
        <w:t xml:space="preserve">ресло – ширина </w:t>
      </w:r>
      <w:r w:rsidRPr="00FA2C79">
        <w:rPr>
          <w:rFonts w:ascii="Times New Roman" w:hAnsi="Times New Roman" w:cs="Times New Roman"/>
          <w:sz w:val="28"/>
          <w:szCs w:val="28"/>
        </w:rPr>
        <w:t>и глубина сиденья не менее 40см</w:t>
      </w:r>
      <w:r w:rsidRPr="00FA2C79">
        <w:rPr>
          <w:rFonts w:ascii="Times New Roman" w:hAnsi="Times New Roman" w:cs="Times New Roman"/>
          <w:sz w:val="28"/>
          <w:szCs w:val="28"/>
        </w:rPr>
        <w:t>;</w:t>
      </w:r>
    </w:p>
    <w:p w:rsidR="00FA2C79" w:rsidRPr="00FA2C79" w:rsidRDefault="00FA2C79" w:rsidP="00FA2C79">
      <w:pPr>
        <w:pStyle w:val="a4"/>
        <w:numPr>
          <w:ilvl w:val="2"/>
          <w:numId w:val="2"/>
        </w:numPr>
        <w:shd w:val="clear" w:color="auto" w:fill="FFFFFF"/>
        <w:tabs>
          <w:tab w:val="clear" w:pos="2160"/>
          <w:tab w:val="num" w:pos="851"/>
        </w:tabs>
        <w:spacing w:after="0" w:line="36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A2C79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FA2C79">
        <w:rPr>
          <w:rFonts w:ascii="Times New Roman" w:hAnsi="Times New Roman" w:cs="Times New Roman"/>
          <w:sz w:val="28"/>
          <w:szCs w:val="28"/>
        </w:rPr>
        <w:t>тол – размеры рабочей поверхности (столешницы): длина – 80-12</w:t>
      </w:r>
      <w:r>
        <w:rPr>
          <w:rFonts w:ascii="Times New Roman" w:hAnsi="Times New Roman" w:cs="Times New Roman"/>
          <w:sz w:val="28"/>
          <w:szCs w:val="28"/>
        </w:rPr>
        <w:t>0 см; ширина – 80-100 см</w:t>
      </w:r>
      <w:r w:rsidRPr="00FA2C79">
        <w:rPr>
          <w:rFonts w:ascii="Times New Roman" w:hAnsi="Times New Roman" w:cs="Times New Roman"/>
          <w:sz w:val="28"/>
          <w:szCs w:val="28"/>
        </w:rPr>
        <w:t>; высота (расстояние от пола до рабочей поверхности) 68-85</w:t>
      </w:r>
      <w:r w:rsidRPr="00FA2C79">
        <w:rPr>
          <w:rFonts w:ascii="Times New Roman" w:hAnsi="Times New Roman" w:cs="Times New Roman"/>
          <w:sz w:val="28"/>
          <w:szCs w:val="28"/>
        </w:rPr>
        <w:t xml:space="preserve"> см; оптимальная высота 72,5 см</w:t>
      </w:r>
      <w:r w:rsidRPr="00FA2C79">
        <w:rPr>
          <w:rFonts w:ascii="Times New Roman" w:hAnsi="Times New Roman" w:cs="Times New Roman"/>
          <w:sz w:val="28"/>
          <w:szCs w:val="28"/>
        </w:rPr>
        <w:t>;</w:t>
      </w:r>
    </w:p>
    <w:p w:rsidR="00FA2C79" w:rsidRPr="00FA2C79" w:rsidRDefault="00FA2C79" w:rsidP="00FA2C79">
      <w:pPr>
        <w:pStyle w:val="a4"/>
        <w:numPr>
          <w:ilvl w:val="2"/>
          <w:numId w:val="2"/>
        </w:numPr>
        <w:shd w:val="clear" w:color="auto" w:fill="FFFFFF"/>
        <w:tabs>
          <w:tab w:val="clear" w:pos="2160"/>
          <w:tab w:val="num" w:pos="851"/>
        </w:tabs>
        <w:spacing w:after="0" w:line="36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A2C79">
        <w:rPr>
          <w:rFonts w:ascii="Times New Roman" w:hAnsi="Times New Roman" w:cs="Times New Roman"/>
          <w:sz w:val="28"/>
          <w:szCs w:val="28"/>
        </w:rPr>
        <w:t>П</w:t>
      </w:r>
      <w:r w:rsidRPr="00FA2C79">
        <w:rPr>
          <w:rFonts w:ascii="Times New Roman" w:hAnsi="Times New Roman" w:cs="Times New Roman"/>
          <w:sz w:val="28"/>
          <w:szCs w:val="28"/>
        </w:rPr>
        <w:t>лощадь одного рабочего места с компьютером - не менее 6 м</w:t>
      </w:r>
      <w:r w:rsidRPr="00FA2C7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2C79">
        <w:rPr>
          <w:rFonts w:ascii="Times New Roman" w:hAnsi="Times New Roman" w:cs="Times New Roman"/>
          <w:sz w:val="28"/>
          <w:szCs w:val="28"/>
        </w:rPr>
        <w:t>;</w:t>
      </w:r>
    </w:p>
    <w:p w:rsidR="00FA2C79" w:rsidRPr="00FA2C79" w:rsidRDefault="00FA2C79" w:rsidP="00FA2C79">
      <w:pPr>
        <w:pStyle w:val="a4"/>
        <w:numPr>
          <w:ilvl w:val="2"/>
          <w:numId w:val="2"/>
        </w:numPr>
        <w:shd w:val="clear" w:color="auto" w:fill="FFFFFF"/>
        <w:tabs>
          <w:tab w:val="clear" w:pos="2160"/>
          <w:tab w:val="num" w:pos="851"/>
        </w:tabs>
        <w:spacing w:after="0" w:line="36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A2C79">
        <w:rPr>
          <w:rFonts w:ascii="Times New Roman" w:hAnsi="Times New Roman" w:cs="Times New Roman"/>
          <w:sz w:val="28"/>
          <w:szCs w:val="28"/>
        </w:rPr>
        <w:t>О</w:t>
      </w:r>
      <w:r w:rsidRPr="00FA2C79">
        <w:rPr>
          <w:rFonts w:ascii="Times New Roman" w:hAnsi="Times New Roman" w:cs="Times New Roman"/>
          <w:sz w:val="28"/>
          <w:szCs w:val="28"/>
        </w:rPr>
        <w:t>свещение должно быть естественным и искусственным</w:t>
      </w:r>
      <w:r w:rsidRPr="00FA2C79">
        <w:rPr>
          <w:rFonts w:ascii="Times New Roman" w:hAnsi="Times New Roman" w:cs="Times New Roman"/>
          <w:sz w:val="28"/>
          <w:szCs w:val="28"/>
        </w:rPr>
        <w:t>;</w:t>
      </w:r>
    </w:p>
    <w:p w:rsidR="00FA2C79" w:rsidRPr="00FA2C79" w:rsidRDefault="00FA2C79" w:rsidP="00FA2C79">
      <w:pPr>
        <w:pStyle w:val="a4"/>
        <w:numPr>
          <w:ilvl w:val="2"/>
          <w:numId w:val="2"/>
        </w:numPr>
        <w:shd w:val="clear" w:color="auto" w:fill="FFFFFF"/>
        <w:tabs>
          <w:tab w:val="clear" w:pos="2160"/>
          <w:tab w:val="num" w:pos="851"/>
        </w:tabs>
        <w:spacing w:after="0" w:line="360" w:lineRule="auto"/>
        <w:ind w:left="851" w:hanging="425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FA2C79">
        <w:rPr>
          <w:rFonts w:ascii="Times New Roman" w:hAnsi="Times New Roman" w:cs="Times New Roman"/>
          <w:sz w:val="28"/>
          <w:szCs w:val="28"/>
        </w:rPr>
        <w:t>Ч</w:t>
      </w:r>
      <w:r w:rsidRPr="00FA2C79">
        <w:rPr>
          <w:rFonts w:ascii="Times New Roman" w:hAnsi="Times New Roman" w:cs="Times New Roman"/>
          <w:sz w:val="28"/>
          <w:szCs w:val="28"/>
        </w:rPr>
        <w:t>истота обязательна при работе за компьютером</w:t>
      </w:r>
      <w:r w:rsidRPr="00FA2C79">
        <w:rPr>
          <w:rFonts w:ascii="Times New Roman" w:hAnsi="Times New Roman" w:cs="Times New Roman"/>
          <w:sz w:val="28"/>
          <w:szCs w:val="28"/>
        </w:rPr>
        <w:t>;</w:t>
      </w:r>
    </w:p>
    <w:p w:rsidR="00FA2C79" w:rsidRDefault="00FA2C79" w:rsidP="00FA2C79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A2C79">
        <w:rPr>
          <w:rFonts w:ascii="Times New Roman" w:hAnsi="Times New Roman" w:cs="Times New Roman"/>
          <w:sz w:val="28"/>
          <w:szCs w:val="28"/>
        </w:rPr>
        <w:t xml:space="preserve">Недопустимо работать, развалившись в кресле. Такая поза вызывает быстрое утомление, снижение работоспособности. </w:t>
      </w:r>
    </w:p>
    <w:p w:rsidR="00FA2C79" w:rsidRPr="00FA2C79" w:rsidRDefault="00FA2C79" w:rsidP="00FA2C79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C79">
        <w:rPr>
          <w:rFonts w:ascii="Times New Roman" w:hAnsi="Times New Roman" w:cs="Times New Roman"/>
          <w:b/>
          <w:sz w:val="28"/>
          <w:szCs w:val="28"/>
        </w:rPr>
        <w:t>Чтобы не травмировать позвоночник, важно:</w:t>
      </w:r>
    </w:p>
    <w:p w:rsidR="00FA2C79" w:rsidRPr="00FA2C79" w:rsidRDefault="00FA2C79" w:rsidP="00FA2C7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A2C79">
        <w:rPr>
          <w:rFonts w:ascii="Times New Roman" w:hAnsi="Times New Roman" w:cs="Times New Roman"/>
          <w:sz w:val="28"/>
          <w:szCs w:val="28"/>
        </w:rPr>
        <w:t xml:space="preserve">збегать резких движений; </w:t>
      </w:r>
    </w:p>
    <w:p w:rsidR="00D64E77" w:rsidRPr="00FA2C79" w:rsidRDefault="00FA2C79" w:rsidP="00FA2C7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A2C79">
        <w:rPr>
          <w:rFonts w:ascii="Times New Roman" w:hAnsi="Times New Roman" w:cs="Times New Roman"/>
          <w:sz w:val="28"/>
          <w:szCs w:val="28"/>
        </w:rPr>
        <w:t>однимаясь/садясь, держать голову и торс прямо.</w:t>
      </w:r>
      <w:bookmarkStart w:id="0" w:name="_GoBack"/>
      <w:bookmarkEnd w:id="0"/>
    </w:p>
    <w:sectPr w:rsidR="00D64E77" w:rsidRPr="00FA2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342E"/>
    <w:multiLevelType w:val="multilevel"/>
    <w:tmpl w:val="CB52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054EA"/>
    <w:multiLevelType w:val="multilevel"/>
    <w:tmpl w:val="CB52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C49EF"/>
    <w:multiLevelType w:val="multilevel"/>
    <w:tmpl w:val="1F986F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A0BC0"/>
    <w:multiLevelType w:val="hybridMultilevel"/>
    <w:tmpl w:val="4DE84BA4"/>
    <w:lvl w:ilvl="0" w:tplc="BBE4CEA6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7D"/>
    <w:rsid w:val="00B25493"/>
    <w:rsid w:val="00C23A7D"/>
    <w:rsid w:val="00D64E77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870E"/>
  <w15:chartTrackingRefBased/>
  <w15:docId w15:val="{6DE8B88B-3446-4F5A-B39B-887B3B6B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64E77"/>
    <w:rPr>
      <w:b/>
      <w:bCs/>
    </w:rPr>
  </w:style>
  <w:style w:type="paragraph" w:styleId="a4">
    <w:name w:val="List Paragraph"/>
    <w:basedOn w:val="a"/>
    <w:uiPriority w:val="34"/>
    <w:qFormat/>
    <w:rsid w:val="00D6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2</cp:revision>
  <dcterms:created xsi:type="dcterms:W3CDTF">2021-05-05T08:02:00Z</dcterms:created>
  <dcterms:modified xsi:type="dcterms:W3CDTF">2021-05-05T08:21:00Z</dcterms:modified>
</cp:coreProperties>
</file>