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ошибке, 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 файл buyer.txt не находится в директории с программой.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3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ошибке, если файл manager.txt не находится в директории с программой.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0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ошибке, если файл car.txt не находится в директории с программой.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ошибке, если файл sales.txt не находится в директории с программой.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ts4s4g2m2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