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6"/>
        <w:numPr>
          <w:ilvl w:val="0"/>
          <w:numId w:val="0"/>
        </w:numPr>
        <w:jc w:val="left"/>
        <w:rPr>
          <w:caps/>
        </w:rPr>
      </w:pPr>
      <w:r>
        <w:rPr>
          <w:caps/>
        </w:rPr>
      </w:r>
      <w:r/>
    </w:p>
    <w:p>
      <w:pPr>
        <w:jc w:val="center"/>
        <w:tabs>
          <w:tab w:val="left" w:pos="5727" w:leader="none"/>
        </w:tabs>
        <w:rPr>
          <w:b/>
          <w:bCs/>
          <w:sz w:val="40"/>
        </w:rPr>
      </w:pPr>
      <w:r>
        <w:rPr>
          <w:b/>
          <w:bCs/>
          <w:sz w:val="40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>
        <w:trPr/>
        <w:tc>
          <w:tcPr>
            <w:tcW w:w="3600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УТВЕРЖДАЮ</w:t>
            </w:r>
            <w:r/>
          </w:p>
        </w:tc>
      </w:tr>
      <w:tr>
        <w:trPr/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>
              <w:rPr>
                <w:sz w:val="28"/>
              </w:rPr>
              <w:t xml:space="preserve">тех.отдела</w:t>
            </w:r>
            <w:r/>
          </w:p>
        </w:tc>
      </w:tr>
      <w:tr>
        <w:trPr>
          <w:trHeight w:val="457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                     </w:t>
            </w:r>
            <w:r>
              <w:rPr>
                <w:sz w:val="28"/>
                <w:u w:val="single"/>
              </w:rPr>
              <w:t xml:space="preserve">Тулупов А.В.</w:t>
            </w:r>
            <w:r/>
          </w:p>
        </w:tc>
      </w:tr>
      <w:tr>
        <w:trPr>
          <w:trHeight w:val="519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Блокнот</w:t>
      </w:r>
      <w:r/>
    </w:p>
    <w:p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Техническое задание</w:t>
      </w:r>
      <w:r/>
    </w:p>
    <w:p>
      <w:pPr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</w:t>
      </w:r>
      <w:r>
        <w:rPr>
          <w:b/>
          <w:bCs/>
          <w:sz w:val="36"/>
        </w:rPr>
        <w:t xml:space="preserve"> утверждения</w:t>
      </w:r>
      <w:r/>
    </w:p>
    <w:p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 xml:space="preserve"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 xml:space="preserve"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 xml:space="preserve">А.В.00001-01 ТЗ 01</w:instrText>
      </w:r>
      <w:r>
        <w:rPr>
          <w:b/>
          <w:bCs/>
          <w:sz w:val="44"/>
        </w:rPr>
        <w:instrText xml:space="preserve">"</w:instrText>
      </w:r>
      <w:r>
        <w:rPr>
          <w:b/>
          <w:bCs/>
          <w:sz w:val="44"/>
        </w:rPr>
        <w:fldChar w:fldCharType="separate"/>
      </w:r>
      <w:bookmarkStart w:id="0" w:name="Закладка"/>
      <w:r/>
      <w:bookmarkStart w:id="1" w:name="ДецНомер"/>
      <w:r>
        <w:rPr>
          <w:b/>
          <w:bCs/>
          <w:sz w:val="44"/>
        </w:rPr>
        <w:t xml:space="preserve">А.В.00001-01 ТЗ 01</w:t>
      </w:r>
      <w:bookmarkEnd w:id="0"/>
      <w:r/>
      <w:bookmarkEnd w:id="1"/>
      <w:r>
        <w:rPr>
          <w:b/>
          <w:bCs/>
          <w:sz w:val="44"/>
        </w:rPr>
        <w:fldChar w:fldCharType="end"/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 xml:space="preserve">-лу</w:t>
      </w:r>
      <w:r/>
    </w:p>
    <w:p>
      <w:pPr>
        <w:rPr>
          <w:b/>
          <w:bCs/>
          <w:sz w:val="32"/>
        </w:rPr>
      </w:pPr>
      <w:r>
        <w:rPr>
          <w:b/>
          <w:bCs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Взам</w:t>
                              </w:r>
                              <w:r>
                                <w:rPr>
                                  <w:sz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20"/>
                                </w:rPr>
                                <w:t xml:space="preserve">дубл</w:t>
                              </w:r>
                              <w:r>
                                <w:rPr>
                                  <w:sz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-251658240;o:allowoverlap:true;o:allowincell:true;mso-position-horizontal-relative:text;margin-left:-31.1pt;mso-position-horizontal:absolute;mso-position-vertical-relative:text;margin-top:2.9pt;mso-position-vertical:absolute;width:34.0pt;height:412.7pt;" coordorigin="3,83" coordsize="6,82">
                <v:shape id="shape 1" o:spid="_x0000_s1" o:spt="20" style="position:absolute;left:3;top:83;width:0;height:82;" coordsize="100000,100000" path="" filled="f" strokecolor="#000000" strokeweight="2.25pt">
                  <v:path textboxrect="0,0,0,0"/>
                </v:shape>
                <v:shape id="shape 2" o:spid="_x0000_s2" o:spt="20" style="position:absolute;left:3;top:83;width:6;height:0;" coordsize="100000,100000" path="" filled="f" strokecolor="#000000" strokeweight="2.25pt">
                  <v:path textboxrect="0,0,0,0"/>
                </v:shape>
                <v:shape id="shape 3" o:spid="_x0000_s3" o:spt="20" style="position:absolute;left:3;top:165;width:6;height:0;" coordsize="100000,100000" path="" filled="f" strokecolor="#000000" strokeweight="2.25pt">
                  <v:path textboxrect="0,0,0,0"/>
                </v:shape>
                <v:shape id="shape 4" o:spid="_x0000_s4" o:spt="20" style="position:absolute;left:3;top:151;width:6;height:0;" coordsize="100000,100000" path="" filled="f" strokecolor="#000000" strokeweight="2.25pt">
                  <v:path textboxrect="0,0,0,0"/>
                </v:shape>
                <v:shape id="shape 5" o:spid="_x0000_s5" o:spt="20" style="position:absolute;left:3;top:131;width:6;height:0;" coordsize="100000,100000" path="" filled="f" strokecolor="#000000" strokeweight="2.25pt">
                  <v:path textboxrect="0,0,0,0"/>
                </v:shape>
                <v:shape id="shape 6" o:spid="_x0000_s6" o:spt="20" style="position:absolute;left:3;top:117;width:6;height:0;" coordsize="100000,100000" path="" filled="f" strokecolor="#000000" strokeweight="2.25pt">
                  <v:path textboxrect="0,0,0,0"/>
                </v:shape>
                <v:shape id="shape 7" o:spid="_x0000_s7" o:spt="20" style="position:absolute;left:3;top:103;width:6;height:0;" coordsize="100000,100000" path="" filled="f" strokecolor="#000000" strokeweight="2.25pt">
                  <v:path textboxrect="0,0,0,0"/>
                </v:shape>
                <v:shape id="shape 8" o:spid="_x0000_s8" o:spt="20" style="position:absolute;left:6;top:83;width:0;height:82;" coordsize="100000,100000" path="" filled="f" strokecolor="#000000" strokeweight="2.25pt">
                  <v:path textboxrect="0,0,0,0"/>
                </v:shape>
                <v:shape id="shape 9" o:spid="_x0000_s9" o:spt="20" style="position:absolute;left:10;top:83;width:0;height:82;" coordsize="100000,100000" path="" filled="f" strokecolor="#000000" strokeweight="2.25pt">
                  <v:path textboxrect="0,0,0,0"/>
                </v:shape>
                <v:shape id="shape 10" o:spid="_x0000_s10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Взам</w:t>
                        </w:r>
                        <w:r>
                          <w:rPr>
                            <w:sz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r>
                          <w:rPr>
                            <w:sz w:val="20"/>
                          </w:rPr>
                          <w:t xml:space="preserve">дубл</w:t>
                        </w:r>
                        <w:r>
                          <w:rPr>
                            <w:sz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</w:r>
      <w:r/>
    </w:p>
    <w:p>
      <w:pPr>
        <w:rPr>
          <w:b/>
          <w:bCs/>
          <w:sz w:val="32"/>
        </w:rPr>
      </w:pPr>
      <w:r>
        <w:rPr>
          <w:b/>
          <w:bCs/>
          <w:sz w:val="32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Руководитель разработки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>
              <w:rPr>
                <w:sz w:val="28"/>
                <w:u w:val="single"/>
              </w:rPr>
              <w:t xml:space="preserve">                      Тулупов А.В.</w:t>
            </w:r>
            <w:r/>
          </w:p>
        </w:tc>
      </w:tr>
      <w:tr>
        <w:trPr>
          <w:trHeight w:val="513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Ответственный 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468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Зайцев Н.E.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Вед</w:t>
            </w:r>
            <w:r>
              <w:rPr>
                <w:sz w:val="28"/>
              </w:rPr>
              <w:t xml:space="preserve">. инженер</w:t>
            </w:r>
            <w:r>
              <w:rPr>
                <w:sz w:val="28"/>
              </w:rPr>
              <w:t xml:space="preserve"> </w:t>
            </w:r>
            <w:r/>
          </w:p>
        </w:tc>
      </w:tr>
      <w:tr>
        <w:trPr>
          <w:trHeight w:val="4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sz w:val="28"/>
                <w:szCs w:val="28"/>
                <w:u w:val="single"/>
              </w:rPr>
              <w:t xml:space="preserve">Зайцев Н.E.</w:t>
            </w:r>
            <w:r/>
            <w:r>
              <w:rPr>
                <w:sz w:val="28"/>
                <w:szCs w:val="28"/>
                <w:u w:val="single"/>
              </w:rPr>
            </w:r>
            <w:r/>
          </w:p>
        </w:tc>
      </w:tr>
      <w:tr>
        <w:trPr>
          <w:trHeight w:val="439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  <w:sectPr>
          <w:headerReference w:type="default" r:id="rId9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w="11906" w:h="16838" w:orient="portrait"/>
          <w:pgMar w:top="340" w:right="442" w:bottom="284" w:left="1134" w:header="709" w:footer="709" w:gutter="0"/>
          <w:cols w:num="1" w:sep="0" w:space="708" w:equalWidth="1"/>
          <w:docGrid w:linePitch="360"/>
          <w:titlePg/>
        </w:sect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УТВЕРЖДЕНО</w:t>
      </w:r>
      <w:r/>
    </w:p>
    <w:p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/>
    </w:p>
    <w:p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 xml:space="preserve"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 xml:space="preserve"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 xml:space="preserve">-</w:t>
      </w:r>
      <w:r>
        <w:rPr>
          <w:caps/>
          <w:sz w:val="28"/>
          <w:szCs w:val="28"/>
        </w:rPr>
        <w:t xml:space="preserve">лу</w:t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Блокнот</w:t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2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Взам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дубл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0000" style="position:absolute;mso-wrap-distance-left:9.0pt;mso-wrap-distance-top:0.0pt;mso-wrap-distance-right:9.0pt;mso-wrap-distance-bottom:0.0pt;z-index:-251657216;o:allowoverlap:true;o:allowincell:true;mso-position-horizontal-relative:text;margin-left:-34.0pt;mso-position-horizontal:absolute;mso-position-vertical-relative:text;margin-top:7.8pt;mso-position-vertical:absolute;width:34.0pt;height:412.7pt;" coordorigin="3,83" coordsize="6,82">
                <v:shape id="shape 16" o:spid="_x0000_s16" o:spt="20" style="position:absolute;left:3;top:83;width:0;height:82;" coordsize="100000,100000" path="" filled="f" strokecolor="#000000" strokeweight="2.25pt">
                  <v:path textboxrect="0,0,0,0"/>
                </v:shape>
                <v:shape id="shape 17" o:spid="_x0000_s17" o:spt="20" style="position:absolute;left:3;top:83;width:6;height:0;" coordsize="100000,100000" path="" filled="f" strokecolor="#000000" strokeweight="2.25pt">
                  <v:path textboxrect="0,0,0,0"/>
                </v:shape>
                <v:shape id="shape 18" o:spid="_x0000_s18" o:spt="20" style="position:absolute;left:3;top:165;width:6;height:0;" coordsize="100000,100000" path="" filled="f" strokecolor="#000000" strokeweight="2.25pt">
                  <v:path textboxrect="0,0,0,0"/>
                </v:shape>
                <v:shape id="shape 19" o:spid="_x0000_s19" o:spt="20" style="position:absolute;left:3;top:151;width:6;height:0;" coordsize="100000,100000" path="" filled="f" strokecolor="#000000" strokeweight="2.25pt">
                  <v:path textboxrect="0,0,0,0"/>
                </v:shape>
                <v:shape id="shape 20" o:spid="_x0000_s20" o:spt="20" style="position:absolute;left:3;top:131;width:6;height:0;" coordsize="100000,100000" path="" filled="f" strokecolor="#000000" strokeweight="2.25pt">
                  <v:path textboxrect="0,0,0,0"/>
                </v:shape>
                <v:shape id="shape 21" o:spid="_x0000_s21" o:spt="20" style="position:absolute;left:3;top:117;width:6;height:0;" coordsize="100000,100000" path="" filled="f" strokecolor="#000000" strokeweight="2.25pt">
                  <v:path textboxrect="0,0,0,0"/>
                </v:shape>
                <v:shape id="shape 22" o:spid="_x0000_s22" o:spt="20" style="position:absolute;left:3;top:103;width:6;height:0;" coordsize="100000,100000" path="" filled="f" strokecolor="#000000" strokeweight="2.25pt">
                  <v:path textboxrect="0,0,0,0"/>
                </v:shape>
                <v:shape id="shape 23" o:spid="_x0000_s23" o:spt="20" style="position:absolute;left:6;top:83;width:0;height:82;" coordsize="100000,100000" path="" filled="f" strokecolor="#000000" strokeweight="2.25pt">
                  <v:path textboxrect="0,0,0,0"/>
                </v:shape>
                <v:shape id="shape 24" o:spid="_x0000_s24" o:spt="20" style="position:absolute;left:10;top:83;width:0;height:82;" coordsize="100000,100000" path="" filled="f" strokecolor="#000000" strokeweight="2.25pt">
                  <v:path textboxrect="0,0,0,0"/>
                </v:shape>
                <v:shape id="shape 25" o:spid="_x0000_s25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Взам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дубл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  <w:r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/>
    </w:p>
    <w:p>
      <w:pPr>
        <w:jc w:val="center"/>
        <w:rPr>
          <w:b/>
          <w:bCs/>
          <w:sz w:val="28"/>
          <w:szCs w:val="28"/>
        </w:rPr>
        <w:sectPr>
          <w:headerReference w:type="first" r:id="rId10"/>
          <w:footerReference w:type="first" r:id="rId15"/>
          <w:footnotePr/>
          <w:endnotePr/>
          <w:type w:val="nextPage"/>
          <w:pgSz w:w="11906" w:h="16838" w:orient="portrait"/>
          <w:pgMar w:top="851" w:right="567" w:bottom="851" w:left="1134" w:header="709" w:footer="709" w:gutter="0"/>
          <w:pgNumType w:start="1"/>
          <w:cols w:num="1" w:sep="0" w:space="708" w:equalWidth="1"/>
          <w:docGrid w:linePitch="360"/>
          <w:titlePg/>
        </w:sectPr>
      </w:pPr>
      <w:r>
        <w:rPr>
          <w:b/>
          <w:bCs/>
          <w:sz w:val="28"/>
          <w:szCs w:val="28"/>
        </w:rPr>
      </w:r>
      <w:r/>
    </w:p>
    <w:p>
      <w:pPr>
        <w:pStyle w:val="916"/>
        <w:numPr>
          <w:ilvl w:val="0"/>
          <w:numId w:val="0"/>
        </w:numPr>
        <w:rPr>
          <w:caps/>
        </w:rPr>
      </w:pPr>
      <w:r/>
      <w:bookmarkStart w:id="2" w:name="_Toc88060223"/>
      <w:r>
        <w:rPr>
          <w:caps/>
        </w:rPr>
        <w:t xml:space="preserve">Аннотация</w:t>
      </w:r>
      <w:bookmarkEnd w:id="2"/>
      <w:r/>
      <w:r/>
    </w:p>
    <w:p>
      <w:r/>
      <w:r/>
    </w:p>
    <w:p>
      <w:r/>
      <w:r/>
    </w:p>
    <w:p>
      <w:r/>
      <w:r/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 xml:space="preserve">«</w:t>
      </w:r>
      <w:r>
        <w:rPr>
          <w:b/>
          <w:bCs/>
          <w:sz w:val="28"/>
        </w:rPr>
        <w:t xml:space="preserve">Блокнот</w:t>
      </w:r>
      <w:r>
        <w:rPr>
          <w:b/>
          <w:bCs/>
          <w:sz w:val="28"/>
        </w:rPr>
        <w:t xml:space="preserve">»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>
        <w:rPr>
          <w:sz w:val="28"/>
        </w:rPr>
        <w:t xml:space="preserve">программы  (</w:t>
      </w:r>
      <w:r>
        <w:rPr>
          <w:sz w:val="28"/>
        </w:rPr>
        <w:t xml:space="preserve">программного изделия).</w:t>
      </w:r>
      <w:r>
        <w:t xml:space="preserve"> </w:t>
      </w:r>
      <w:r>
        <w:rPr>
          <w:sz w:val="28"/>
        </w:rPr>
        <w:t xml:space="preserve"> 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функциональным характеристикам;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надежности;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</w:t>
      </w:r>
      <w:r>
        <w:rPr>
          <w:sz w:val="28"/>
        </w:rPr>
        <w:t xml:space="preserve"> эксплуатации;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составу и параметрам технических средств;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информационной и программной совместимости;  </w:t>
      </w:r>
      <w:r/>
    </w:p>
    <w:p>
      <w:pPr>
        <w:numPr>
          <w:ilvl w:val="0"/>
          <w:numId w:val="1"/>
        </w:numPr>
        <w:jc w:val="both"/>
      </w:pPr>
      <w:r>
        <w:rPr>
          <w:sz w:val="28"/>
        </w:rPr>
        <w:t xml:space="preserve">специальные</w:t>
      </w:r>
      <w:r>
        <w:rPr>
          <w:sz w:val="28"/>
        </w:rPr>
        <w:t xml:space="preserve"> требования.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  <w:r/>
    </w:p>
    <w:p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r>
        <w:rPr>
          <w:sz w:val="28"/>
        </w:rPr>
        <w:t xml:space="preserve">ЕСПД  (</w:t>
      </w:r>
      <w:r>
        <w:rPr>
          <w:sz w:val="28"/>
        </w:rPr>
        <w:t xml:space="preserve">ГОСТ 19.101-77 </w:t>
      </w:r>
      <w:r>
        <w:rPr>
          <w:rStyle w:val="945"/>
          <w:sz w:val="28"/>
        </w:rPr>
        <w:footnoteReference w:customMarkFollows="1" w:id="2"/>
        <w:t xml:space="preserve">1)</w:t>
      </w:r>
      <w:r>
        <w:rPr>
          <w:sz w:val="28"/>
        </w:rPr>
        <w:t xml:space="preserve">, ГОСТ 19.103-77 </w:t>
      </w:r>
      <w:r>
        <w:rPr>
          <w:rStyle w:val="945"/>
          <w:sz w:val="28"/>
        </w:rPr>
        <w:footnoteReference w:customMarkFollows="1" w:id="3"/>
        <w:t xml:space="preserve">2)</w:t>
      </w:r>
      <w:r>
        <w:rPr>
          <w:sz w:val="28"/>
        </w:rPr>
        <w:t xml:space="preserve">, ГОСТ 19.104-78* </w:t>
      </w:r>
      <w:r>
        <w:rPr>
          <w:rStyle w:val="945"/>
          <w:sz w:val="28"/>
        </w:rPr>
        <w:footnoteReference w:customMarkFollows="1" w:id="4"/>
        <w:t xml:space="preserve">3)</w:t>
      </w:r>
      <w:r>
        <w:rPr>
          <w:sz w:val="28"/>
        </w:rPr>
        <w:t xml:space="preserve">, ГОСТ 19.105-78* </w:t>
      </w:r>
      <w:r>
        <w:rPr>
          <w:rStyle w:val="945"/>
          <w:sz w:val="28"/>
        </w:rPr>
        <w:footnoteReference w:customMarkFollows="1" w:id="5"/>
        <w:t xml:space="preserve">4)</w:t>
      </w:r>
      <w:r>
        <w:rPr>
          <w:sz w:val="28"/>
        </w:rPr>
        <w:t xml:space="preserve">, ГОСТ 19.106-78* </w:t>
      </w:r>
      <w:r>
        <w:rPr>
          <w:rStyle w:val="945"/>
          <w:sz w:val="28"/>
        </w:rPr>
        <w:footnoteReference w:customMarkFollows="1" w:id="6"/>
        <w:t xml:space="preserve">5)</w:t>
      </w:r>
      <w:r>
        <w:rPr>
          <w:sz w:val="28"/>
        </w:rPr>
        <w:t xml:space="preserve">, ГОСТ 19.201-78 </w:t>
      </w:r>
      <w:r>
        <w:rPr>
          <w:rStyle w:val="945"/>
          <w:sz w:val="28"/>
        </w:rPr>
        <w:footnoteReference w:customMarkFollows="1" w:id="7"/>
        <w:t xml:space="preserve">6)</w:t>
      </w:r>
      <w:r>
        <w:rPr>
          <w:sz w:val="28"/>
        </w:rPr>
        <w:t xml:space="preserve">, ГОСТ 19.604-78* </w:t>
      </w:r>
      <w:r>
        <w:rPr>
          <w:rStyle w:val="945"/>
          <w:sz w:val="28"/>
        </w:rPr>
        <w:footnoteReference w:customMarkFollows="1" w:id="8"/>
        <w:t xml:space="preserve">7)</w:t>
      </w:r>
      <w:r>
        <w:rPr>
          <w:sz w:val="28"/>
        </w:rPr>
        <w:t xml:space="preserve">).</w:t>
      </w:r>
      <w:r/>
    </w:p>
    <w:p>
      <w:pPr>
        <w:pStyle w:val="916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88060224"/>
      <w:r>
        <w:rPr>
          <w:caps/>
        </w:rPr>
        <w:t xml:space="preserve">Содержание</w:t>
      </w:r>
      <w:bookmarkEnd w:id="3"/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tooltip="#_Toc88060223" w:anchor="_Toc88060223" w:history="1">
        <w:r>
          <w:rPr>
            <w:rStyle w:val="946"/>
            <w:caps/>
          </w:rPr>
          <w:t xml:space="preserve">Аннотация</w:t>
        </w:r>
        <w:r>
          <w:tab/>
        </w:r>
        <w:r>
          <w:fldChar w:fldCharType="begin"/>
        </w:r>
        <w:r>
          <w:instrText xml:space="preserve"> PAGEREF _Toc88060223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4" w:anchor="_Toc88060224" w:history="1">
        <w:r>
          <w:rPr>
            <w:rStyle w:val="946"/>
            <w:caps/>
          </w:rPr>
          <w:t xml:space="preserve">Содержание</w:t>
        </w:r>
        <w:r>
          <w:tab/>
        </w:r>
        <w:r>
          <w:fldChar w:fldCharType="begin"/>
        </w:r>
        <w:r>
          <w:instrText xml:space="preserve"> PAGEREF _Toc88060224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5" w:anchor="_Toc88060225" w:history="1">
        <w:r>
          <w:rPr>
            <w:rStyle w:val="946"/>
          </w:rPr>
          <w:t xml:space="preserve">1.</w:t>
        </w:r>
        <w:r>
          <w:rPr>
            <w:rStyle w:val="946"/>
            <w:caps/>
          </w:rPr>
          <w:t xml:space="preserve"> Введение</w:t>
        </w:r>
        <w:r>
          <w:tab/>
        </w:r>
        <w:r>
          <w:fldChar w:fldCharType="begin"/>
        </w:r>
        <w:r>
          <w:instrText xml:space="preserve"> PAGEREF _Toc88060225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6" w:anchor="_Toc88060226" w:history="1">
        <w:r>
          <w:rPr>
            <w:rStyle w:val="946"/>
            <w:b/>
            <w:bCs/>
          </w:rPr>
          <w:t xml:space="preserve">1.1. Наименование программы</w:t>
        </w:r>
        <w:r>
          <w:tab/>
        </w:r>
        <w:r>
          <w:fldChar w:fldCharType="begin"/>
        </w:r>
        <w:r>
          <w:instrText xml:space="preserve"> PAGEREF _Toc88060226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7" w:anchor="_Toc88060227" w:history="1">
        <w:r>
          <w:rPr>
            <w:rStyle w:val="946"/>
            <w:b/>
            <w:bCs/>
          </w:rPr>
          <w:t xml:space="preserve">1.2. Краткая характеристика области применения программы</w:t>
        </w:r>
        <w:r>
          <w:tab/>
        </w:r>
        <w:r>
          <w:fldChar w:fldCharType="begin"/>
        </w:r>
        <w:r>
          <w:instrText xml:space="preserve"> PAGEREF _Toc88060227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8" w:anchor="_Toc88060228" w:history="1">
        <w:r>
          <w:rPr>
            <w:rStyle w:val="946"/>
          </w:rPr>
          <w:t xml:space="preserve">2.</w:t>
        </w:r>
        <w:r>
          <w:rPr>
            <w:rStyle w:val="946"/>
            <w:caps/>
          </w:rPr>
          <w:t xml:space="preserve"> Основание для разработки</w:t>
        </w:r>
        <w:r>
          <w:tab/>
        </w:r>
        <w:r>
          <w:fldChar w:fldCharType="begin"/>
        </w:r>
        <w:r>
          <w:instrText xml:space="preserve"> PAGEREF _Toc88060228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9" w:anchor="_Toc88060229" w:history="1">
        <w:r>
          <w:rPr>
            <w:rStyle w:val="946"/>
            <w:b/>
            <w:bCs/>
          </w:rPr>
          <w:t xml:space="preserve">2.1. Основание для проведения разработки</w:t>
        </w:r>
        <w:r>
          <w:tab/>
        </w:r>
        <w:r>
          <w:fldChar w:fldCharType="begin"/>
        </w:r>
        <w:r>
          <w:instrText xml:space="preserve"> PAGEREF _Toc88060229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0" w:anchor="_Toc88060230" w:history="1">
        <w:r>
          <w:rPr>
            <w:rStyle w:val="946"/>
            <w:b/>
            <w:bCs/>
          </w:rPr>
          <w:t xml:space="preserve">2.2. Наименование и условное обозначение темы разработки</w:t>
        </w:r>
        <w:r>
          <w:tab/>
        </w:r>
        <w:r>
          <w:fldChar w:fldCharType="begin"/>
        </w:r>
        <w:r>
          <w:instrText xml:space="preserve"> PAGEREF _Toc88060230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1" w:anchor="_Toc88060231" w:history="1">
        <w:r>
          <w:rPr>
            <w:rStyle w:val="946"/>
          </w:rPr>
          <w:t xml:space="preserve">3.</w:t>
        </w:r>
        <w:r>
          <w:rPr>
            <w:rStyle w:val="946"/>
            <w:caps/>
          </w:rPr>
          <w:t xml:space="preserve"> Назначение разработки</w:t>
        </w:r>
        <w:r>
          <w:tab/>
        </w:r>
        <w:r>
          <w:fldChar w:fldCharType="begin"/>
        </w:r>
        <w:r>
          <w:instrText xml:space="preserve"> PAGEREF _Toc88060231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2" w:anchor="_Toc88060232" w:history="1">
        <w:r>
          <w:rPr>
            <w:rStyle w:val="946"/>
            <w:b/>
            <w:bCs/>
          </w:rPr>
          <w:t xml:space="preserve">3.1. Функциональное назначение программы</w:t>
        </w:r>
        <w:r>
          <w:tab/>
        </w:r>
        <w:r>
          <w:fldChar w:fldCharType="begin"/>
        </w:r>
        <w:r>
          <w:instrText xml:space="preserve"> PAGEREF _Toc88060232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3" w:anchor="_Toc88060233" w:history="1">
        <w:r>
          <w:rPr>
            <w:rStyle w:val="946"/>
            <w:b/>
            <w:bCs/>
          </w:rPr>
          <w:t xml:space="preserve">3.2. Эксплуатационное назначение программы</w:t>
        </w:r>
        <w:r>
          <w:tab/>
        </w:r>
        <w:r>
          <w:fldChar w:fldCharType="begin"/>
        </w:r>
        <w:r>
          <w:instrText xml:space="preserve"> PAGEREF _Toc88060233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4" w:anchor="_Toc88060234" w:history="1">
        <w:r>
          <w:rPr>
            <w:rStyle w:val="946"/>
          </w:rPr>
          <w:t xml:space="preserve">4.</w:t>
        </w:r>
        <w:r>
          <w:rPr>
            <w:rStyle w:val="946"/>
            <w:caps/>
          </w:rPr>
          <w:t xml:space="preserve"> Требования к программе</w:t>
        </w:r>
        <w:r>
          <w:tab/>
        </w:r>
        <w:r>
          <w:fldChar w:fldCharType="begin"/>
        </w:r>
        <w:r>
          <w:instrText xml:space="preserve"> PAGEREF _Toc88060234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5" w:anchor="_Toc88060235" w:history="1">
        <w:r>
          <w:rPr>
            <w:rStyle w:val="946"/>
            <w:b/>
            <w:bCs/>
          </w:rPr>
          <w:t xml:space="preserve">4.1.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_Toc88060235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6" w:anchor="_Toc88060236" w:history="1">
        <w:r>
          <w:rPr>
            <w:rStyle w:val="946"/>
          </w:rPr>
          <w:t xml:space="preserve">4.1.1. Требования к составу выполняемых функций</w:t>
        </w:r>
        <w:r>
          <w:tab/>
        </w:r>
        <w:r>
          <w:fldChar w:fldCharType="begin"/>
        </w:r>
        <w:r>
          <w:instrText xml:space="preserve"> PAGEREF _Toc88060236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7" w:anchor="_Toc88060237" w:history="1">
        <w:r>
          <w:rPr>
            <w:rStyle w:val="946"/>
            <w:spacing w:val="2"/>
          </w:rPr>
          <w:t xml:space="preserve">4.1.2. Требования к организации входных данных</w:t>
        </w:r>
        <w:r>
          <w:tab/>
        </w:r>
        <w:r>
          <w:fldChar w:fldCharType="begin"/>
        </w:r>
        <w:r>
          <w:instrText xml:space="preserve"> PAGEREF _Toc88060237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8" w:anchor="_Toc88060238" w:history="1">
        <w:r>
          <w:rPr>
            <w:rStyle w:val="946"/>
          </w:rPr>
          <w:t xml:space="preserve">4.1.3. Требования к временным характеристикам</w:t>
        </w:r>
        <w:r>
          <w:tab/>
        </w:r>
        <w:r>
          <w:fldChar w:fldCharType="begin"/>
        </w:r>
        <w:r>
          <w:instrText xml:space="preserve"> PAGEREF _Toc88060238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9" w:anchor="_Toc88060239" w:history="1">
        <w:r>
          <w:rPr>
            <w:rStyle w:val="946"/>
            <w:b/>
            <w:bCs/>
          </w:rPr>
          <w:t xml:space="preserve">4.2. Требования к надежности</w:t>
        </w:r>
        <w:r>
          <w:tab/>
        </w:r>
        <w:r>
          <w:fldChar w:fldCharType="begin"/>
        </w:r>
        <w:r>
          <w:instrText xml:space="preserve"> PAGEREF _Toc88060239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0" w:anchor="_Toc88060240" w:history="1">
        <w:r>
          <w:rPr>
            <w:rStyle w:val="946"/>
          </w:rPr>
          <w:t xml:space="preserve">4.2.1.</w:t>
        </w:r>
        <w:r>
          <w:rPr>
            <w:rStyle w:val="946"/>
            <w:spacing w:val="1"/>
          </w:rPr>
          <w:t xml:space="preserve"> Требования к обеспечению надежного (устойчивого) </w:t>
        </w:r>
        <w:r>
          <w:rPr>
            <w:rStyle w:val="946"/>
          </w:rPr>
          <w:t xml:space="preserve">функционирования программы</w:t>
        </w:r>
        <w:r>
          <w:tab/>
        </w:r>
        <w:r>
          <w:fldChar w:fldCharType="begin"/>
        </w:r>
        <w:r>
          <w:instrText xml:space="preserve"> PAGEREF _Toc88060240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1" w:anchor="_Toc88060241" w:history="1">
        <w:r>
          <w:rPr>
            <w:rStyle w:val="946"/>
            <w:spacing w:val="5"/>
          </w:rPr>
          <w:t xml:space="preserve">4.2.2. Время восстановления после отказа</w:t>
        </w:r>
        <w:r>
          <w:tab/>
        </w:r>
        <w:r>
          <w:fldChar w:fldCharType="begin"/>
        </w:r>
        <w:r>
          <w:instrText xml:space="preserve"> PAGEREF _Toc88060241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2" w:anchor="_Toc88060242" w:history="1">
        <w:r>
          <w:rPr>
            <w:rStyle w:val="946"/>
            <w:spacing w:val="1"/>
          </w:rPr>
          <w:t xml:space="preserve">4.2.3. Отказы из-за некорректных действий оператора</w:t>
        </w:r>
        <w:r>
          <w:tab/>
        </w:r>
        <w:r>
          <w:fldChar w:fldCharType="begin"/>
        </w:r>
        <w:r>
          <w:instrText xml:space="preserve"> PAGEREF _Toc88060242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3" w:anchor="_Toc88060243" w:history="1">
        <w:r>
          <w:rPr>
            <w:rStyle w:val="946"/>
            <w:b/>
            <w:bCs/>
          </w:rPr>
          <w:t xml:space="preserve">4.3. Условия эксплуатации</w:t>
        </w:r>
        <w:r>
          <w:tab/>
        </w:r>
        <w:r>
          <w:fldChar w:fldCharType="begin"/>
        </w:r>
        <w:r>
          <w:instrText xml:space="preserve"> PAGEREF _Toc88060243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4" w:anchor="_Toc88060244" w:history="1">
        <w:r>
          <w:rPr>
            <w:rStyle w:val="946"/>
          </w:rPr>
          <w:t xml:space="preserve">4.3.1. Климатические условия эксплуатации</w:t>
        </w:r>
        <w:r>
          <w:tab/>
        </w:r>
        <w:r>
          <w:fldChar w:fldCharType="begin"/>
        </w:r>
        <w:r>
          <w:instrText xml:space="preserve"> PAGEREF _Toc88060244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5" w:anchor="_Toc88060245" w:history="1">
        <w:r>
          <w:rPr>
            <w:rStyle w:val="946"/>
            <w:spacing w:val="2"/>
          </w:rPr>
          <w:t xml:space="preserve">4.3.2. Требования к видам обслуживания</w:t>
        </w:r>
        <w:r>
          <w:tab/>
        </w:r>
        <w:r>
          <w:fldChar w:fldCharType="begin"/>
        </w:r>
        <w:r>
          <w:instrText xml:space="preserve"> PAGEREF _Toc88060245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6" w:anchor="_Toc88060246" w:history="1">
        <w:r>
          <w:rPr>
            <w:rStyle w:val="946"/>
            <w:spacing w:val="2"/>
          </w:rPr>
          <w:t xml:space="preserve">4.3.3. Требования к численности и квалификации персонала</w:t>
        </w:r>
        <w:r>
          <w:tab/>
        </w:r>
        <w:r>
          <w:fldChar w:fldCharType="begin"/>
        </w:r>
        <w:r>
          <w:instrText xml:space="preserve"> PAGEREF _Toc88060246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7" w:anchor="_Toc88060247" w:history="1">
        <w:r>
          <w:rPr>
            <w:rStyle w:val="946"/>
            <w:b/>
            <w:bCs/>
          </w:rPr>
          <w:t xml:space="preserve">4.4. Требования к составу и параметрам технических средств</w:t>
        </w:r>
        <w:r>
          <w:tab/>
        </w:r>
        <w:r>
          <w:fldChar w:fldCharType="begin"/>
        </w:r>
        <w:r>
          <w:instrText xml:space="preserve"> PAGEREF _Toc88060247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8" w:anchor="_Toc88060248" w:history="1">
        <w:r>
          <w:rPr>
            <w:rStyle w:val="946"/>
            <w:b/>
            <w:bCs/>
          </w:rPr>
          <w:t xml:space="preserve">4.5. 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_Toc88060248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9" w:anchor="_Toc88060249" w:history="1">
        <w:r>
          <w:rPr>
            <w:rStyle w:val="946"/>
            <w:spacing w:val="-9"/>
          </w:rPr>
          <w:t xml:space="preserve">4.5.1. Требования к информационным структурам и методам решения</w:t>
        </w:r>
        <w:r>
          <w:tab/>
        </w:r>
        <w:r>
          <w:fldChar w:fldCharType="begin"/>
        </w:r>
        <w:r>
          <w:instrText xml:space="preserve"> PAGEREF _Toc88060249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0" w:anchor="_Toc88060250" w:history="1">
        <w:r>
          <w:rPr>
            <w:rStyle w:val="946"/>
            <w:spacing w:val="1"/>
          </w:rPr>
          <w:t xml:space="preserve">4.5.2. Требования к исходным кодам и языкам программирования</w:t>
        </w:r>
        <w:r>
          <w:tab/>
        </w:r>
        <w:r>
          <w:fldChar w:fldCharType="begin"/>
        </w:r>
        <w:r>
          <w:instrText xml:space="preserve"> PAGEREF _Toc88060250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1" w:anchor="_Toc88060251" w:history="1">
        <w:r>
          <w:rPr>
            <w:rStyle w:val="946"/>
            <w:spacing w:val="3"/>
          </w:rPr>
          <w:t xml:space="preserve">4.5.3. Требования к программным средствам, используемым программой</w:t>
        </w:r>
        <w:r>
          <w:tab/>
        </w:r>
        <w:r>
          <w:fldChar w:fldCharType="begin"/>
        </w:r>
        <w:r>
          <w:instrText xml:space="preserve"> PAGEREF _Toc88060251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2" w:anchor="_Toc88060252" w:history="1">
        <w:r>
          <w:rPr>
            <w:rStyle w:val="946"/>
            <w:spacing w:val="1"/>
          </w:rPr>
          <w:t xml:space="preserve">4.5.4. Требования к защите информации и программ</w:t>
        </w:r>
        <w:r>
          <w:tab/>
        </w:r>
        <w:r>
          <w:fldChar w:fldCharType="begin"/>
        </w:r>
        <w:r>
          <w:instrText xml:space="preserve"> PAGEREF _Toc88060252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3" w:anchor="_Toc88060253" w:history="1">
        <w:r>
          <w:rPr>
            <w:rStyle w:val="946"/>
            <w:b/>
            <w:bCs/>
          </w:rPr>
          <w:t xml:space="preserve">4.6. Специальные требования</w:t>
        </w:r>
        <w:r>
          <w:tab/>
        </w:r>
        <w:r>
          <w:fldChar w:fldCharType="begin"/>
        </w:r>
        <w:r>
          <w:instrText xml:space="preserve"> PAGEREF _Toc88060253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4" w:anchor="_Toc88060254" w:history="1">
        <w:r>
          <w:rPr>
            <w:rStyle w:val="946"/>
          </w:rPr>
          <w:t xml:space="preserve">4.6.1.</w:t>
        </w:r>
        <w:r>
          <w:tab/>
        </w:r>
        <w:r>
          <w:fldChar w:fldCharType="begin"/>
        </w:r>
        <w:r>
          <w:instrText xml:space="preserve"> PAGEREF _Toc88060254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5" w:anchor="_Toc88060255" w:history="1">
        <w:r>
          <w:rPr>
            <w:rStyle w:val="946"/>
          </w:rPr>
          <w:t xml:space="preserve">5.</w:t>
        </w:r>
        <w:r>
          <w:rPr>
            <w:rStyle w:val="946"/>
            <w:caps/>
          </w:rPr>
          <w:t xml:space="preserve">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_Toc88060255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6" w:anchor="_Toc88060256" w:history="1">
        <w:r>
          <w:rPr>
            <w:rStyle w:val="946"/>
            <w:b/>
            <w:bCs/>
          </w:rPr>
          <w:t xml:space="preserve">5.1. Предварительный состав программной документации</w:t>
        </w:r>
        <w:r>
          <w:tab/>
        </w:r>
        <w:r>
          <w:fldChar w:fldCharType="begin"/>
        </w:r>
        <w:r>
          <w:instrText xml:space="preserve"> PAGEREF _Toc88060256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7" w:anchor="_Toc88060257" w:history="1">
        <w:r>
          <w:rPr>
            <w:rStyle w:val="946"/>
            <w:b/>
            <w:bCs/>
          </w:rPr>
          <w:t xml:space="preserve">5.2. Специальные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_Toc88060257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8" w:anchor="_Toc88060258" w:history="1">
        <w:r>
          <w:rPr>
            <w:rStyle w:val="946"/>
          </w:rPr>
          <w:t xml:space="preserve">6.</w:t>
        </w:r>
        <w:r>
          <w:rPr>
            <w:rStyle w:val="946"/>
            <w:caps/>
          </w:rPr>
          <w:t xml:space="preserve"> Технико-экономические показатели</w:t>
        </w:r>
        <w:r>
          <w:tab/>
        </w:r>
        <w:r>
          <w:fldChar w:fldCharType="begin"/>
        </w:r>
        <w:r>
          <w:instrText xml:space="preserve"> PAGEREF _Toc88060258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9" w:anchor="_Toc88060259" w:history="1">
        <w:r>
          <w:rPr>
            <w:rStyle w:val="946"/>
            <w:b/>
            <w:bCs/>
          </w:rPr>
          <w:t xml:space="preserve">6.1. Ориентировочная экономическая эффективность</w:t>
        </w:r>
        <w:r>
          <w:tab/>
        </w:r>
        <w:r>
          <w:fldChar w:fldCharType="begin"/>
        </w:r>
        <w:r>
          <w:instrText xml:space="preserve"> PAGEREF _Toc88060259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0" w:anchor="_Toc88060260" w:history="1">
        <w:r>
          <w:rPr>
            <w:rStyle w:val="946"/>
            <w:b/>
            <w:bCs/>
          </w:rPr>
          <w:t xml:space="preserve">6.2. Предполагаемая годовая потребность</w:t>
        </w:r>
        <w:r>
          <w:tab/>
        </w:r>
        <w:r>
          <w:fldChar w:fldCharType="begin"/>
        </w:r>
        <w:r>
          <w:instrText xml:space="preserve"> PAGEREF _Toc88060260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1" w:anchor="_Toc88060261" w:history="1">
        <w:r>
          <w:rPr>
            <w:rStyle w:val="946"/>
            <w:b/>
            <w:bCs/>
          </w:rPr>
          <w:t xml:space="preserve">6.3. Экономические преимущества разработки</w:t>
        </w:r>
        <w:r>
          <w:tab/>
        </w:r>
        <w:r>
          <w:fldChar w:fldCharType="begin"/>
        </w:r>
        <w:r>
          <w:instrText xml:space="preserve"> PAGEREF _Toc88060261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2" w:anchor="_Toc88060262" w:history="1">
        <w:r>
          <w:rPr>
            <w:rStyle w:val="946"/>
          </w:rPr>
          <w:t xml:space="preserve">7.</w:t>
        </w:r>
        <w:r>
          <w:rPr>
            <w:rStyle w:val="946"/>
            <w:caps/>
          </w:rPr>
          <w:t xml:space="preserve"> Стадии и этапы разработки</w:t>
        </w:r>
        <w:r>
          <w:tab/>
        </w:r>
        <w:r>
          <w:fldChar w:fldCharType="begin"/>
        </w:r>
        <w:r>
          <w:instrText xml:space="preserve"> PAGEREF _Toc88060262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3" w:anchor="_Toc88060263" w:history="1">
        <w:r>
          <w:rPr>
            <w:rStyle w:val="946"/>
            <w:b/>
            <w:bCs/>
          </w:rPr>
          <w:t xml:space="preserve">7.1. Стадии разработки</w:t>
        </w:r>
        <w:r>
          <w:tab/>
        </w:r>
        <w:r>
          <w:fldChar w:fldCharType="begin"/>
        </w:r>
        <w:r>
          <w:instrText xml:space="preserve"> PAGEREF _Toc88060263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4" w:anchor="_Toc88060264" w:history="1">
        <w:r>
          <w:rPr>
            <w:rStyle w:val="946"/>
            <w:b/>
            <w:bCs/>
          </w:rPr>
          <w:t xml:space="preserve">7.2. Этапы разработки</w:t>
        </w:r>
        <w:r>
          <w:tab/>
        </w:r>
        <w:r>
          <w:fldChar w:fldCharType="begin"/>
        </w:r>
        <w:r>
          <w:instrText xml:space="preserve"> PAGEREF _Toc88060264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5" w:anchor="_Toc88060265" w:history="1">
        <w:r>
          <w:rPr>
            <w:rStyle w:val="946"/>
            <w:b/>
            <w:bCs/>
          </w:rPr>
          <w:t xml:space="preserve">7.3. Содержание работ по этапам</w:t>
        </w:r>
        <w:r>
          <w:tab/>
        </w:r>
        <w:r>
          <w:fldChar w:fldCharType="begin"/>
        </w:r>
        <w:r>
          <w:instrText xml:space="preserve"> PAGEREF _Toc88060265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6" w:anchor="_Toc88060266" w:history="1">
        <w:r>
          <w:rPr>
            <w:rStyle w:val="946"/>
            <w:b/>
            <w:bCs/>
          </w:rPr>
          <w:t xml:space="preserve">7.4. Исполнители</w:t>
        </w:r>
        <w:r>
          <w:tab/>
        </w:r>
        <w:r>
          <w:fldChar w:fldCharType="begin"/>
        </w:r>
        <w:r>
          <w:instrText xml:space="preserve"> PAGEREF _Toc88060266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7" w:anchor="_Toc88060267" w:history="1">
        <w:r>
          <w:rPr>
            <w:rStyle w:val="946"/>
          </w:rPr>
          <w:t xml:space="preserve">8.</w:t>
        </w:r>
        <w:r>
          <w:rPr>
            <w:rStyle w:val="946"/>
            <w:caps/>
          </w:rPr>
          <w:t xml:space="preserve"> Порядок контроля и приемки</w:t>
        </w:r>
        <w:r>
          <w:tab/>
        </w:r>
        <w:r>
          <w:fldChar w:fldCharType="begin"/>
        </w:r>
        <w:r>
          <w:instrText xml:space="preserve"> PAGEREF _Toc88060267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8" w:anchor="_Toc88060268" w:history="1">
        <w:r>
          <w:rPr>
            <w:rStyle w:val="946"/>
            <w:b/>
            <w:bCs/>
          </w:rPr>
          <w:t xml:space="preserve">8.1. Виды испытаний</w:t>
        </w:r>
        <w:r>
          <w:tab/>
        </w:r>
        <w:r>
          <w:fldChar w:fldCharType="begin"/>
        </w:r>
        <w:r>
          <w:instrText xml:space="preserve"> PAGEREF _Toc88060268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9" w:anchor="_Toc88060269" w:history="1">
        <w:r>
          <w:rPr>
            <w:rStyle w:val="946"/>
            <w:b/>
            <w:bCs/>
          </w:rPr>
          <w:t xml:space="preserve">8.2. Общие требования к приемке работы</w:t>
        </w:r>
        <w:r>
          <w:tab/>
        </w:r>
        <w:r>
          <w:fldChar w:fldCharType="begin"/>
        </w:r>
        <w:r>
          <w:instrText xml:space="preserve"> PAGEREF _Toc88060269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9"/>
        <w:rPr>
          <w:b/>
          <w:bCs/>
        </w:rPr>
      </w:pPr>
      <w:r>
        <w:rPr>
          <w:bCs/>
        </w:rPr>
        <w:fldChar w:fldCharType="end"/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916"/>
        <w:rPr>
          <w:caps/>
        </w:rPr>
      </w:pPr>
      <w:r>
        <w:rPr>
          <w:caps/>
        </w:rPr>
        <w:br w:type="page"/>
      </w:r>
      <w:bookmarkStart w:id="4" w:name="_Toc88060225"/>
      <w:r>
        <w:rPr>
          <w:caps/>
        </w:rPr>
        <w:t xml:space="preserve">Введение</w:t>
      </w:r>
      <w:bookmarkEnd w:id="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5" w:name="_Toc88060226"/>
      <w:r>
        <w:rPr>
          <w:b/>
          <w:bCs/>
        </w:rPr>
        <w:t xml:space="preserve">Наименование программы</w:t>
      </w:r>
      <w:bookmarkEnd w:id="5"/>
      <w:r/>
      <w:r/>
    </w:p>
    <w:p>
      <w:r/>
      <w:r/>
    </w:p>
    <w:p>
      <w:r/>
      <w:r/>
    </w:p>
    <w:p>
      <w:r/>
      <w:r/>
    </w:p>
    <w:p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</w:t>
      </w:r>
      <w:r>
        <w:rPr>
          <w:color w:val="000000"/>
          <w:spacing w:val="4"/>
          <w:sz w:val="26"/>
          <w:szCs w:val="26"/>
        </w:rPr>
        <w:t xml:space="preserve">Блокнот</w:t>
      </w:r>
      <w:r>
        <w:rPr>
          <w:color w:val="000000"/>
          <w:spacing w:val="4"/>
          <w:sz w:val="26"/>
          <w:szCs w:val="26"/>
        </w:rPr>
        <w:t xml:space="preserve">».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6" w:name="_Toc88060227"/>
      <w:r>
        <w:rPr>
          <w:b/>
          <w:bCs/>
        </w:rPr>
        <w:t xml:space="preserve">Краткая характеристика области применения программы</w:t>
      </w:r>
      <w:bookmarkEnd w:id="6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</w:t>
      </w:r>
      <w:r>
        <w:t xml:space="preserve">ма предназначена для </w:t>
      </w:r>
      <w:r>
        <w:t xml:space="preserve">изменения и создания текстовых документов</w:t>
      </w:r>
      <w:r>
        <w:t xml:space="preserve"> (далее - ТД)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7" w:name="_Toc88060228"/>
      <w:r>
        <w:rPr>
          <w:caps/>
        </w:rPr>
        <w:t xml:space="preserve">Основание для разработки</w:t>
      </w:r>
      <w:bookmarkEnd w:id="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8" w:name="_Toc88060229"/>
      <w:r>
        <w:rPr>
          <w:b/>
          <w:bCs/>
        </w:rPr>
        <w:t xml:space="preserve">Основание для проведения разработки</w:t>
      </w:r>
      <w:bookmarkEnd w:id="8"/>
      <w:r/>
      <w:r/>
    </w:p>
    <w:p>
      <w:r/>
      <w:r/>
    </w:p>
    <w:p>
      <w:r>
        <w:t xml:space="preserve">Приказ </w:t>
      </w:r>
      <w:r>
        <w:rPr>
          <w:b/>
          <w:bCs/>
        </w:rPr>
        <w:t xml:space="preserve"> </w:t>
      </w:r>
      <w:r>
        <w:rPr>
          <w:b/>
          <w:bCs/>
        </w:rPr>
        <w:t xml:space="preserve">№</w:t>
      </w:r>
      <w:r>
        <w:rPr>
          <w:b/>
          <w:bCs/>
        </w:rPr>
        <w:t xml:space="preserve"> 01-05-2082 от 26.10.2021</w:t>
      </w:r>
      <w:r>
        <w:t xml:space="preserve"> о</w:t>
      </w:r>
      <w:r>
        <w:t xml:space="preserve">б организации практической подготовки и направлении на учебную практику У</w:t>
      </w:r>
      <w:r>
        <w:t xml:space="preserve">П.03</w:t>
      </w:r>
      <w:r>
        <w:t xml:space="preserve">.01 обучающихся 4 курса  группы  П2-18 Колледжа  космического  машиностроения  и технологий «Технологического университета»</w:t>
      </w:r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9" w:name="_Toc88060230"/>
      <w:r>
        <w:rPr>
          <w:b/>
          <w:bCs/>
        </w:rPr>
        <w:t xml:space="preserve">Наименование и условное обозначение темы разработки</w:t>
      </w:r>
      <w:bookmarkEnd w:id="9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Наименование темы разраб</w:t>
      </w:r>
      <w:r>
        <w:t xml:space="preserve">отки - «Разработка программы </w:t>
      </w:r>
      <w:r>
        <w:t xml:space="preserve">“</w:t>
      </w:r>
      <w:r>
        <w:t xml:space="preserve">Блокнот</w:t>
      </w:r>
      <w:r>
        <w:t xml:space="preserve">”</w:t>
      </w:r>
      <w:r>
        <w:t xml:space="preserve">».</w:t>
      </w:r>
      <w:r/>
    </w:p>
    <w:p>
      <w:pPr>
        <w:ind w:firstLine="576"/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0" w:name="_Toc88060231"/>
      <w:r>
        <w:rPr>
          <w:caps/>
        </w:rPr>
        <w:t xml:space="preserve">Назначение разработки</w:t>
      </w:r>
      <w:bookmarkEnd w:id="1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1" w:name="_Toc88060232"/>
      <w:r>
        <w:rPr>
          <w:b/>
          <w:bCs/>
        </w:rPr>
        <w:t xml:space="preserve">Функциональное назначение программы</w:t>
      </w:r>
      <w:bookmarkEnd w:id="11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Функциональны</w:t>
      </w:r>
      <w:r>
        <w:t xml:space="preserve">м назначением программы является </w:t>
      </w:r>
      <w:r>
        <w:t xml:space="preserve">создание, редактирование и сохранение текстовых файлов.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2" w:name="_Toc88060233"/>
      <w:r>
        <w:rPr>
          <w:b/>
          <w:bCs/>
        </w:rPr>
        <w:t xml:space="preserve">Эксплуатационное назначение программы</w:t>
      </w:r>
      <w:bookmarkEnd w:id="1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Программа должна эксплуатироваться в </w:t>
      </w:r>
      <w:r>
        <w:t xml:space="preserve">качестве продукта Учебной практик</w:t>
      </w:r>
      <w:r>
        <w:t xml:space="preserve">и.</w:t>
      </w:r>
      <w:r/>
    </w:p>
    <w:p>
      <w:pPr>
        <w:ind w:firstLine="576"/>
        <w:jc w:val="both"/>
        <w:rPr>
          <w:vertAlign w:val="subscript"/>
        </w:rPr>
      </w:pPr>
      <w:r>
        <w:t xml:space="preserve">Конечными пользователями программы должны </w:t>
      </w:r>
      <w:r>
        <w:t xml:space="preserve">студенты.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3" w:name="_Toc88060234"/>
      <w:r>
        <w:rPr>
          <w:caps/>
        </w:rPr>
        <w:t xml:space="preserve">Требования к программе</w:t>
      </w:r>
      <w:bookmarkEnd w:id="1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4" w:name="_Toc88060235"/>
      <w:r>
        <w:rPr>
          <w:b/>
          <w:bCs/>
        </w:rPr>
        <w:t xml:space="preserve">Требования к функциональным характеристикам</w:t>
      </w:r>
      <w:bookmarkEnd w:id="1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</w:pPr>
      <w:r/>
      <w:bookmarkStart w:id="15" w:name="_Toc88060236"/>
      <w:r>
        <w:t xml:space="preserve">Требования к составу выполняемых функций</w:t>
      </w:r>
      <w:bookmarkEnd w:id="15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 xml:space="preserve">функций:</w:t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Создание </w:t>
      </w:r>
      <w:r>
        <w:rPr>
          <w:spacing w:val="-6"/>
        </w:rPr>
        <w:t xml:space="preserve">ТД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Изменение ТД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Копирование</w:t>
      </w:r>
      <w:r>
        <w:rPr>
          <w:spacing w:val="-6"/>
        </w:rPr>
        <w:t xml:space="preserve"> текста</w:t>
      </w:r>
      <w:r>
        <w:rPr>
          <w:spacing w:val="-6"/>
        </w:rPr>
        <w:t xml:space="preserve"> в буфер обмена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Вставка текста</w:t>
      </w:r>
      <w:r>
        <w:rPr>
          <w:spacing w:val="-6"/>
        </w:rPr>
        <w:t xml:space="preserve"> из буфера обмена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Вырезка</w:t>
      </w:r>
      <w:r>
        <w:rPr>
          <w:spacing w:val="-6"/>
        </w:rPr>
        <w:t xml:space="preserve"> текст</w:t>
      </w:r>
      <w:r>
        <w:rPr>
          <w:spacing w:val="-6"/>
        </w:rPr>
        <w:t xml:space="preserve">а в буфер обмена</w:t>
      </w:r>
      <w:r>
        <w:rPr>
          <w:spacing w:val="-6"/>
        </w:rPr>
        <w:t xml:space="preserve">;</w:t>
      </w:r>
      <w:r/>
    </w:p>
    <w:p>
      <w:pPr>
        <w:ind w:left="1068"/>
        <w:jc w:val="both"/>
        <w:rPr>
          <w:spacing w:val="-6"/>
        </w:rPr>
      </w:pPr>
      <w:r>
        <w:rPr>
          <w:spacing w:val="-6"/>
        </w:rPr>
      </w:r>
      <w:r/>
    </w:p>
    <w:p>
      <w:r/>
      <w:r/>
    </w:p>
    <w:p>
      <w:pPr>
        <w:pStyle w:val="918"/>
        <w:jc w:val="left"/>
        <w:rPr>
          <w:color w:val="000000"/>
          <w:spacing w:val="2"/>
          <w:sz w:val="26"/>
          <w:szCs w:val="26"/>
        </w:rPr>
      </w:pPr>
      <w:r/>
      <w:bookmarkStart w:id="16" w:name="_Toc88060237"/>
      <w:r>
        <w:rPr>
          <w:color w:val="000000"/>
          <w:spacing w:val="2"/>
          <w:sz w:val="26"/>
          <w:szCs w:val="26"/>
        </w:rPr>
        <w:t xml:space="preserve">Требования к организации входных данных</w:t>
      </w:r>
      <w:bookmarkEnd w:id="16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организации входных данных не предъявляются.</w:t>
      </w:r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z w:val="26"/>
          <w:szCs w:val="26"/>
        </w:rPr>
      </w:pPr>
      <w:r/>
      <w:bookmarkStart w:id="17" w:name="_Toc88060238"/>
      <w:r>
        <w:rPr>
          <w:color w:val="000000"/>
          <w:sz w:val="26"/>
          <w:szCs w:val="26"/>
        </w:rPr>
        <w:t xml:space="preserve">Требования к временным характеристикам</w:t>
      </w:r>
      <w:bookmarkEnd w:id="17"/>
      <w:r/>
      <w:r/>
    </w:p>
    <w:p>
      <w:r/>
      <w:r/>
    </w:p>
    <w:p>
      <w:r/>
      <w:r/>
    </w:p>
    <w:p>
      <w:r/>
      <w:r/>
    </w:p>
    <w:p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временным характеристикам программы не предъявляются.</w:t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8" w:name="_Toc88060239"/>
      <w:r>
        <w:rPr>
          <w:b/>
          <w:bCs/>
        </w:rPr>
        <w:t xml:space="preserve">Требования к надежности</w:t>
      </w:r>
      <w:bookmarkEnd w:id="18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z w:val="26"/>
          <w:szCs w:val="26"/>
        </w:rPr>
      </w:pPr>
      <w:r/>
      <w:bookmarkStart w:id="19" w:name="_Toc88060240"/>
      <w:r>
        <w:rPr>
          <w:color w:val="000000"/>
          <w:spacing w:val="1"/>
          <w:sz w:val="26"/>
          <w:szCs w:val="26"/>
        </w:rPr>
        <w:t xml:space="preserve">Требования к обеспечению надежного (устойчивого) </w:t>
      </w:r>
      <w:r>
        <w:rPr>
          <w:color w:val="000000"/>
          <w:sz w:val="26"/>
          <w:szCs w:val="26"/>
        </w:rPr>
        <w:t xml:space="preserve">функционирования программы</w:t>
      </w:r>
      <w:bookmarkEnd w:id="19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 xml:space="preserve">выполнением совокупности организационно-технических мероприятий, перечень которых приведен ниже:</w:t>
      </w:r>
      <w:r/>
    </w:p>
    <w:p>
      <w:pPr>
        <w:jc w:val="both"/>
        <w:rPr>
          <w:spacing w:val="1"/>
        </w:rPr>
      </w:pPr>
      <w:r>
        <w:rPr>
          <w:spacing w:val="-2"/>
        </w:rPr>
        <w:t xml:space="preserve">а</w:t>
      </w:r>
      <w:r>
        <w:rPr>
          <w:spacing w:val="-2"/>
        </w:rPr>
        <w:t xml:space="preserve">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технических средств;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5"/>
          <w:sz w:val="26"/>
          <w:szCs w:val="26"/>
        </w:rPr>
      </w:pPr>
      <w:r/>
      <w:bookmarkStart w:id="20" w:name="_Toc119204121"/>
      <w:r/>
      <w:bookmarkStart w:id="21" w:name="_Toc88060241"/>
      <w:r/>
      <w:bookmarkEnd w:id="20"/>
      <w:r>
        <w:rPr>
          <w:color w:val="000000"/>
          <w:spacing w:val="5"/>
          <w:sz w:val="26"/>
          <w:szCs w:val="26"/>
        </w:rPr>
        <w:t xml:space="preserve">Время восстановления после отказа</w:t>
      </w:r>
      <w:bookmarkEnd w:id="21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ко в</w:t>
      </w:r>
      <w:r>
        <w:t xml:space="preserve">р</w:t>
      </w:r>
      <w:r>
        <w:t xml:space="preserve">ем</w:t>
      </w:r>
      <w:r>
        <w:t xml:space="preserve">ени</w:t>
      </w:r>
      <w:r>
        <w:t xml:space="preserve"> восстано</w:t>
      </w:r>
      <w:r>
        <w:t xml:space="preserve">вления после отказа не предъявляются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1"/>
          <w:sz w:val="26"/>
          <w:szCs w:val="26"/>
        </w:rPr>
      </w:pPr>
      <w:r/>
      <w:bookmarkStart w:id="22" w:name="_Toc88060242"/>
      <w:r>
        <w:rPr>
          <w:color w:val="000000"/>
          <w:spacing w:val="1"/>
          <w:sz w:val="26"/>
          <w:szCs w:val="26"/>
        </w:rPr>
        <w:t xml:space="preserve">Отказы из-за некорректных действий оператора</w:t>
      </w:r>
      <w:bookmarkEnd w:id="2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 xml:space="preserve">привилегий.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3" w:name="_Toc88060243"/>
      <w:r>
        <w:rPr>
          <w:b/>
          <w:bCs/>
        </w:rPr>
        <w:t xml:space="preserve">Условия эксплуатации</w:t>
      </w:r>
      <w:bookmarkEnd w:id="23"/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z w:val="26"/>
          <w:szCs w:val="26"/>
        </w:rPr>
      </w:pPr>
      <w:r/>
      <w:bookmarkStart w:id="24" w:name="_Toc119204123"/>
      <w:r/>
      <w:bookmarkStart w:id="25" w:name="_Toc88060244"/>
      <w:r/>
      <w:bookmarkEnd w:id="24"/>
      <w:r>
        <w:rPr>
          <w:color w:val="000000"/>
          <w:sz w:val="26"/>
          <w:szCs w:val="26"/>
        </w:rPr>
        <w:t xml:space="preserve">Климатические условия эксплуатации</w:t>
      </w:r>
      <w:bookmarkEnd w:id="25"/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Кл</w:t>
      </w:r>
      <w:r>
        <w:t xml:space="preserve">иматические условия </w:t>
      </w:r>
      <w:r>
        <w:t xml:space="preserve">не </w:t>
      </w:r>
      <w:r>
        <w:t xml:space="preserve">оговариваются.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6" w:name="_Toc119204124"/>
      <w:r/>
      <w:bookmarkStart w:id="27" w:name="_Toc88060245"/>
      <w:r/>
      <w:bookmarkEnd w:id="26"/>
      <w:r>
        <w:rPr>
          <w:color w:val="000000"/>
          <w:spacing w:val="2"/>
          <w:sz w:val="26"/>
          <w:szCs w:val="26"/>
        </w:rPr>
        <w:t xml:space="preserve">Требования к видам обслуживания</w:t>
      </w:r>
      <w:bookmarkEnd w:id="27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 xml:space="preserve">программы.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8" w:name="_Toc88060246"/>
      <w:r>
        <w:rPr>
          <w:color w:val="000000"/>
          <w:spacing w:val="2"/>
          <w:sz w:val="26"/>
          <w:szCs w:val="26"/>
        </w:rPr>
        <w:t xml:space="preserve">Требования к численности и квалификации персонала</w:t>
      </w:r>
      <w:bookmarkEnd w:id="28"/>
      <w:r/>
      <w:r/>
    </w:p>
    <w:p>
      <w:r/>
      <w:r/>
    </w:p>
    <w:p>
      <w:r>
        <w:t xml:space="preserve"> Достаточно одного члена персонала для эксплуатации калькулятора.</w:t>
      </w:r>
      <w:r/>
    </w:p>
    <w:p>
      <w:r/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9" w:name="_Toc88060247"/>
      <w:r>
        <w:rPr>
          <w:b/>
          <w:bCs/>
        </w:rPr>
        <w:t xml:space="preserve">Требования к составу и параметрам технических средств</w:t>
      </w:r>
      <w:bookmarkEnd w:id="29"/>
      <w:r/>
      <w:r/>
    </w:p>
    <w:p>
      <w:r/>
      <w:r/>
    </w:p>
    <w:p>
      <w:r/>
      <w:r/>
    </w:p>
    <w:p>
      <w:r/>
      <w:r/>
    </w:p>
    <w:p>
      <w:pPr>
        <w:jc w:val="both"/>
      </w:pPr>
      <w:r>
        <w:t xml:space="preserve">Требования к </w:t>
      </w:r>
      <w:r>
        <w:t xml:space="preserve">состав</w:t>
      </w:r>
      <w:r>
        <w:t xml:space="preserve">у</w:t>
      </w:r>
      <w:r>
        <w:t xml:space="preserve"> </w:t>
      </w:r>
      <w:r>
        <w:t xml:space="preserve">и параметрам </w:t>
      </w:r>
      <w:r>
        <w:t xml:space="preserve">тех.средств</w:t>
      </w:r>
      <w:r>
        <w:t xml:space="preserve"> не </w:t>
      </w:r>
      <w:r>
        <w:t xml:space="preserve">предъявляются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0" w:name="_Toc119204126"/>
      <w:r/>
      <w:bookmarkStart w:id="31" w:name="_Toc119204127"/>
      <w:r/>
      <w:bookmarkStart w:id="32" w:name="_Toc88060248"/>
      <w:r/>
      <w:bookmarkEnd w:id="30"/>
      <w:r/>
      <w:bookmarkEnd w:id="31"/>
      <w:r>
        <w:rPr>
          <w:b/>
          <w:bCs/>
        </w:rPr>
        <w:t xml:space="preserve">Требования к информационной и программной совместимости</w:t>
      </w:r>
      <w:bookmarkEnd w:id="32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-9"/>
          <w:sz w:val="28"/>
          <w:szCs w:val="28"/>
        </w:rPr>
      </w:pPr>
      <w:r/>
      <w:bookmarkStart w:id="33" w:name="_Toc119204129"/>
      <w:r/>
      <w:bookmarkStart w:id="34" w:name="_Toc88060249"/>
      <w:r/>
      <w:bookmarkEnd w:id="33"/>
      <w:r>
        <w:rPr>
          <w:color w:val="000000"/>
          <w:spacing w:val="-9"/>
          <w:sz w:val="28"/>
          <w:szCs w:val="28"/>
        </w:rPr>
        <w:t xml:space="preserve">Требования к информационным структурам и методам решения</w:t>
      </w:r>
      <w:bookmarkEnd w:id="34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 xml:space="preserve">методам решения не предъявляются.</w:t>
      </w:r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35" w:name="_Toc119204130"/>
      <w:r/>
      <w:bookmarkStart w:id="36" w:name="_Toc88060250"/>
      <w:r/>
      <w:bookmarkEnd w:id="35"/>
      <w:r>
        <w:rPr>
          <w:color w:val="000000"/>
          <w:spacing w:val="1"/>
          <w:sz w:val="26"/>
          <w:szCs w:val="26"/>
        </w:rPr>
        <w:t xml:space="preserve">Требования к исходным кодам и языкам программирования</w:t>
      </w:r>
      <w:bookmarkEnd w:id="36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 xml:space="preserve">python</w:t>
      </w:r>
      <w:r>
        <w:t xml:space="preserve">.</w:t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3"/>
          <w:sz w:val="26"/>
          <w:szCs w:val="26"/>
        </w:rPr>
      </w:pPr>
      <w:r/>
      <w:bookmarkStart w:id="37" w:name="_Toc88060251"/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</w:t>
      </w:r>
      <w:bookmarkEnd w:id="37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программой,</w:t>
      </w:r>
      <w:r>
        <w:rPr>
          <w:spacing w:val="8"/>
        </w:rPr>
        <w:t xml:space="preserve"> не </w:t>
      </w:r>
      <w:r>
        <w:rPr>
          <w:spacing w:val="8"/>
        </w:rPr>
        <w:t xml:space="preserve">предъявляются</w:t>
      </w:r>
      <w:r>
        <w:rPr>
          <w:spacing w:val="8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38" w:name="_Toc88060252"/>
      <w:r>
        <w:rPr>
          <w:color w:val="000000"/>
          <w:spacing w:val="1"/>
          <w:sz w:val="26"/>
          <w:szCs w:val="26"/>
        </w:rPr>
        <w:t xml:space="preserve">Требования к защите информации и программ</w:t>
      </w:r>
      <w:bookmarkEnd w:id="38"/>
      <w:r/>
      <w:r/>
    </w:p>
    <w:p>
      <w:r/>
      <w:r/>
    </w:p>
    <w:p>
      <w:r/>
      <w:r/>
    </w:p>
    <w:p>
      <w:r/>
      <w:r/>
    </w:p>
    <w:p>
      <w:pPr>
        <w:ind w:left="576"/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защите информации и программ не предъявляются.</w:t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9" w:name="_Toc88060253"/>
      <w:r>
        <w:rPr>
          <w:b/>
          <w:bCs/>
        </w:rPr>
        <w:t xml:space="preserve">Специальные требования</w:t>
      </w:r>
      <w:bookmarkEnd w:id="39"/>
      <w:r/>
      <w:r/>
    </w:p>
    <w:p>
      <w:r/>
      <w:r/>
    </w:p>
    <w:p>
      <w:r/>
      <w:r/>
    </w:p>
    <w:p>
      <w:r/>
      <w:r/>
    </w:p>
    <w:p>
      <w:pPr>
        <w:ind w:left="432"/>
      </w:pPr>
      <w:r>
        <w:t xml:space="preserve">Специальные требования к программе не предъявляются.</w:t>
      </w:r>
      <w:r/>
    </w:p>
    <w:p>
      <w:r/>
      <w:r/>
    </w:p>
    <w:p>
      <w: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0"/>
          <w:numId w:val="0"/>
        </w:numPr>
        <w:ind w:left="1004"/>
        <w:jc w:val="left"/>
      </w:pPr>
      <w:r/>
      <w:bookmarkStart w:id="40" w:name="_Toc119204132"/>
      <w:r/>
      <w:bookmarkEnd w:id="40"/>
      <w:r/>
      <w:r/>
    </w:p>
    <w:p>
      <w:r/>
      <w:r/>
    </w:p>
    <w:p>
      <w:pPr>
        <w:pStyle w:val="918"/>
        <w:numPr>
          <w:ilvl w:val="2"/>
          <w:numId w:val="9"/>
        </w:numPr>
        <w:jc w:val="left"/>
      </w:pPr>
      <w:r/>
      <w:bookmarkStart w:id="41" w:name="_Toc119204133"/>
      <w:r/>
      <w:bookmarkStart w:id="42" w:name="_Toc88060254"/>
      <w:r/>
      <w:bookmarkEnd w:id="41"/>
      <w:r/>
      <w:bookmarkEnd w:id="42"/>
      <w:r/>
      <w:r/>
    </w:p>
    <w:p>
      <w:r/>
      <w:r/>
    </w:p>
    <w:p>
      <w:pPr>
        <w:pStyle w:val="916"/>
        <w:rPr>
          <w:caps/>
        </w:rPr>
      </w:pPr>
      <w:r/>
      <w:bookmarkStart w:id="43" w:name="_Toc88060255"/>
      <w:r>
        <w:rPr>
          <w:caps/>
        </w:rPr>
        <w:t xml:space="preserve">Требования к программной документации</w:t>
      </w:r>
      <w:bookmarkEnd w:id="4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44" w:name="_Toc88060256"/>
      <w:r>
        <w:rPr>
          <w:b/>
          <w:bCs/>
        </w:rPr>
        <w:t xml:space="preserve">Предварительный состав программной документации</w:t>
      </w:r>
      <w:bookmarkEnd w:id="44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Состав программной документации должен включать в себя:</w:t>
      </w:r>
      <w:r/>
    </w:p>
    <w:p>
      <w:pPr>
        <w:ind w:firstLine="576"/>
        <w:jc w:val="both"/>
      </w:pPr>
      <w:r/>
      <w:r/>
    </w:p>
    <w:p>
      <w:pPr>
        <w:spacing w:lineRule="auto" w:line="360"/>
      </w:pPr>
      <w:r>
        <w:t xml:space="preserve">1)</w:t>
      </w:r>
      <w:r>
        <w:tab/>
      </w:r>
      <w:r>
        <w:t xml:space="preserve">требования к программе;</w:t>
      </w:r>
      <w:r/>
    </w:p>
    <w:p>
      <w:pPr>
        <w:spacing w:lineRule="auto" w:line="360"/>
        <w:rPr>
          <w:spacing w:val="2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техническое задание;</w:t>
      </w:r>
      <w:r/>
    </w:p>
    <w:p>
      <w:pPr>
        <w:spacing w:lineRule="auto" w:line="360"/>
        <w:rPr>
          <w:spacing w:val="2"/>
        </w:rPr>
      </w:pPr>
      <w:r>
        <w:t xml:space="preserve">3)</w:t>
      </w:r>
      <w:r>
        <w:tab/>
      </w:r>
      <w:r>
        <w:t xml:space="preserve">текст программы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45" w:name="_Toc88060257"/>
      <w:r>
        <w:rPr>
          <w:b/>
          <w:bCs/>
        </w:rPr>
        <w:t xml:space="preserve">Специальные требования к программной документации</w:t>
      </w:r>
      <w:bookmarkEnd w:id="45"/>
      <w:r/>
      <w:r/>
    </w:p>
    <w:p>
      <w:r/>
      <w:r/>
    </w:p>
    <w:p>
      <w:r/>
      <w:r/>
    </w:p>
    <w:p>
      <w:r/>
      <w:r/>
    </w:p>
    <w:p>
      <w:pPr>
        <w:ind w:left="708"/>
      </w:pPr>
      <w:r>
        <w:t xml:space="preserve">Специальные требования к программной документации не предъявляются.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6" w:name="_Toc88060258"/>
      <w:r>
        <w:rPr>
          <w:caps/>
        </w:rPr>
        <w:t xml:space="preserve">Технико-экономические показатели</w:t>
      </w:r>
      <w:bookmarkEnd w:id="46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7" w:name="_Toc88060259"/>
      <w:r>
        <w:rPr>
          <w:b/>
          <w:bCs/>
        </w:rPr>
        <w:t xml:space="preserve">Ориентировочная экономическая эффективность</w:t>
      </w:r>
      <w:bookmarkEnd w:id="47"/>
      <w:r/>
      <w:r/>
    </w:p>
    <w:p>
      <w:r/>
      <w:r/>
    </w:p>
    <w:p>
      <w:r/>
      <w:r/>
    </w:p>
    <w:p>
      <w:r/>
      <w:r/>
    </w:p>
    <w:p>
      <w:pPr>
        <w:ind w:left="576" w:firstLine="132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Ориентировочная экономическая эффективность не </w:t>
      </w:r>
      <w:r>
        <w:rPr>
          <w:color w:val="000000"/>
          <w:spacing w:val="2"/>
          <w:sz w:val="26"/>
          <w:szCs w:val="26"/>
        </w:rPr>
        <w:t xml:space="preserve">указываются</w:t>
      </w:r>
      <w:r>
        <w:rPr>
          <w:color w:val="000000"/>
          <w:spacing w:val="2"/>
          <w:sz w:val="26"/>
          <w:szCs w:val="26"/>
        </w:rPr>
        <w:t xml:space="preserve">.</w:t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8" w:name="_Toc88060260"/>
      <w:r>
        <w:rPr>
          <w:b/>
          <w:bCs/>
        </w:rPr>
        <w:t xml:space="preserve">Предполагаемая годовая потребность</w:t>
      </w:r>
      <w:bookmarkEnd w:id="48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>
        <w:t xml:space="preserve">2.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9" w:name="_Toc88060261"/>
      <w:r>
        <w:rPr>
          <w:b/>
          <w:bCs/>
        </w:rPr>
        <w:t xml:space="preserve">Экономические преимущества разработки</w:t>
      </w:r>
      <w:bookmarkEnd w:id="49"/>
      <w:r/>
      <w:r/>
    </w:p>
    <w:p>
      <w:r/>
      <w:r/>
    </w:p>
    <w:p>
      <w:r/>
      <w:r/>
    </w:p>
    <w:p>
      <w:pPr>
        <w:ind w:left="708"/>
      </w:pPr>
      <w:r>
        <w:rPr>
          <w:bCs/>
        </w:rPr>
        <w:t xml:space="preserve">Экономические преимущества разработки</w:t>
      </w:r>
      <w:r>
        <w:rPr>
          <w:bCs/>
        </w:rPr>
        <w:t xml:space="preserve"> не указываются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50" w:name="_Toc88060262"/>
      <w:r>
        <w:rPr>
          <w:caps/>
        </w:rPr>
        <w:t xml:space="preserve">Стадии и этапы разработки</w:t>
      </w:r>
      <w:bookmarkEnd w:id="5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1" w:name="_Toc88060263"/>
      <w:r>
        <w:rPr>
          <w:b/>
          <w:bCs/>
        </w:rPr>
        <w:t xml:space="preserve">Стадии разработки</w:t>
      </w:r>
      <w:bookmarkEnd w:id="51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Разработка должна быть проведена в три стадии:</w:t>
      </w:r>
      <w:r/>
    </w:p>
    <w:p>
      <w:pPr>
        <w:ind w:firstLine="576"/>
        <w:jc w:val="both"/>
      </w:pPr>
      <w:r/>
      <w:r/>
    </w:p>
    <w:p>
      <w:pPr>
        <w:jc w:val="both"/>
        <w:rPr>
          <w:spacing w:val="1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требований к программе;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  <w:t xml:space="preserve">2)</w:t>
      </w:r>
      <w:r>
        <w:rPr>
          <w:spacing w:val="1"/>
        </w:rPr>
        <w:tab/>
      </w:r>
      <w:r>
        <w:rPr>
          <w:spacing w:val="1"/>
        </w:rPr>
        <w:t xml:space="preserve">р</w:t>
      </w:r>
      <w:r>
        <w:rPr>
          <w:spacing w:val="1"/>
        </w:rPr>
        <w:t xml:space="preserve">азработка технического задания;</w:t>
      </w:r>
      <w:r/>
    </w:p>
    <w:p>
      <w:pPr>
        <w:jc w:val="both"/>
        <w:rPr>
          <w:spacing w:val="-10"/>
        </w:rPr>
      </w:pPr>
      <w:r>
        <w:rPr>
          <w:spacing w:val="-10"/>
        </w:rPr>
      </w:r>
      <w:r/>
    </w:p>
    <w:p>
      <w:pPr>
        <w:jc w:val="both"/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тестовая эксплуатация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2" w:name="_Toc88060264"/>
      <w:r>
        <w:rPr>
          <w:b/>
          <w:bCs/>
        </w:rPr>
        <w:t xml:space="preserve">Этапы разработки</w:t>
      </w:r>
      <w:bookmarkEnd w:id="52"/>
      <w:r/>
      <w:r/>
    </w:p>
    <w:p>
      <w:r/>
      <w:r/>
    </w:p>
    <w:p>
      <w:r/>
      <w:r/>
    </w:p>
    <w:p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 xml:space="preserve">согласования и утверждения настоящего технического задания.</w:t>
      </w:r>
      <w:r/>
    </w:p>
    <w:p>
      <w:pPr>
        <w:ind w:firstLine="576"/>
        <w:jc w:val="both"/>
      </w:pPr>
      <w:r/>
      <w:r/>
    </w:p>
    <w:p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 xml:space="preserve">этапы работ:</w:t>
      </w:r>
      <w:r/>
    </w:p>
    <w:p>
      <w:pPr>
        <w:ind w:firstLine="576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программы;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разработка программной документации;</w:t>
      </w:r>
      <w:r/>
    </w:p>
    <w:p>
      <w:pPr>
        <w:jc w:val="both"/>
        <w:spacing w:lineRule="auto" w:line="360"/>
        <w:rPr>
          <w:spacing w:val="-1"/>
        </w:rPr>
      </w:pPr>
      <w:r>
        <w:rPr>
          <w:spacing w:val="-1"/>
        </w:rPr>
        <w:t xml:space="preserve">3)</w:t>
      </w:r>
      <w:r>
        <w:rPr>
          <w:spacing w:val="-1"/>
        </w:rPr>
        <w:tab/>
      </w:r>
      <w:r>
        <w:rPr>
          <w:spacing w:val="-1"/>
        </w:rPr>
        <w:t xml:space="preserve">испытания программы.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708"/>
        <w:jc w:val="both"/>
      </w:pPr>
      <w:r>
        <w:rPr>
          <w:spacing w:val="3"/>
        </w:rPr>
        <w:t xml:space="preserve">На стадии </w:t>
      </w:r>
      <w:r>
        <w:rPr>
          <w:spacing w:val="3"/>
        </w:rPr>
        <w:t xml:space="preserve"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 xml:space="preserve">программы.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  <w:color w:val="000000"/>
          <w:sz w:val="33"/>
          <w:szCs w:val="33"/>
        </w:rPr>
      </w:pPr>
      <w:r/>
      <w:bookmarkStart w:id="53" w:name="_Toc88060265"/>
      <w:r>
        <w:rPr>
          <w:b/>
          <w:bCs/>
          <w:color w:val="000000"/>
          <w:sz w:val="33"/>
          <w:szCs w:val="33"/>
        </w:rPr>
        <w:t xml:space="preserve">Содержание работ по этапам</w:t>
      </w:r>
      <w:bookmarkEnd w:id="53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 xml:space="preserve">ниже работы:</w:t>
      </w:r>
      <w:r/>
    </w:p>
    <w:p>
      <w:pPr>
        <w:ind w:firstLine="708"/>
        <w:jc w:val="both"/>
      </w:pPr>
      <w:r/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постановка задачи;</w:t>
      </w:r>
      <w:r/>
    </w:p>
    <w:p>
      <w:pPr>
        <w:jc w:val="both"/>
        <w:spacing w:lineRule="auto" w:line="360"/>
        <w:rPr>
          <w:spacing w:val="-10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определение и уточнение требований к техническим средствам;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определение требований к программе;</w:t>
      </w:r>
      <w:r/>
    </w:p>
    <w:p>
      <w:pPr>
        <w:jc w:val="both"/>
        <w:spacing w:lineRule="auto" w:line="360"/>
        <w:rPr>
          <w:spacing w:val="-7"/>
        </w:rPr>
      </w:pPr>
      <w:r>
        <w:rPr>
          <w:spacing w:val="3"/>
        </w:rPr>
        <w:t xml:space="preserve">4)</w:t>
      </w:r>
      <w:r>
        <w:rPr>
          <w:spacing w:val="3"/>
        </w:rPr>
        <w:tab/>
      </w:r>
      <w:r>
        <w:rPr>
          <w:spacing w:val="3"/>
        </w:rPr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 xml:space="preserve">неё;</w:t>
      </w:r>
      <w:r/>
    </w:p>
    <w:p>
      <w:pPr>
        <w:jc w:val="both"/>
        <w:spacing w:lineRule="auto" w:line="360"/>
        <w:rPr>
          <w:spacing w:val="-11"/>
        </w:rPr>
      </w:pPr>
      <w:r>
        <w:t xml:space="preserve">5)</w:t>
      </w:r>
      <w:r>
        <w:tab/>
      </w:r>
      <w:r>
        <w:t xml:space="preserve">выбор языков программирования;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6)</w:t>
      </w:r>
      <w:r>
        <w:rPr>
          <w:spacing w:val="2"/>
        </w:rPr>
        <w:tab/>
      </w:r>
      <w:r>
        <w:rPr>
          <w:spacing w:val="2"/>
        </w:rPr>
        <w:t xml:space="preserve">согласование и утверждение технического задания.</w:t>
      </w:r>
      <w:r/>
    </w:p>
    <w:p>
      <w:pPr>
        <w:jc w:val="both"/>
        <w:rPr>
          <w:spacing w:val="-9"/>
        </w:rPr>
      </w:pPr>
      <w:r>
        <w:rPr>
          <w:spacing w:val="-9"/>
        </w:rPr>
      </w:r>
      <w:r/>
    </w:p>
    <w:p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 xml:space="preserve">и отладке программы.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 xml:space="preserve">работ:</w:t>
      </w:r>
      <w:r/>
    </w:p>
    <w:p>
      <w:pPr>
        <w:ind w:firstLine="708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3"/>
        </w:rPr>
        <w:t xml:space="preserve">1)</w:t>
      </w:r>
      <w:r>
        <w:rPr>
          <w:spacing w:val="3"/>
        </w:rPr>
        <w:tab/>
      </w:r>
      <w:r>
        <w:rPr>
          <w:spacing w:val="3"/>
        </w:rPr>
        <w:t xml:space="preserve">разработка, согласование и утверждение программы </w:t>
      </w:r>
      <w:r>
        <w:rPr>
          <w:spacing w:val="1"/>
        </w:rPr>
        <w:t xml:space="preserve">и методики испытаний;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проведение приемо-сдаточных испытаний;</w:t>
      </w:r>
      <w:r/>
    </w:p>
    <w:p>
      <w:pPr>
        <w:jc w:val="both"/>
        <w:spacing w:lineRule="auto" w:line="360"/>
        <w:rPr>
          <w:spacing w:val="-5"/>
        </w:rPr>
      </w:pPr>
      <w:r>
        <w:rPr>
          <w:spacing w:val="3"/>
        </w:rPr>
        <w:t xml:space="preserve">3)</w:t>
      </w:r>
      <w:r>
        <w:rPr>
          <w:spacing w:val="3"/>
        </w:rPr>
        <w:tab/>
      </w:r>
      <w:r>
        <w:rPr>
          <w:spacing w:val="3"/>
        </w:rPr>
        <w:t xml:space="preserve">корректировка программы и программной документации по результатам </w:t>
      </w:r>
      <w:r>
        <w:rPr>
          <w:spacing w:val="-5"/>
        </w:rPr>
        <w:t xml:space="preserve">испытаний.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 xml:space="preserve">подготовке и передаче программы и программной документации в эксплуатацию</w:t>
      </w:r>
      <w:r>
        <w:rPr>
          <w:spacing w:val="1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4" w:name="_Toc88060266"/>
      <w:r>
        <w:rPr>
          <w:b/>
          <w:bCs/>
        </w:rPr>
        <w:t xml:space="preserve">Исполнители</w:t>
      </w:r>
      <w:bookmarkEnd w:id="54"/>
      <w:r/>
      <w:r/>
    </w:p>
    <w:p>
      <w:r/>
      <w:r/>
    </w:p>
    <w:p>
      <w:r/>
      <w:r/>
    </w:p>
    <w:p>
      <w:r>
        <w:t xml:space="preserve">Слесарев А.М.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55" w:name="_Toc88060267"/>
      <w:r>
        <w:rPr>
          <w:caps/>
        </w:rPr>
        <w:t xml:space="preserve">Порядок контроля и приемки</w:t>
      </w:r>
      <w:bookmarkEnd w:id="55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56" w:name="_Toc88060268"/>
      <w:r>
        <w:rPr>
          <w:b/>
          <w:bCs/>
        </w:rPr>
        <w:t xml:space="preserve">Виды испытаний</w:t>
      </w:r>
      <w:bookmarkEnd w:id="56"/>
      <w:r/>
      <w:r/>
    </w:p>
    <w:p>
      <w:r/>
      <w:r/>
    </w:p>
    <w:p>
      <w:r/>
      <w:r/>
    </w:p>
    <w:p>
      <w:pPr>
        <w:jc w:val="both"/>
      </w:pPr>
      <w:r/>
      <w:r/>
    </w:p>
    <w:p>
      <w:pPr>
        <w:ind w:firstLine="708"/>
        <w:jc w:val="both"/>
      </w:pPr>
      <w:r>
        <w:rPr>
          <w:spacing w:val="14"/>
        </w:rPr>
        <w:t xml:space="preserve">Приемо-</w:t>
      </w:r>
      <w:r>
        <w:t xml:space="preserve"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 xml:space="preserve">разработанной и согласованной</w:t>
      </w:r>
      <w:r>
        <w:rPr>
          <w:spacing w:val="-1"/>
        </w:rPr>
        <w:t xml:space="preserve"> «Программы и методики испытаний».</w:t>
      </w:r>
      <w:r/>
    </w:p>
    <w:p>
      <w:pPr>
        <w:ind w:firstLine="708"/>
        <w:jc w:val="both"/>
      </w:pPr>
      <w:r>
        <w:t xml:space="preserve">Ход проведения приемо-сдаточных испытаний документируется в Протоколе проведения испытаний.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57" w:name="_Toc88060269"/>
      <w:r>
        <w:rPr>
          <w:b/>
          <w:bCs/>
        </w:rPr>
        <w:t xml:space="preserve">Общие требования к приемке работы</w:t>
      </w:r>
      <w:bookmarkEnd w:id="57"/>
      <w:r/>
      <w:r/>
    </w:p>
    <w:p>
      <w:r/>
      <w:r/>
    </w:p>
    <w:p>
      <w:r/>
      <w:r/>
    </w:p>
    <w:p>
      <w:pPr>
        <w:jc w:val="both"/>
        <w:rPr>
          <w:spacing w:val="-2"/>
        </w:rPr>
      </w:pPr>
      <w:r>
        <w:rPr>
          <w:spacing w:val="-2"/>
        </w:rPr>
      </w:r>
      <w:r/>
    </w:p>
    <w:p>
      <w:pPr>
        <w:ind w:firstLine="708"/>
        <w:jc w:val="both"/>
      </w:pPr>
      <w:r>
        <w:t xml:space="preserve">После проведения испытаний в полном объеме</w:t>
      </w:r>
      <w:r>
        <w:rPr>
          <w:spacing w:val="6"/>
        </w:rPr>
        <w:t xml:space="preserve"> делается вывод о работоспособности программы.</w:t>
      </w:r>
      <w:bookmarkStart w:id="58" w:name="_GoBack"/>
      <w:r/>
      <w:bookmarkEnd w:id="58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"/>
        </w:rPr>
      </w:pPr>
      <w:r>
        <w:rPr>
          <w:sz w:val="2"/>
        </w:rPr>
      </w:r>
      <w:r/>
    </w:p>
    <w:sectPr>
      <w:headerReference w:type="default" r:id="rId11"/>
      <w:footnotePr/>
      <w:endnotePr/>
      <w:type w:val="nextPage"/>
      <w:pgSz w:w="11906" w:h="16838" w:orient="portrait"/>
      <w:pgMar w:top="1418" w:right="567" w:bottom="851" w:left="1134" w:header="56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rPr>
        <w:rStyle w:val="929"/>
      </w:rPr>
      <w:framePr w:wrap="around" w:vAnchor="text" w:hAnchor="margin" w:xAlign="right" w:y="1"/>
    </w:pPr>
    <w:r>
      <w:rPr>
        <w:rStyle w:val="929"/>
      </w:rPr>
      <w:fldChar w:fldCharType="begin"/>
    </w:r>
    <w:r>
      <w:rPr>
        <w:rStyle w:val="929"/>
      </w:rPr>
      <w:instrText xml:space="preserve">PAGE  </w:instrText>
    </w:r>
    <w:r>
      <w:rPr>
        <w:rStyle w:val="929"/>
      </w:rPr>
      <w:fldChar w:fldCharType="end"/>
    </w:r>
    <w:r/>
  </w:p>
  <w:p>
    <w:pPr>
      <w:pStyle w:val="93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 xml:space="preserve">Л</w:t>
    </w:r>
    <w:r>
      <w:rPr>
        <w:b/>
        <w:bCs/>
        <w:caps/>
      </w:rPr>
      <w:t xml:space="preserve"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>
      <w:rPr>
        <w:sz w:val="36"/>
      </w:rPr>
      <w:instrText xml:space="preserve"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>
      <w:rPr>
        <w:sz w:val="36"/>
      </w:rPr>
      <w:t xml:space="preserve">13</w:t>
    </w:r>
    <w:r>
      <w:rPr>
        <w:sz w:val="36"/>
      </w:rPr>
      <w:fldChar w:fldCharType="end"/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32"/>
        <w:rPr>
          <w:sz w:val="22"/>
        </w:rPr>
      </w:pPr>
      <w:r>
        <w:rPr>
          <w:rStyle w:val="945"/>
        </w:rPr>
        <w:t xml:space="preserve">1)</w:t>
      </w:r>
      <w:r>
        <w:rPr>
          <w:sz w:val="22"/>
        </w:rPr>
        <w:t xml:space="preserve"> ГОСТ 19.101-</w:t>
      </w:r>
      <w:r>
        <w:rPr>
          <w:sz w:val="22"/>
        </w:rPr>
        <w:t xml:space="preserve">77  ЕСПД</w:t>
      </w:r>
      <w:r>
        <w:rPr>
          <w:sz w:val="22"/>
        </w:rPr>
        <w:t xml:space="preserve">. Виды программ и программных документов</w:t>
      </w:r>
      <w:r/>
    </w:p>
  </w:footnote>
  <w:footnote w:id="3">
    <w:p>
      <w:pPr>
        <w:pStyle w:val="932"/>
      </w:pPr>
      <w:r>
        <w:rPr>
          <w:rStyle w:val="945"/>
        </w:rPr>
        <w:t xml:space="preserve">2)</w:t>
      </w:r>
      <w:r>
        <w:t xml:space="preserve"> </w:t>
      </w:r>
      <w:r>
        <w:rPr>
          <w:sz w:val="22"/>
        </w:rPr>
        <w:t xml:space="preserve">ГОСТ 19.103-</w:t>
      </w:r>
      <w:r>
        <w:rPr>
          <w:sz w:val="22"/>
        </w:rPr>
        <w:t xml:space="preserve">77  ЕСПД</w:t>
      </w:r>
      <w:r>
        <w:rPr>
          <w:sz w:val="22"/>
        </w:rPr>
        <w:t xml:space="preserve">. Обозначение программ и программных документов</w:t>
      </w:r>
      <w:r/>
    </w:p>
  </w:footnote>
  <w:footnote w:id="4">
    <w:p>
      <w:pPr>
        <w:pStyle w:val="932"/>
        <w:rPr>
          <w:sz w:val="22"/>
        </w:rPr>
      </w:pPr>
      <w:r>
        <w:rPr>
          <w:rStyle w:val="945"/>
        </w:rPr>
        <w:t xml:space="preserve">3)</w:t>
      </w:r>
      <w:r>
        <w:rPr>
          <w:sz w:val="22"/>
        </w:rPr>
        <w:t xml:space="preserve"> ГОСТ 19.104-78</w:t>
      </w:r>
      <w:r>
        <w:rPr>
          <w:sz w:val="22"/>
        </w:rPr>
        <w:t xml:space="preserve">*  ЕСПД</w:t>
      </w:r>
      <w:r>
        <w:rPr>
          <w:sz w:val="22"/>
        </w:rPr>
        <w:t xml:space="preserve">. Основные надписи</w:t>
      </w:r>
      <w:r/>
    </w:p>
  </w:footnote>
  <w:footnote w:id="5">
    <w:p>
      <w:pPr>
        <w:pStyle w:val="932"/>
        <w:rPr>
          <w:sz w:val="22"/>
        </w:rPr>
      </w:pPr>
      <w:r>
        <w:rPr>
          <w:rStyle w:val="945"/>
        </w:rPr>
        <w:t xml:space="preserve">4)</w:t>
      </w:r>
      <w:r>
        <w:rPr>
          <w:sz w:val="22"/>
        </w:rPr>
        <w:t xml:space="preserve"> ГОСТ 19.105-78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</w:t>
      </w:r>
      <w:r/>
    </w:p>
  </w:footnote>
  <w:footnote w:id="6">
    <w:p>
      <w:pPr>
        <w:pStyle w:val="932"/>
        <w:rPr>
          <w:sz w:val="22"/>
        </w:rPr>
      </w:pPr>
      <w:r>
        <w:rPr>
          <w:rStyle w:val="945"/>
        </w:rPr>
        <w:t xml:space="preserve">5)</w:t>
      </w:r>
      <w:r>
        <w:rPr>
          <w:sz w:val="22"/>
        </w:rPr>
        <w:t xml:space="preserve"> ГОСТ 19.106-78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документам, выполненным печатным способом</w:t>
      </w:r>
      <w:r/>
    </w:p>
  </w:footnote>
  <w:footnote w:id="7">
    <w:p>
      <w:pPr>
        <w:pStyle w:val="932"/>
        <w:rPr>
          <w:sz w:val="22"/>
        </w:rPr>
      </w:pPr>
      <w:r>
        <w:rPr>
          <w:rStyle w:val="945"/>
        </w:rPr>
        <w:t xml:space="preserve">6)</w:t>
      </w:r>
      <w:r>
        <w:rPr>
          <w:sz w:val="22"/>
        </w:rPr>
        <w:t xml:space="preserve"> ГОСТ 19.201-</w:t>
      </w:r>
      <w:r>
        <w:rPr>
          <w:sz w:val="22"/>
        </w:rPr>
        <w:t xml:space="preserve">78  ЕСПД</w:t>
      </w:r>
      <w:r>
        <w:rPr>
          <w:sz w:val="22"/>
        </w:rPr>
        <w:t xml:space="preserve">. Техническое задание. Требования к содержанию и оформлению</w:t>
      </w:r>
      <w:r/>
    </w:p>
  </w:footnote>
  <w:footnote w:id="8">
    <w:p>
      <w:pPr>
        <w:pStyle w:val="932"/>
      </w:pPr>
      <w:r>
        <w:rPr>
          <w:rStyle w:val="945"/>
        </w:rPr>
        <w:t xml:space="preserve">7)</w:t>
      </w:r>
      <w:r>
        <w:rPr>
          <w:sz w:val="22"/>
        </w:rPr>
        <w:t xml:space="preserve"> ГОСТ 19.604-78</w:t>
      </w:r>
      <w:r>
        <w:rPr>
          <w:sz w:val="22"/>
        </w:rPr>
        <w:t xml:space="preserve">*  ЕСПД</w:t>
      </w:r>
      <w:r>
        <w:rPr>
          <w:sz w:val="22"/>
        </w:rPr>
        <w:t xml:space="preserve">. Правила внесения изменений в программные документы, выполненные печатным способом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rPr>
        <w:rStyle w:val="929"/>
        <w:b/>
        <w:bCs/>
        <w:sz w:val="32"/>
        <w:szCs w:val="32"/>
      </w:rPr>
      <w:framePr w:wrap="auto" w:vAnchor="text" w:hAnchor="page" w:x="6151" w:y="-6"/>
    </w:pPr>
    <w:r>
      <w:rPr>
        <w:rStyle w:val="929"/>
        <w:b/>
        <w:bCs/>
        <w:sz w:val="32"/>
        <w:szCs w:val="32"/>
      </w:rPr>
      <w:fldChar w:fldCharType="begin"/>
    </w:r>
    <w:r>
      <w:rPr>
        <w:rStyle w:val="929"/>
        <w:b/>
        <w:bCs/>
        <w:sz w:val="32"/>
        <w:szCs w:val="32"/>
      </w:rPr>
      <w:instrText xml:space="preserve">PAGE  </w:instrText>
    </w:r>
    <w:r>
      <w:rPr>
        <w:rStyle w:val="929"/>
        <w:b/>
        <w:bCs/>
        <w:sz w:val="32"/>
        <w:szCs w:val="32"/>
      </w:rPr>
      <w:fldChar w:fldCharType="separate"/>
    </w:r>
    <w:r>
      <w:rPr>
        <w:rStyle w:val="929"/>
        <w:b/>
        <w:bCs/>
        <w:sz w:val="32"/>
        <w:szCs w:val="32"/>
      </w:rPr>
      <w:t xml:space="preserve">7</w:t>
    </w:r>
    <w:r>
      <w:rPr>
        <w:rStyle w:val="929"/>
        <w:b/>
        <w:bCs/>
        <w:sz w:val="32"/>
        <w:szCs w:val="32"/>
      </w:rPr>
      <w:fldChar w:fldCharType="end"/>
    </w:r>
    <w:r/>
  </w:p>
  <w:p>
    <w:pPr>
      <w:pStyle w:val="928"/>
      <w:rPr>
        <w:sz w:val="32"/>
        <w:szCs w:val="32"/>
      </w:rPr>
    </w:pPr>
    <w:r>
      <w:rPr>
        <w:sz w:val="32"/>
        <w:szCs w:val="32"/>
      </w:rPr>
    </w:r>
    <w:r/>
  </w:p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 xml:space="preserve"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 xml:space="preserve">А.В.00001-01 ТЗ 01</w:t>
    </w:r>
    <w:r>
      <w:rPr>
        <w:b/>
        <w:bCs/>
        <w:sz w:val="32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916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917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918"/>
      <w:isLgl w:val="false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919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92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921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92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92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25"/>
    <w:link w:val="91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25"/>
    <w:link w:val="91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25"/>
    <w:link w:val="91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25"/>
    <w:link w:val="91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25"/>
    <w:link w:val="92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25"/>
    <w:link w:val="92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25"/>
    <w:link w:val="9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25"/>
    <w:link w:val="923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25"/>
    <w:link w:val="924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1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25"/>
    <w:link w:val="931"/>
    <w:uiPriority w:val="10"/>
    <w:rPr>
      <w:sz w:val="48"/>
      <w:szCs w:val="48"/>
    </w:rPr>
  </w:style>
  <w:style w:type="paragraph" w:styleId="34">
    <w:name w:val="Subtitle"/>
    <w:basedOn w:val="915"/>
    <w:next w:val="9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25"/>
    <w:link w:val="34"/>
    <w:uiPriority w:val="11"/>
    <w:rPr>
      <w:sz w:val="24"/>
      <w:szCs w:val="24"/>
    </w:rPr>
  </w:style>
  <w:style w:type="paragraph" w:styleId="36">
    <w:name w:val="Quote"/>
    <w:basedOn w:val="915"/>
    <w:next w:val="9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15"/>
    <w:next w:val="91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25"/>
    <w:link w:val="928"/>
    <w:uiPriority w:val="99"/>
  </w:style>
  <w:style w:type="character" w:styleId="43">
    <w:name w:val="Footer Char"/>
    <w:basedOn w:val="925"/>
    <w:link w:val="930"/>
    <w:uiPriority w:val="99"/>
  </w:style>
  <w:style w:type="paragraph" w:styleId="44">
    <w:name w:val="Caption"/>
    <w:basedOn w:val="915"/>
    <w:next w:val="9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930"/>
    <w:uiPriority w:val="99"/>
  </w:style>
  <w:style w:type="table" w:styleId="46">
    <w:name w:val="Table Grid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932"/>
    <w:uiPriority w:val="99"/>
    <w:rPr>
      <w:sz w:val="18"/>
    </w:rPr>
  </w:style>
  <w:style w:type="paragraph" w:styleId="176">
    <w:name w:val="endnote text"/>
    <w:basedOn w:val="9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25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915"/>
    <w:next w:val="915"/>
    <w:uiPriority w:val="99"/>
    <w:unhideWhenUsed/>
    <w:pPr>
      <w:spacing w:after="0" w:afterAutospacing="0"/>
    </w:pPr>
  </w:style>
  <w:style w:type="paragraph" w:styleId="915" w:default="1">
    <w:name w:val="Normal"/>
    <w:qFormat/>
    <w:rPr>
      <w:sz w:val="24"/>
      <w:szCs w:val="24"/>
    </w:rPr>
  </w:style>
  <w:style w:type="paragraph" w:styleId="916">
    <w:name w:val="Heading 1"/>
    <w:basedOn w:val="915"/>
    <w:next w:val="915"/>
    <w:qFormat/>
    <w:rPr>
      <w:b/>
      <w:bCs/>
      <w:sz w:val="32"/>
      <w:szCs w:val="28"/>
    </w:rPr>
    <w:pPr>
      <w:numPr>
        <w:numId w:val="2"/>
      </w:numPr>
      <w:jc w:val="center"/>
      <w:keepNext/>
      <w:tabs>
        <w:tab w:val="left" w:pos="5727" w:leader="none"/>
      </w:tabs>
      <w:outlineLvl w:val="0"/>
    </w:pPr>
  </w:style>
  <w:style w:type="paragraph" w:styleId="917">
    <w:name w:val="Heading 2"/>
    <w:basedOn w:val="915"/>
    <w:next w:val="915"/>
    <w:qFormat/>
    <w:rPr>
      <w:sz w:val="32"/>
      <w:szCs w:val="28"/>
    </w:rPr>
    <w:pPr>
      <w:numPr>
        <w:ilvl w:val="1"/>
        <w:numId w:val="2"/>
      </w:numPr>
      <w:jc w:val="center"/>
      <w:keepNext/>
      <w:tabs>
        <w:tab w:val="left" w:pos="5727" w:leader="none"/>
      </w:tabs>
      <w:outlineLvl w:val="1"/>
    </w:pPr>
  </w:style>
  <w:style w:type="paragraph" w:styleId="918">
    <w:name w:val="Heading 3"/>
    <w:basedOn w:val="915"/>
    <w:next w:val="915"/>
    <w:qFormat/>
    <w:rPr>
      <w:b/>
      <w:bCs/>
      <w:sz w:val="28"/>
    </w:rPr>
    <w:pPr>
      <w:numPr>
        <w:ilvl w:val="2"/>
        <w:numId w:val="2"/>
      </w:numPr>
      <w:jc w:val="center"/>
      <w:keepNext/>
      <w:outlineLvl w:val="2"/>
    </w:pPr>
  </w:style>
  <w:style w:type="paragraph" w:styleId="919">
    <w:name w:val="Heading 4"/>
    <w:basedOn w:val="915"/>
    <w:next w:val="915"/>
    <w:qFormat/>
    <w:rPr>
      <w:b/>
      <w:bCs/>
      <w:caps/>
      <w:sz w:val="32"/>
      <w:szCs w:val="32"/>
    </w:rPr>
    <w:pPr>
      <w:numPr>
        <w:ilvl w:val="3"/>
        <w:numId w:val="2"/>
      </w:numPr>
      <w:jc w:val="center"/>
      <w:keepNext/>
      <w:outlineLvl w:val="3"/>
    </w:pPr>
  </w:style>
  <w:style w:type="paragraph" w:styleId="920">
    <w:name w:val="Heading 5"/>
    <w:basedOn w:val="915"/>
    <w:next w:val="915"/>
    <w:qFormat/>
    <w:rPr>
      <w:b/>
      <w:bCs/>
      <w:sz w:val="36"/>
    </w:rPr>
    <w:pPr>
      <w:numPr>
        <w:ilvl w:val="4"/>
        <w:numId w:val="2"/>
      </w:numPr>
      <w:keepNext/>
      <w:outlineLvl w:val="4"/>
    </w:pPr>
  </w:style>
  <w:style w:type="paragraph" w:styleId="921">
    <w:name w:val="Heading 6"/>
    <w:basedOn w:val="915"/>
    <w:next w:val="915"/>
    <w:qFormat/>
    <w:rPr>
      <w:sz w:val="36"/>
    </w:rPr>
    <w:pPr>
      <w:numPr>
        <w:ilvl w:val="5"/>
        <w:numId w:val="2"/>
      </w:numPr>
      <w:jc w:val="center"/>
      <w:keepNext/>
      <w:outlineLvl w:val="5"/>
    </w:pPr>
  </w:style>
  <w:style w:type="paragraph" w:styleId="922">
    <w:name w:val="Heading 7"/>
    <w:basedOn w:val="915"/>
    <w:next w:val="915"/>
    <w:qFormat/>
    <w:pPr>
      <w:numPr>
        <w:ilvl w:val="6"/>
        <w:numId w:val="2"/>
      </w:numPr>
      <w:spacing w:after="60" w:before="240"/>
      <w:outlineLvl w:val="6"/>
    </w:pPr>
  </w:style>
  <w:style w:type="paragraph" w:styleId="923">
    <w:name w:val="Heading 8"/>
    <w:basedOn w:val="915"/>
    <w:next w:val="915"/>
    <w:qFormat/>
    <w:rPr>
      <w:i/>
      <w:iCs/>
    </w:rPr>
    <w:pPr>
      <w:numPr>
        <w:ilvl w:val="7"/>
        <w:numId w:val="2"/>
      </w:numPr>
      <w:spacing w:after="60" w:before="240"/>
      <w:outlineLvl w:val="7"/>
    </w:pPr>
  </w:style>
  <w:style w:type="paragraph" w:styleId="924">
    <w:name w:val="Heading 9"/>
    <w:basedOn w:val="915"/>
    <w:next w:val="915"/>
    <w:qFormat/>
    <w:rPr>
      <w:rFonts w:ascii="Arial" w:hAnsi="Arial" w:cs="Arial"/>
      <w:sz w:val="22"/>
      <w:szCs w:val="22"/>
    </w:rPr>
    <w:pPr>
      <w:numPr>
        <w:ilvl w:val="8"/>
        <w:numId w:val="2"/>
      </w:numPr>
      <w:spacing w:after="60" w:before="240"/>
      <w:outlineLvl w:val="8"/>
    </w:pPr>
  </w:style>
  <w:style w:type="character" w:styleId="925" w:default="1">
    <w:name w:val="Default Paragraph Font"/>
    <w:uiPriority w:val="1"/>
    <w:semiHidden/>
    <w:unhideWhenUsed/>
  </w:style>
  <w:style w:type="table" w:styleId="9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7" w:default="1">
    <w:name w:val="No List"/>
    <w:uiPriority w:val="99"/>
    <w:semiHidden/>
    <w:unhideWhenUsed/>
  </w:style>
  <w:style w:type="paragraph" w:styleId="928">
    <w:name w:val="Header"/>
    <w:basedOn w:val="915"/>
    <w:semiHidden/>
    <w:pPr>
      <w:tabs>
        <w:tab w:val="center" w:pos="4677" w:leader="none"/>
        <w:tab w:val="right" w:pos="9355" w:leader="none"/>
      </w:tabs>
    </w:pPr>
  </w:style>
  <w:style w:type="character" w:styleId="929">
    <w:name w:val="page number"/>
    <w:basedOn w:val="925"/>
    <w:semiHidden/>
  </w:style>
  <w:style w:type="paragraph" w:styleId="930">
    <w:name w:val="Footer"/>
    <w:basedOn w:val="915"/>
    <w:semiHidden/>
    <w:pPr>
      <w:tabs>
        <w:tab w:val="center" w:pos="4677" w:leader="none"/>
        <w:tab w:val="right" w:pos="9355" w:leader="none"/>
      </w:tabs>
    </w:pPr>
  </w:style>
  <w:style w:type="paragraph" w:styleId="931">
    <w:name w:val="Title"/>
    <w:basedOn w:val="915"/>
    <w:qFormat/>
    <w:rPr>
      <w:b/>
      <w:bCs/>
      <w:sz w:val="32"/>
      <w:szCs w:val="32"/>
    </w:rPr>
    <w:pPr>
      <w:jc w:val="center"/>
    </w:pPr>
  </w:style>
  <w:style w:type="paragraph" w:styleId="932">
    <w:name w:val="footnote text"/>
    <w:basedOn w:val="915"/>
    <w:semiHidden/>
    <w:rPr>
      <w:sz w:val="20"/>
      <w:szCs w:val="20"/>
    </w:rPr>
  </w:style>
  <w:style w:type="paragraph" w:styleId="933">
    <w:name w:val="Body Text"/>
    <w:basedOn w:val="915"/>
    <w:semiHidden/>
    <w:rPr>
      <w:sz w:val="28"/>
    </w:rPr>
    <w:pPr>
      <w:jc w:val="both"/>
    </w:pPr>
  </w:style>
  <w:style w:type="paragraph" w:styleId="934">
    <w:name w:val="Body Text Indent"/>
    <w:basedOn w:val="915"/>
    <w:semiHidden/>
    <w:rPr>
      <w:b/>
      <w:bCs/>
      <w:sz w:val="28"/>
    </w:rPr>
    <w:pPr>
      <w:ind w:left="798" w:hanging="798"/>
    </w:pPr>
  </w:style>
  <w:style w:type="paragraph" w:styleId="935">
    <w:name w:val="toc 5"/>
    <w:basedOn w:val="915"/>
    <w:next w:val="915"/>
    <w:semiHidden/>
    <w:pPr>
      <w:ind w:left="960"/>
    </w:pPr>
  </w:style>
  <w:style w:type="paragraph" w:styleId="936">
    <w:name w:val="toc 1"/>
    <w:basedOn w:val="915"/>
    <w:next w:val="915"/>
    <w:uiPriority w:val="39"/>
    <w:rPr>
      <w:sz w:val="32"/>
    </w:rPr>
    <w:pPr>
      <w:tabs>
        <w:tab w:val="left" w:pos="9809" w:leader="dot"/>
      </w:tabs>
    </w:pPr>
  </w:style>
  <w:style w:type="paragraph" w:styleId="937">
    <w:name w:val="toc 2"/>
    <w:basedOn w:val="915"/>
    <w:next w:val="915"/>
    <w:uiPriority w:val="39"/>
    <w:rPr>
      <w:sz w:val="30"/>
    </w:rPr>
    <w:pPr>
      <w:ind w:left="240"/>
      <w:tabs>
        <w:tab w:val="left" w:pos="567" w:leader="none"/>
        <w:tab w:val="left" w:pos="9809" w:leader="dot"/>
      </w:tabs>
    </w:pPr>
  </w:style>
  <w:style w:type="paragraph" w:styleId="938">
    <w:name w:val="toc 3"/>
    <w:basedOn w:val="915"/>
    <w:next w:val="915"/>
    <w:uiPriority w:val="39"/>
    <w:rPr>
      <w:sz w:val="28"/>
    </w:rPr>
    <w:pPr>
      <w:ind w:left="480"/>
      <w:tabs>
        <w:tab w:val="left" w:pos="1134" w:leader="none"/>
        <w:tab w:val="left" w:pos="9809" w:leader="dot"/>
      </w:tabs>
    </w:pPr>
  </w:style>
  <w:style w:type="paragraph" w:styleId="939">
    <w:name w:val="toc 4"/>
    <w:basedOn w:val="915"/>
    <w:next w:val="915"/>
    <w:semiHidden/>
    <w:rPr>
      <w:sz w:val="26"/>
    </w:rPr>
    <w:pPr>
      <w:ind w:left="720"/>
      <w:tabs>
        <w:tab w:val="left" w:pos="1701" w:leader="none"/>
        <w:tab w:val="left" w:pos="9809" w:leader="dot"/>
      </w:tabs>
    </w:pPr>
  </w:style>
  <w:style w:type="paragraph" w:styleId="940">
    <w:name w:val="toc 6"/>
    <w:basedOn w:val="915"/>
    <w:next w:val="915"/>
    <w:semiHidden/>
    <w:pPr>
      <w:ind w:left="1200"/>
    </w:pPr>
  </w:style>
  <w:style w:type="paragraph" w:styleId="941">
    <w:name w:val="toc 7"/>
    <w:basedOn w:val="915"/>
    <w:next w:val="915"/>
    <w:semiHidden/>
    <w:pPr>
      <w:ind w:left="1440"/>
    </w:pPr>
  </w:style>
  <w:style w:type="paragraph" w:styleId="942">
    <w:name w:val="toc 8"/>
    <w:basedOn w:val="915"/>
    <w:next w:val="915"/>
    <w:semiHidden/>
    <w:pPr>
      <w:ind w:left="1680"/>
    </w:pPr>
  </w:style>
  <w:style w:type="paragraph" w:styleId="943">
    <w:name w:val="toc 9"/>
    <w:basedOn w:val="915"/>
    <w:next w:val="915"/>
    <w:semiHidden/>
    <w:pPr>
      <w:ind w:left="1920"/>
    </w:pPr>
  </w:style>
  <w:style w:type="paragraph" w:styleId="944">
    <w:name w:val="Normal (Web)"/>
    <w:basedOn w:val="915"/>
    <w:semiHidden/>
    <w:pPr>
      <w:spacing w:after="100" w:afterAutospacing="1" w:before="100" w:beforeAutospacing="1"/>
    </w:pPr>
  </w:style>
  <w:style w:type="character" w:styleId="945">
    <w:name w:val="footnote reference"/>
    <w:basedOn w:val="925"/>
    <w:semiHidden/>
    <w:rPr>
      <w:vertAlign w:val="superscript"/>
    </w:rPr>
  </w:style>
  <w:style w:type="character" w:styleId="946">
    <w:name w:val="Hyperlink"/>
    <w:basedOn w:val="925"/>
    <w:uiPriority w:val="99"/>
    <w:rPr>
      <w:color w:val="0000FF"/>
      <w:u w:val="single"/>
    </w:rPr>
  </w:style>
  <w:style w:type="paragraph" w:styleId="947">
    <w:name w:val="Document Map"/>
    <w:basedOn w:val="915"/>
    <w:semiHidden/>
    <w:rPr>
      <w:rFonts w:ascii="Tahoma" w:hAnsi="Tahoma" w:cs="Tahoma"/>
    </w:rPr>
    <w:pPr>
      <w:shd w:val="clear" w:fill="000080" w:color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Зайцев</cp:lastModifiedBy>
  <cp:revision>1</cp:revision>
  <dcterms:modified xsi:type="dcterms:W3CDTF">2021-11-24T15:57:31Z</dcterms:modified>
</cp:coreProperties>
</file>