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35" w:rsidRPr="009A079E" w:rsidRDefault="00706F6C" w:rsidP="00A55D60">
      <w:pPr>
        <w:jc w:val="center"/>
        <w:rPr>
          <w:rFonts w:ascii="Times New Roman" w:hAnsi="Times New Roman" w:cs="Times New Roman"/>
          <w:b/>
          <w:sz w:val="28"/>
        </w:rPr>
      </w:pPr>
      <w:r w:rsidRPr="009A079E">
        <w:rPr>
          <w:rFonts w:ascii="Times New Roman" w:hAnsi="Times New Roman" w:cs="Times New Roman"/>
          <w:b/>
          <w:sz w:val="28"/>
        </w:rPr>
        <w:t xml:space="preserve">Методы </w:t>
      </w:r>
      <w:r w:rsidR="009A079E" w:rsidRPr="009A079E">
        <w:rPr>
          <w:rFonts w:ascii="Times New Roman" w:hAnsi="Times New Roman" w:cs="Times New Roman"/>
          <w:b/>
          <w:sz w:val="28"/>
        </w:rPr>
        <w:t>проектирования,</w:t>
      </w:r>
      <w:r w:rsidRPr="009A079E">
        <w:rPr>
          <w:rFonts w:ascii="Times New Roman" w:hAnsi="Times New Roman" w:cs="Times New Roman"/>
          <w:b/>
          <w:sz w:val="28"/>
        </w:rPr>
        <w:t xml:space="preserve"> </w:t>
      </w:r>
      <w:r w:rsidR="009A079E" w:rsidRPr="009A079E">
        <w:rPr>
          <w:rFonts w:ascii="Times New Roman" w:hAnsi="Times New Roman" w:cs="Times New Roman"/>
          <w:b/>
          <w:sz w:val="28"/>
        </w:rPr>
        <w:t>используемые</w:t>
      </w:r>
      <w:r w:rsidRPr="009A079E">
        <w:rPr>
          <w:rFonts w:ascii="Times New Roman" w:hAnsi="Times New Roman" w:cs="Times New Roman"/>
          <w:b/>
          <w:sz w:val="28"/>
        </w:rPr>
        <w:t xml:space="preserve"> при создании </w:t>
      </w:r>
      <w:r w:rsidR="009A079E" w:rsidRPr="009A079E">
        <w:rPr>
          <w:rFonts w:ascii="Times New Roman" w:hAnsi="Times New Roman" w:cs="Times New Roman"/>
          <w:b/>
          <w:sz w:val="28"/>
        </w:rPr>
        <w:t>проекта:</w:t>
      </w:r>
    </w:p>
    <w:p w:rsidR="009A079E" w:rsidRPr="00567BB5" w:rsidRDefault="00A55D60" w:rsidP="009A07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Восходящий метод</w:t>
      </w:r>
    </w:p>
    <w:p w:rsidR="00A55D60" w:rsidRPr="00A55D60" w:rsidRDefault="00A55D60" w:rsidP="00A55D60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A55D60">
        <w:rPr>
          <w:color w:val="484848"/>
        </w:rPr>
        <w:t>При использовании восходящего подхода на первом этапе происходит выявление свойств объектов (атрибутов сущностей) предметной области. Проводится анализ связей между свойствами, на основании которого свойства объе</w:t>
      </w:r>
      <w:bookmarkStart w:id="0" w:name="_GoBack"/>
      <w:bookmarkEnd w:id="0"/>
      <w:r w:rsidRPr="00A55D60">
        <w:rPr>
          <w:color w:val="484848"/>
        </w:rPr>
        <w:t>диняются в таблицы (реляционные отношения).</w:t>
      </w:r>
    </w:p>
    <w:p w:rsidR="00A55D60" w:rsidRPr="00A55D60" w:rsidRDefault="00A55D60" w:rsidP="00A55D60">
      <w:pPr>
        <w:pStyle w:val="a3"/>
        <w:shd w:val="clear" w:color="auto" w:fill="FFFFFF"/>
        <w:spacing w:before="0" w:beforeAutospacing="0" w:after="255" w:afterAutospacing="0"/>
        <w:jc w:val="center"/>
        <w:rPr>
          <w:color w:val="484848"/>
        </w:rPr>
      </w:pPr>
      <w:r w:rsidRPr="00A55D60">
        <w:rPr>
          <w:noProof/>
          <w:color w:val="484848"/>
        </w:rPr>
        <w:drawing>
          <wp:inline distT="0" distB="0" distL="0" distR="0">
            <wp:extent cx="2027207" cy="2427079"/>
            <wp:effectExtent l="0" t="0" r="0" b="0"/>
            <wp:docPr id="2" name="Рисунок 2" descr="https://sibac.info/files/2017_05_31_studtech/Kostikova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bac.info/files/2017_05_31_studtech/Kostikova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58" cy="24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60" w:rsidRPr="0028483E" w:rsidRDefault="00A55D60" w:rsidP="0028483E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i/>
          <w:color w:val="484848"/>
        </w:rPr>
      </w:pPr>
      <w:r w:rsidRPr="00A55D60">
        <w:rPr>
          <w:rStyle w:val="a4"/>
          <w:b/>
          <w:bCs/>
          <w:i w:val="0"/>
          <w:color w:val="484848"/>
        </w:rPr>
        <w:t>Рисунок 1. Этапы проектирования БД методом «восходящего» проектирования</w:t>
      </w:r>
    </w:p>
    <w:p w:rsidR="00A55D60" w:rsidRPr="00A55D60" w:rsidRDefault="00A55D60" w:rsidP="00A55D60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A55D60">
        <w:rPr>
          <w:color w:val="484848"/>
        </w:rPr>
        <w:t xml:space="preserve">Во избежание различных аномалий, которые могут произойти при добавлении, обновлении или удалении данных из-за их избыточности, следует провести процесс нормализации каждой схемы отношения. Отношения должны быть преобразованы к виду, отвечающему требованиям </w:t>
      </w:r>
      <w:r>
        <w:rPr>
          <w:color w:val="484848"/>
        </w:rPr>
        <w:t>3-ей нормальной формы (далее «3</w:t>
      </w:r>
      <w:r w:rsidRPr="00A55D60">
        <w:rPr>
          <w:color w:val="484848"/>
        </w:rPr>
        <w:t>НФ</w:t>
      </w:r>
      <w:r>
        <w:rPr>
          <w:color w:val="484848"/>
        </w:rPr>
        <w:t>»)</w:t>
      </w:r>
      <w:r w:rsidRPr="00A55D60">
        <w:rPr>
          <w:color w:val="484848"/>
        </w:rPr>
        <w:t>. В связи с большим количеством операций по нормализации метод восходящего проектирования также носит второе название – метод нормализации.</w:t>
      </w:r>
    </w:p>
    <w:p w:rsidR="00A55D60" w:rsidRPr="00A55D60" w:rsidRDefault="00A55D60" w:rsidP="00A55D60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A55D60">
        <w:rPr>
          <w:color w:val="484848"/>
        </w:rPr>
        <w:t xml:space="preserve">«Нормализация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</w:t>
      </w:r>
      <w:r>
        <w:rPr>
          <w:color w:val="484848"/>
        </w:rPr>
        <w:t>и несогласованные зависимости»</w:t>
      </w:r>
      <w:r w:rsidRPr="00A55D60">
        <w:rPr>
          <w:color w:val="484848"/>
        </w:rPr>
        <w:t>.</w:t>
      </w:r>
    </w:p>
    <w:p w:rsidR="00A55D60" w:rsidRPr="00A55D60" w:rsidRDefault="00A55D60" w:rsidP="0028483E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A55D60">
        <w:rPr>
          <w:color w:val="484848"/>
        </w:rPr>
        <w:t>Для успешного проведения нормализации (до 3НФ) необходимо выполнить ряд операций, представленных на рисунке 2. На первом этапе нормализации происходит сбор сырых данных, определение атрибутов. Затем данные представляются в виде схем реляционных отношений. На втором этапе изучается семантика данных, определяется первичный ключ и функциональные зависимости между атрибутами. Третий этап – это поиск и удаление транзитивных зависимостей.</w:t>
      </w:r>
    </w:p>
    <w:p w:rsidR="00A55D60" w:rsidRPr="00A55D60" w:rsidRDefault="00A55D60" w:rsidP="00A55D60">
      <w:pPr>
        <w:pStyle w:val="a3"/>
        <w:shd w:val="clear" w:color="auto" w:fill="FFFFFF"/>
        <w:spacing w:before="0" w:beforeAutospacing="0" w:after="255" w:afterAutospacing="0"/>
        <w:jc w:val="center"/>
        <w:rPr>
          <w:color w:val="484848"/>
        </w:rPr>
      </w:pPr>
      <w:r w:rsidRPr="00A55D60">
        <w:rPr>
          <w:noProof/>
          <w:color w:val="484848"/>
        </w:rPr>
        <w:lastRenderedPageBreak/>
        <w:drawing>
          <wp:inline distT="0" distB="0" distL="0" distR="0">
            <wp:extent cx="3726612" cy="2607992"/>
            <wp:effectExtent l="0" t="0" r="7620" b="1905"/>
            <wp:docPr id="1" name="Рисунок 1" descr="https://sibac.info/files/2017_05_31_studtech/Kostikov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bac.info/files/2017_05_31_studtech/Kostikova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94" cy="26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60" w:rsidRPr="000004B3" w:rsidRDefault="00A55D60" w:rsidP="000004B3">
      <w:pPr>
        <w:pStyle w:val="a3"/>
        <w:shd w:val="clear" w:color="auto" w:fill="FFFFFF"/>
        <w:spacing w:before="0" w:beforeAutospacing="0" w:after="240" w:afterAutospacing="0"/>
        <w:jc w:val="center"/>
        <w:rPr>
          <w:i/>
          <w:color w:val="484848"/>
        </w:rPr>
      </w:pPr>
      <w:r w:rsidRPr="00A55D60">
        <w:rPr>
          <w:rStyle w:val="a4"/>
          <w:b/>
          <w:bCs/>
          <w:i w:val="0"/>
          <w:color w:val="484848"/>
        </w:rPr>
        <w:t>Рисунок 2. Этапы нормализации</w:t>
      </w:r>
    </w:p>
    <w:p w:rsidR="007C6E15" w:rsidRPr="000004B3" w:rsidRDefault="00A55D60" w:rsidP="000004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rFonts w:ascii="Roboto" w:hAnsi="Roboto"/>
          <w:color w:val="484848"/>
          <w:sz w:val="21"/>
          <w:szCs w:val="21"/>
        </w:rPr>
      </w:pPr>
      <w:r w:rsidRPr="00A55D60">
        <w:rPr>
          <w:color w:val="484848"/>
        </w:rPr>
        <w:t>Восходящий метод проектирования применяют в распределенных БД при интеграции спроектированных локальных баз</w:t>
      </w:r>
      <w:r>
        <w:rPr>
          <w:rFonts w:ascii="Roboto" w:hAnsi="Roboto"/>
          <w:color w:val="484848"/>
          <w:sz w:val="21"/>
          <w:szCs w:val="21"/>
        </w:rPr>
        <w:t xml:space="preserve"> данных.</w:t>
      </w:r>
    </w:p>
    <w:p w:rsidR="000004B3" w:rsidRDefault="000004B3" w:rsidP="000004B3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Нисходящий метод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color w:val="484848"/>
          <w:sz w:val="32"/>
        </w:rPr>
      </w:pPr>
      <w:r w:rsidRPr="000004B3">
        <w:rPr>
          <w:color w:val="484848"/>
          <w:szCs w:val="21"/>
          <w:shd w:val="clear" w:color="auto" w:fill="FFFFFF"/>
        </w:rPr>
        <w:t>Для проектирования сложных БД преимущественно применяется нисходящий подход. При таком подходе работа начинается с подготовки моделей данных, содержащих несколько высокоуровневых сущностей и связей.  После этого производятся нисходящие уточнения низкоуровневых сущностей, связей и атрибутов, относящихся к ним.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>Этапы проектирования БД методом «нисходящего» проектирования представлены на рисунке 3.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>Нисходящий подход используется в концепции метода проектирования «сущность-связь».  В основе метода лежат три элемента: сущность, атрибут, связь.  Работа начинается с выявления сущностей и связей между ними.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 xml:space="preserve">В результате строится иерархическая схема, которая отражает состав и </w:t>
      </w:r>
      <w:proofErr w:type="spellStart"/>
      <w:r w:rsidRPr="000004B3">
        <w:rPr>
          <w:color w:val="484848"/>
        </w:rPr>
        <w:t>взаимоподчиненность</w:t>
      </w:r>
      <w:proofErr w:type="spellEnd"/>
      <w:r w:rsidRPr="000004B3">
        <w:rPr>
          <w:color w:val="484848"/>
        </w:rPr>
        <w:t xml:space="preserve"> отдельных функций.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55" w:afterAutospacing="0"/>
        <w:jc w:val="center"/>
        <w:rPr>
          <w:color w:val="484848"/>
        </w:rPr>
      </w:pPr>
      <w:r w:rsidRPr="000004B3">
        <w:rPr>
          <w:noProof/>
          <w:color w:val="484848"/>
        </w:rPr>
        <w:drawing>
          <wp:inline distT="0" distB="0" distL="0" distR="0">
            <wp:extent cx="1500996" cy="2382212"/>
            <wp:effectExtent l="0" t="0" r="4445" b="0"/>
            <wp:docPr id="3" name="Рисунок 3" descr="https://sibac.info/files/2017_05_31_studtech/Kostikova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ibac.info/files/2017_05_31_studtech/Kostikova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42" cy="24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color w:val="484848"/>
        </w:rPr>
      </w:pPr>
      <w:r w:rsidRPr="000004B3">
        <w:rPr>
          <w:rStyle w:val="a4"/>
          <w:b/>
          <w:bCs/>
          <w:i w:val="0"/>
          <w:color w:val="484848"/>
        </w:rPr>
        <w:t>Рисунок 3. Этапы проектирования БД методом «нисходящего» проектирования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lastRenderedPageBreak/>
        <w:t>Процесс построения баз данных методом «сущность-связь» включает в себя три этапа: концептуальное, логичес</w:t>
      </w:r>
      <w:r>
        <w:rPr>
          <w:color w:val="484848"/>
        </w:rPr>
        <w:t>кое и физическое проектирование</w:t>
      </w:r>
      <w:r w:rsidRPr="000004B3">
        <w:rPr>
          <w:color w:val="484848"/>
        </w:rPr>
        <w:t>/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>Концептуальное проектирование БД – это процесс, результатом которого является создание модели имеющейся информации. Модель строится вне зависимости от любых физических аспектов ее представления. Такая модель данных формируется на основе информации, определенной в перечне требований пользователей. Особенности физической реализации (тип СУБД, язык программирования, тип вычислительной платформы и т.д.) на данном этапе не учитываются.</w:t>
      </w:r>
    </w:p>
    <w:p w:rsidR="000004B3" w:rsidRPr="000004B3" w:rsidRDefault="000004B3" w:rsidP="000004B3">
      <w:pPr>
        <w:pStyle w:val="a3"/>
        <w:shd w:val="clear" w:color="auto" w:fill="FFFFFF"/>
        <w:spacing w:before="0" w:beforeAutospacing="0" w:after="255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>На этапе логического проектирования БД происходит выбор модели организации данных, на основе которой создается модель используемой информации. Далее в концептуальную модель вносятся изменения и дополнения, и происходит преобразование в логическую модель данных. Созданная модель должна учитывать особенности организации данных в целевой СУБД (например, реляционная модель).</w:t>
      </w:r>
    </w:p>
    <w:p w:rsidR="000004B3" w:rsidRPr="004726AB" w:rsidRDefault="000004B3" w:rsidP="004726AB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color w:val="484848"/>
        </w:rPr>
      </w:pPr>
      <w:r w:rsidRPr="000004B3">
        <w:rPr>
          <w:color w:val="484848"/>
        </w:rPr>
        <w:t>На данном этапе должна быть определена целевая СУБД (реляционная, сетевая, иерархическая или объектно-ориентированная), так как построение логической модели происходит с учетом выбранной модели организации данных. С помощью метода нормализации происходит проверка правильности модели. Нормализация исключает избыточность данных, которая может привести к различным аномалиям в процессе обновления данных. Поддержка всех транзакций, которые необходимы пользователям, также должна обеспечиваться логической моделью.</w:t>
      </w:r>
    </w:p>
    <w:p w:rsidR="000004B3" w:rsidRDefault="000004B3" w:rsidP="000004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0004B3" w:rsidRPr="000004B3" w:rsidRDefault="000004B3" w:rsidP="000004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04B3">
        <w:rPr>
          <w:rFonts w:ascii="Times New Roman" w:hAnsi="Times New Roman" w:cs="Times New Roman"/>
          <w:sz w:val="24"/>
        </w:rPr>
        <w:t xml:space="preserve">Рассмотрев два </w:t>
      </w:r>
      <w:r>
        <w:rPr>
          <w:rFonts w:ascii="Times New Roman" w:hAnsi="Times New Roman" w:cs="Times New Roman"/>
          <w:sz w:val="24"/>
        </w:rPr>
        <w:t xml:space="preserve">метода проектирования БД, можно прийти к выводу, что </w:t>
      </w:r>
      <w:r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наиболее лучшим вариантом буде</w:t>
      </w:r>
      <w:r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т </w:t>
      </w:r>
      <w:r w:rsidR="004726AB" w:rsidRPr="004726AB">
        <w:rPr>
          <w:rFonts w:ascii="Times New Roman" w:hAnsi="Times New Roman" w:cs="Times New Roman"/>
          <w:color w:val="484848"/>
          <w:sz w:val="24"/>
          <w:szCs w:val="24"/>
          <w:u w:val="single"/>
          <w:shd w:val="clear" w:color="auto" w:fill="FFFFFF"/>
        </w:rPr>
        <w:t>В</w:t>
      </w:r>
      <w:r w:rsidRPr="004726AB">
        <w:rPr>
          <w:rFonts w:ascii="Times New Roman" w:hAnsi="Times New Roman" w:cs="Times New Roman"/>
          <w:color w:val="484848"/>
          <w:sz w:val="24"/>
          <w:szCs w:val="24"/>
          <w:u w:val="single"/>
          <w:shd w:val="clear" w:color="auto" w:fill="FFFFFF"/>
        </w:rPr>
        <w:t>осходящий метод проектирования</w:t>
      </w:r>
      <w:r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, где </w:t>
      </w:r>
      <w:r w:rsidRPr="000004B3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элементы проектируются раньше системы, </w:t>
      </w:r>
      <w:r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в отличие от нисходящего, </w:t>
      </w:r>
      <w:r w:rsidRPr="000004B3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где </w:t>
      </w:r>
      <w:r w:rsidR="004726AB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элементы еще не определены и </w:t>
      </w:r>
      <w:r w:rsidRPr="000004B3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информация об их свойствах предположительна</w:t>
      </w:r>
      <w:r w:rsidR="004726AB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.</w:t>
      </w:r>
    </w:p>
    <w:sectPr w:rsidR="000004B3" w:rsidRPr="0000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004B3"/>
    <w:rsid w:val="000B6C5F"/>
    <w:rsid w:val="00122995"/>
    <w:rsid w:val="001A1405"/>
    <w:rsid w:val="001E6760"/>
    <w:rsid w:val="001F724B"/>
    <w:rsid w:val="002127BA"/>
    <w:rsid w:val="00226607"/>
    <w:rsid w:val="0028483E"/>
    <w:rsid w:val="002A6262"/>
    <w:rsid w:val="002B3A29"/>
    <w:rsid w:val="003148D4"/>
    <w:rsid w:val="003430E0"/>
    <w:rsid w:val="004726AB"/>
    <w:rsid w:val="00567BB5"/>
    <w:rsid w:val="005F7AB0"/>
    <w:rsid w:val="006507EA"/>
    <w:rsid w:val="006B7551"/>
    <w:rsid w:val="00706F6C"/>
    <w:rsid w:val="0072497D"/>
    <w:rsid w:val="00734B2F"/>
    <w:rsid w:val="00747235"/>
    <w:rsid w:val="007C6E15"/>
    <w:rsid w:val="007E6AE0"/>
    <w:rsid w:val="00864D9A"/>
    <w:rsid w:val="00893D94"/>
    <w:rsid w:val="008F66B3"/>
    <w:rsid w:val="00943ADF"/>
    <w:rsid w:val="009A079E"/>
    <w:rsid w:val="009A66D1"/>
    <w:rsid w:val="00A25CD3"/>
    <w:rsid w:val="00A55D60"/>
    <w:rsid w:val="00A569C1"/>
    <w:rsid w:val="00B9224B"/>
    <w:rsid w:val="00BA7133"/>
    <w:rsid w:val="00BF79A4"/>
    <w:rsid w:val="00DF7095"/>
    <w:rsid w:val="00EB327E"/>
    <w:rsid w:val="00F612A7"/>
    <w:rsid w:val="00F74588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A350"/>
  <w15:docId w15:val="{2A7AFF0C-4776-4B0C-A629-FD49AB2C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55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5</cp:revision>
  <dcterms:created xsi:type="dcterms:W3CDTF">2020-05-13T13:42:00Z</dcterms:created>
  <dcterms:modified xsi:type="dcterms:W3CDTF">2020-05-17T15:11:00Z</dcterms:modified>
</cp:coreProperties>
</file>