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36BE" w14:textId="7D5D5051" w:rsidR="004F7A5E" w:rsidRDefault="00514B10" w:rsidP="00755A6B">
      <w:pPr>
        <w:pStyle w:val="1"/>
        <w:spacing w:before="0"/>
        <w:ind w:left="-567"/>
        <w:jc w:val="center"/>
        <w:rPr>
          <w:rFonts w:eastAsia="Times New Roman"/>
          <w:color w:val="auto"/>
          <w:lang w:eastAsia="ru-RU"/>
        </w:rPr>
      </w:pPr>
      <w:r w:rsidRPr="00514B10">
        <w:rPr>
          <w:rFonts w:eastAsia="Times New Roman"/>
          <w:color w:val="auto"/>
          <w:lang w:eastAsia="ru-RU"/>
        </w:rPr>
        <w:t>Политика</w:t>
      </w:r>
      <w:r w:rsidRPr="004F7A5E">
        <w:rPr>
          <w:rFonts w:eastAsia="Times New Roman"/>
          <w:color w:val="auto"/>
          <w:lang w:eastAsia="ru-RU"/>
        </w:rPr>
        <w:t xml:space="preserve"> </w:t>
      </w:r>
      <w:r w:rsidRPr="00514B10">
        <w:rPr>
          <w:rFonts w:eastAsia="Times New Roman"/>
          <w:color w:val="auto"/>
          <w:lang w:eastAsia="ru-RU"/>
        </w:rPr>
        <w:t>обработки персональных данных</w:t>
      </w:r>
    </w:p>
    <w:p w14:paraId="7FDF3E90" w14:textId="77777777" w:rsidR="00755A6B" w:rsidRPr="00755A6B" w:rsidRDefault="00755A6B" w:rsidP="00755A6B">
      <w:pPr>
        <w:rPr>
          <w:lang w:eastAsia="ru-RU"/>
        </w:rPr>
      </w:pPr>
    </w:p>
    <w:p w14:paraId="25998B93" w14:textId="77777777" w:rsidR="00514B10" w:rsidRPr="00514B10" w:rsidRDefault="00514B10" w:rsidP="004F7A5E">
      <w:pPr>
        <w:ind w:left="-567"/>
        <w:rPr>
          <w:rFonts w:cstheme="minorHAnsi"/>
        </w:rPr>
      </w:pPr>
      <w:r w:rsidRPr="00514B10">
        <w:rPr>
          <w:rFonts w:cstheme="minorHAnsi"/>
        </w:rPr>
        <w:t>Персональные данные Пользователя/Покупателя обрабатываются в соответствии с ФЗ «О персональных данных» № 152-ФЗ.</w:t>
      </w:r>
    </w:p>
    <w:p w14:paraId="0E8C4B31" w14:textId="77777777" w:rsidR="00514B10" w:rsidRPr="00514B10" w:rsidRDefault="00514B10" w:rsidP="004F7A5E">
      <w:pPr>
        <w:pStyle w:val="a3"/>
        <w:spacing w:before="0" w:beforeAutospacing="0" w:after="0" w:afterAutospacing="0"/>
        <w:ind w:left="-567"/>
        <w:rPr>
          <w:rFonts w:asciiTheme="minorHAnsi" w:hAnsiTheme="minorHAnsi" w:cstheme="minorHAnsi"/>
          <w:sz w:val="22"/>
          <w:szCs w:val="22"/>
        </w:rPr>
      </w:pPr>
      <w:r w:rsidRPr="00514B10">
        <w:rPr>
          <w:rFonts w:asciiTheme="minorHAnsi" w:hAnsiTheme="minorHAnsi" w:cstheme="minorHAnsi"/>
          <w:b/>
          <w:bCs/>
          <w:sz w:val="22"/>
          <w:szCs w:val="22"/>
        </w:rPr>
        <w:t>Я (Покупатель) принимаю условия политику обработки персональных данных.</w:t>
      </w:r>
    </w:p>
    <w:p w14:paraId="372D4089" w14:textId="77777777" w:rsidR="00514B10" w:rsidRPr="00514B10" w:rsidRDefault="00514B10" w:rsidP="004F7A5E">
      <w:pPr>
        <w:pStyle w:val="a3"/>
        <w:spacing w:before="0" w:beforeAutospacing="0" w:after="150" w:afterAutospacing="0"/>
        <w:ind w:left="-567"/>
        <w:rPr>
          <w:rFonts w:asciiTheme="minorHAnsi" w:hAnsiTheme="minorHAnsi" w:cstheme="minorHAnsi"/>
          <w:sz w:val="22"/>
          <w:szCs w:val="22"/>
        </w:rPr>
      </w:pPr>
      <w:r w:rsidRPr="00514B10">
        <w:rPr>
          <w:rFonts w:asciiTheme="minorHAnsi" w:hAnsiTheme="minorHAnsi" w:cstheme="minorHAnsi"/>
          <w:sz w:val="22"/>
          <w:szCs w:val="22"/>
        </w:rPr>
        <w:t xml:space="preserve">1. </w:t>
      </w:r>
      <w:proofErr w:type="gramStart"/>
      <w:r w:rsidRPr="00514B10">
        <w:rPr>
          <w:rFonts w:asciiTheme="minorHAnsi" w:hAnsiTheme="minorHAnsi" w:cstheme="minorHAnsi"/>
          <w:sz w:val="22"/>
          <w:szCs w:val="22"/>
        </w:rPr>
        <w:t>При покупки</w:t>
      </w:r>
      <w:proofErr w:type="gramEnd"/>
      <w:r w:rsidRPr="00514B10">
        <w:rPr>
          <w:rFonts w:asciiTheme="minorHAnsi" w:hAnsiTheme="minorHAnsi" w:cstheme="minorHAnsi"/>
          <w:sz w:val="22"/>
          <w:szCs w:val="22"/>
        </w:rPr>
        <w:t xml:space="preserve"> на Сайте Пользователь предоставляет следующую информацию: Никнейм.</w:t>
      </w:r>
    </w:p>
    <w:p w14:paraId="5E11A847" w14:textId="77777777" w:rsidR="00514B10" w:rsidRPr="00514B10" w:rsidRDefault="00514B10" w:rsidP="004F7A5E">
      <w:pPr>
        <w:pStyle w:val="a3"/>
        <w:spacing w:before="0" w:beforeAutospacing="0" w:after="150" w:afterAutospacing="0"/>
        <w:ind w:left="-567"/>
        <w:rPr>
          <w:rFonts w:asciiTheme="minorHAnsi" w:hAnsiTheme="minorHAnsi" w:cstheme="minorHAnsi"/>
          <w:sz w:val="22"/>
          <w:szCs w:val="22"/>
        </w:rPr>
      </w:pPr>
      <w:r w:rsidRPr="00514B10">
        <w:rPr>
          <w:rFonts w:asciiTheme="minorHAnsi" w:hAnsiTheme="minorHAnsi" w:cstheme="minorHAnsi"/>
          <w:sz w:val="22"/>
          <w:szCs w:val="22"/>
        </w:rPr>
        <w:t xml:space="preserve">2. Предоставляя свои персональные данные Продавцу, Посетитель Сайта / Пользователь / Покупатель соглашается на их обработку Продавцом, в том числе в целях выполнения Продавцом обязательств перед Посетителем Сайта/Пользователем/Покупателем в рамках настоящей Публичной оферты, продвижения Продавцом товаров и услуг, проведения электронных и </w:t>
      </w:r>
      <w:proofErr w:type="spellStart"/>
      <w:r w:rsidRPr="00514B10">
        <w:rPr>
          <w:rFonts w:asciiTheme="minorHAnsi" w:hAnsiTheme="minorHAnsi" w:cstheme="minorHAnsi"/>
          <w:sz w:val="22"/>
          <w:szCs w:val="22"/>
        </w:rPr>
        <w:t>sms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 xml:space="preserve"> опросов, контроля результатов маркетинговых акций, клиентской поддержки, организации доставки товара Покупателям, проведение розыгрышей призов среди Посетителей Сайта/Пользователей/ Покупателей, контроля удовлетворенности Посетителя Сайта/Пользователя/Покупателя, а также качества услуг, оказываемых Продавцом</w:t>
      </w:r>
    </w:p>
    <w:p w14:paraId="667183D5" w14:textId="77777777" w:rsidR="00514B10" w:rsidRPr="00514B10" w:rsidRDefault="00514B10" w:rsidP="004F7A5E">
      <w:pPr>
        <w:pStyle w:val="a3"/>
        <w:spacing w:before="0" w:beforeAutospacing="0" w:after="150" w:afterAutospacing="0"/>
        <w:ind w:left="-567"/>
        <w:rPr>
          <w:rFonts w:asciiTheme="minorHAnsi" w:hAnsiTheme="minorHAnsi" w:cstheme="minorHAnsi"/>
          <w:sz w:val="22"/>
          <w:szCs w:val="22"/>
        </w:rPr>
      </w:pPr>
      <w:r w:rsidRPr="00514B10">
        <w:rPr>
          <w:rFonts w:asciiTheme="minorHAnsi" w:hAnsiTheme="minorHAnsi" w:cstheme="minorHAnsi"/>
          <w:sz w:val="22"/>
          <w:szCs w:val="22"/>
        </w:rPr>
        <w:t>3. 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 извлечение, использование, передачу (в том числе передачу третьим лицам, не исключая трансграничную передачу, если необходимость в ней возникла в ходе исполнения обязательств), обезличивание, блокирование, удаление, уничтожение персональных данных.</w:t>
      </w:r>
    </w:p>
    <w:p w14:paraId="2BDB6CA1" w14:textId="77777777" w:rsidR="00514B10" w:rsidRPr="00514B10" w:rsidRDefault="00514B10" w:rsidP="004F7A5E">
      <w:pPr>
        <w:pStyle w:val="a3"/>
        <w:spacing w:before="0" w:beforeAutospacing="0" w:after="150" w:afterAutospacing="0"/>
        <w:ind w:left="-567"/>
        <w:rPr>
          <w:rFonts w:asciiTheme="minorHAnsi" w:hAnsiTheme="minorHAnsi" w:cstheme="minorHAnsi"/>
          <w:sz w:val="22"/>
          <w:szCs w:val="22"/>
        </w:rPr>
      </w:pPr>
      <w:r w:rsidRPr="00514B10">
        <w:rPr>
          <w:rFonts w:asciiTheme="minorHAnsi" w:hAnsiTheme="minorHAnsi" w:cstheme="minorHAnsi"/>
          <w:sz w:val="22"/>
          <w:szCs w:val="22"/>
        </w:rPr>
        <w:t>4. Продавец вправе использовать технологию «</w:t>
      </w:r>
      <w:proofErr w:type="spellStart"/>
      <w:r w:rsidRPr="00514B10">
        <w:rPr>
          <w:rFonts w:asciiTheme="minorHAnsi" w:hAnsiTheme="minorHAnsi" w:cstheme="minorHAnsi"/>
          <w:sz w:val="22"/>
          <w:szCs w:val="22"/>
        </w:rPr>
        <w:t>cookies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>». «</w:t>
      </w:r>
      <w:proofErr w:type="spellStart"/>
      <w:r w:rsidRPr="00514B10">
        <w:rPr>
          <w:rFonts w:asciiTheme="minorHAnsi" w:hAnsiTheme="minorHAnsi" w:cstheme="minorHAnsi"/>
          <w:sz w:val="22"/>
          <w:szCs w:val="22"/>
        </w:rPr>
        <w:t>Cookies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 xml:space="preserve">» не содержат конфиденциальную информацию. Посетитель / Пользователь / Покупатель настоящим дает согласие на сбор, анализ и использование </w:t>
      </w:r>
      <w:proofErr w:type="spellStart"/>
      <w:r w:rsidRPr="00514B10">
        <w:rPr>
          <w:rFonts w:asciiTheme="minorHAnsi" w:hAnsiTheme="minorHAnsi" w:cstheme="minorHAnsi"/>
          <w:sz w:val="22"/>
          <w:szCs w:val="22"/>
        </w:rPr>
        <w:t>cookies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>, в том числе третьими лицами для целей формирования статистики и оптимизации рекламных сообщений.</w:t>
      </w:r>
    </w:p>
    <w:p w14:paraId="1BE325B2" w14:textId="77777777" w:rsidR="00514B10" w:rsidRPr="00514B10" w:rsidRDefault="00514B10" w:rsidP="004F7A5E">
      <w:pPr>
        <w:pStyle w:val="a3"/>
        <w:spacing w:before="0" w:beforeAutospacing="0" w:after="150" w:afterAutospacing="0"/>
        <w:ind w:left="-567"/>
        <w:rPr>
          <w:rFonts w:asciiTheme="minorHAnsi" w:hAnsiTheme="minorHAnsi" w:cstheme="minorHAnsi"/>
          <w:sz w:val="22"/>
          <w:szCs w:val="22"/>
        </w:rPr>
      </w:pPr>
      <w:r w:rsidRPr="00514B10">
        <w:rPr>
          <w:rFonts w:asciiTheme="minorHAnsi" w:hAnsiTheme="minorHAnsi" w:cstheme="minorHAnsi"/>
          <w:sz w:val="22"/>
          <w:szCs w:val="22"/>
        </w:rPr>
        <w:t xml:space="preserve">5. Продавец получает информацию об </w:t>
      </w:r>
      <w:proofErr w:type="spellStart"/>
      <w:r w:rsidRPr="00514B10">
        <w:rPr>
          <w:rFonts w:asciiTheme="minorHAnsi" w:hAnsiTheme="minorHAnsi" w:cstheme="minorHAnsi"/>
          <w:sz w:val="22"/>
          <w:szCs w:val="22"/>
        </w:rPr>
        <w:t>ip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 xml:space="preserve">-адресе посетителя Сайта </w:t>
      </w:r>
      <w:hyperlink r:id="rId4" w:history="1">
        <w:r w:rsidRPr="00461F05">
          <w:rPr>
            <w:rStyle w:val="a4"/>
            <w:rFonts w:cstheme="minorHAnsi"/>
          </w:rPr>
          <w:t>https://</w:t>
        </w:r>
        <w:proofErr w:type="spellStart"/>
        <w:r w:rsidRPr="00461F05">
          <w:rPr>
            <w:rStyle w:val="a4"/>
            <w:rFonts w:cstheme="minorHAnsi"/>
            <w:lang w:val="en-US"/>
          </w:rPr>
          <w:t>pixelcore</w:t>
        </w:r>
        <w:proofErr w:type="spellEnd"/>
        <w:r w:rsidRPr="00461F05">
          <w:rPr>
            <w:rStyle w:val="a4"/>
            <w:rFonts w:cstheme="minorHAnsi"/>
          </w:rPr>
          <w:t>.</w:t>
        </w:r>
        <w:proofErr w:type="spellStart"/>
        <w:r w:rsidRPr="00461F05">
          <w:rPr>
            <w:rStyle w:val="a4"/>
            <w:rFonts w:cstheme="minorHAnsi"/>
          </w:rPr>
          <w:t>ru</w:t>
        </w:r>
        <w:proofErr w:type="spellEnd"/>
      </w:hyperlink>
      <w:r w:rsidRPr="00514B10">
        <w:rPr>
          <w:rFonts w:asciiTheme="minorHAnsi" w:hAnsiTheme="minorHAnsi" w:cstheme="minorHAnsi"/>
          <w:sz w:val="22"/>
          <w:szCs w:val="22"/>
        </w:rPr>
        <w:t>. Данная информация не используется для установления личности посетителя.</w:t>
      </w:r>
    </w:p>
    <w:p w14:paraId="7429E2E5" w14:textId="77777777" w:rsidR="00514B10" w:rsidRPr="00514B10" w:rsidRDefault="00514B10" w:rsidP="004F7A5E">
      <w:pPr>
        <w:pStyle w:val="a3"/>
        <w:spacing w:before="0" w:beforeAutospacing="0" w:after="150" w:afterAutospacing="0"/>
        <w:ind w:left="-567"/>
        <w:rPr>
          <w:rFonts w:asciiTheme="minorHAnsi" w:hAnsiTheme="minorHAnsi" w:cstheme="minorHAnsi"/>
          <w:sz w:val="22"/>
          <w:szCs w:val="22"/>
        </w:rPr>
      </w:pPr>
      <w:r w:rsidRPr="00514B10">
        <w:rPr>
          <w:rFonts w:asciiTheme="minorHAnsi" w:hAnsiTheme="minorHAnsi" w:cstheme="minorHAnsi"/>
          <w:sz w:val="22"/>
          <w:szCs w:val="22"/>
        </w:rPr>
        <w:t>6. Продавец не несет ответственности за сведения, предоставленные Пользователем/Покупателем на Сайте в общедоступной форме.</w:t>
      </w:r>
    </w:p>
    <w:p w14:paraId="05F2651B" w14:textId="77777777" w:rsidR="00514B10" w:rsidRPr="00514B10" w:rsidRDefault="00514B10" w:rsidP="004F7A5E">
      <w:pPr>
        <w:pStyle w:val="a3"/>
        <w:spacing w:before="0" w:beforeAutospacing="0" w:after="150" w:afterAutospacing="0"/>
        <w:ind w:left="-567"/>
        <w:rPr>
          <w:rFonts w:asciiTheme="minorHAnsi" w:hAnsiTheme="minorHAnsi" w:cstheme="minorHAnsi"/>
          <w:sz w:val="22"/>
          <w:szCs w:val="22"/>
        </w:rPr>
      </w:pPr>
      <w:r w:rsidRPr="00514B10">
        <w:rPr>
          <w:rFonts w:asciiTheme="minorHAnsi" w:hAnsiTheme="minorHAnsi" w:cstheme="minorHAnsi"/>
          <w:sz w:val="22"/>
          <w:szCs w:val="22"/>
        </w:rPr>
        <w:t>7. Продавец вправе осуществлять записи телефонных разговоров с Пользователем/Покупателем. При этом Продавец обязуется: предотвращать попытки несанкционированного доступа к информации, полученной в ходе телефонных переговоров, и/или передачу ее третьим лицам, не имеющим непосредственного отношения к исполнению Заказов, в соответствии с п. 4 ст. 16 Федерального закона «Об информации, информационных технологиях и о защите информации».</w:t>
      </w:r>
    </w:p>
    <w:p w14:paraId="64B7913A" w14:textId="75964CF7" w:rsidR="00514B10" w:rsidRPr="00755A6B" w:rsidRDefault="00514B10" w:rsidP="00755A6B">
      <w:pPr>
        <w:pStyle w:val="a3"/>
        <w:spacing w:before="0" w:beforeAutospacing="0" w:after="150" w:afterAutospacing="0"/>
        <w:ind w:left="-567"/>
        <w:rPr>
          <w:rFonts w:asciiTheme="minorHAnsi" w:hAnsiTheme="minorHAnsi" w:cstheme="minorHAnsi"/>
          <w:sz w:val="22"/>
          <w:szCs w:val="22"/>
        </w:rPr>
      </w:pPr>
      <w:r w:rsidRPr="00514B10">
        <w:rPr>
          <w:rFonts w:asciiTheme="minorHAnsi" w:hAnsiTheme="minorHAnsi" w:cstheme="minorHAnsi"/>
          <w:sz w:val="22"/>
          <w:szCs w:val="22"/>
        </w:rPr>
        <w:t xml:space="preserve">8. Оплатить заказ можно банковскими картами Visa, Master Card, «Мир» или через платежные системы Apple Pay, </w:t>
      </w:r>
      <w:proofErr w:type="spellStart"/>
      <w:r w:rsidRPr="00514B10">
        <w:rPr>
          <w:rFonts w:asciiTheme="minorHAnsi" w:hAnsiTheme="minorHAnsi" w:cstheme="minorHAnsi"/>
          <w:sz w:val="22"/>
          <w:szCs w:val="22"/>
        </w:rPr>
        <w:t>Яндекс.Деньги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 xml:space="preserve">, QIWI или PayPal (последняя — только для покупателей из-за пределов Российской Федерации). Чтобы оплатить покупку, вы будете перенаправлены на сервер платежной системы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PayMaster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 xml:space="preserve">, на котором нужно ввести необходимые данные. При оплате банковской картой безопасность платежей гарантирует процессинговый центр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PayMaster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Платежная система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PayMaster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 xml:space="preserve"> обладает подтвержденным сертификатом соответствия требованиям стандарта PCI DSS в части хранения, обработки и передачи данных держателей карт. Стандарт безопасности банковских карт PCI DSS поддерживается международными платежными системами, включая MasterCard и Visa, Inc. Система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PayMaster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 xml:space="preserve"> также является участником программы непрерывного соответствия </w:t>
      </w:r>
      <w:proofErr w:type="spellStart"/>
      <w:r w:rsidRPr="00514B10">
        <w:rPr>
          <w:rFonts w:asciiTheme="minorHAnsi" w:hAnsiTheme="minorHAnsi" w:cstheme="minorHAnsi"/>
          <w:sz w:val="22"/>
          <w:szCs w:val="22"/>
        </w:rPr>
        <w:t>Compliance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 xml:space="preserve"> Control PCI DSS </w:t>
      </w:r>
      <w:proofErr w:type="spellStart"/>
      <w:r w:rsidRPr="00514B10">
        <w:rPr>
          <w:rFonts w:asciiTheme="minorHAnsi" w:hAnsiTheme="minorHAnsi" w:cstheme="minorHAnsi"/>
          <w:sz w:val="22"/>
          <w:szCs w:val="22"/>
        </w:rPr>
        <w:t>Compliance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 xml:space="preserve"> Process (P.D.C.P.). Ваши конфиденциальные данные, необходимые для оплаты (реквизиты карты, регистрационные данные и др.), не поступают в интернет-магазин — их обработка производится на стороне процессингового центра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PayMaster</w:t>
      </w:r>
      <w:proofErr w:type="spellEnd"/>
      <w:r w:rsidRPr="00514B10">
        <w:rPr>
          <w:rFonts w:asciiTheme="minorHAnsi" w:hAnsiTheme="minorHAnsi" w:cstheme="minorHAnsi"/>
          <w:sz w:val="22"/>
          <w:szCs w:val="22"/>
        </w:rPr>
        <w:t xml:space="preserve"> и полностью защищена. Никто, в том числе наш интернет-магазин «</w:t>
      </w:r>
      <w:hyperlink r:id="rId5" w:history="1">
        <w:r w:rsidRPr="00461F05">
          <w:rPr>
            <w:rStyle w:val="a4"/>
            <w:rFonts w:cstheme="minorHAnsi"/>
          </w:rPr>
          <w:t>https://</w:t>
        </w:r>
        <w:proofErr w:type="spellStart"/>
        <w:r w:rsidRPr="00461F05">
          <w:rPr>
            <w:rStyle w:val="a4"/>
            <w:rFonts w:cstheme="minorHAnsi"/>
            <w:lang w:val="en-US"/>
          </w:rPr>
          <w:t>pixelcore</w:t>
        </w:r>
        <w:proofErr w:type="spellEnd"/>
        <w:r w:rsidRPr="00461F05">
          <w:rPr>
            <w:rStyle w:val="a4"/>
            <w:rFonts w:cstheme="minorHAnsi"/>
          </w:rPr>
          <w:t>.</w:t>
        </w:r>
        <w:proofErr w:type="spellStart"/>
        <w:r w:rsidRPr="00461F05">
          <w:rPr>
            <w:rStyle w:val="a4"/>
            <w:rFonts w:cstheme="minorHAnsi"/>
          </w:rPr>
          <w:t>ru</w:t>
        </w:r>
        <w:proofErr w:type="spellEnd"/>
      </w:hyperlink>
      <w:r w:rsidRPr="00514B10">
        <w:rPr>
          <w:rFonts w:asciiTheme="minorHAnsi" w:hAnsiTheme="minorHAnsi" w:cstheme="minorHAnsi"/>
          <w:sz w:val="22"/>
          <w:szCs w:val="22"/>
        </w:rPr>
        <w:t>», не может получить данные вашей банковской карты или иные данные, необходимые для осуществления платежа.</w:t>
      </w:r>
    </w:p>
    <w:sectPr w:rsidR="00514B10" w:rsidRPr="00755A6B" w:rsidSect="00755A6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B10"/>
    <w:rsid w:val="004F7A5E"/>
    <w:rsid w:val="00514B10"/>
    <w:rsid w:val="00755A6B"/>
    <w:rsid w:val="009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445C"/>
  <w15:docId w15:val="{D1F36AA3-3436-43B4-BB8E-8CBED256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4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514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14B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elcore.ru" TargetMode="External"/><Relationship Id="rId4" Type="http://schemas.openxmlformats.org/officeDocument/2006/relationships/hyperlink" Target="https://pixelcor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Мицкевич</dc:creator>
  <cp:lastModifiedBy>Ямщиков Михаил Владимирович</cp:lastModifiedBy>
  <cp:revision>3</cp:revision>
  <dcterms:created xsi:type="dcterms:W3CDTF">2022-02-02T17:39:00Z</dcterms:created>
  <dcterms:modified xsi:type="dcterms:W3CDTF">2022-11-06T12:49:00Z</dcterms:modified>
</cp:coreProperties>
</file>